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60F5" w14:textId="3EEEF87B" w:rsidR="00257469" w:rsidRPr="00DD5474" w:rsidRDefault="5F0C81B0" w:rsidP="00DD5474">
      <w:pPr>
        <w:pStyle w:val="Heading1"/>
      </w:pPr>
      <w:r>
        <w:t>International Day of People with Disability</w:t>
      </w:r>
      <w:r w:rsidR="0FA185B6">
        <w:t xml:space="preserve"> 202</w:t>
      </w:r>
      <w:r w:rsidR="2492357E">
        <w:t>5</w:t>
      </w:r>
    </w:p>
    <w:p w14:paraId="7F4DBDF5" w14:textId="486EDE31" w:rsidR="00257469" w:rsidRPr="00CB0DDD" w:rsidRDefault="2492357E" w:rsidP="00CB0DDD">
      <w:pPr>
        <w:pStyle w:val="Heading2"/>
      </w:pPr>
      <w:r w:rsidRPr="00CB0DDD">
        <w:t>Your</w:t>
      </w:r>
      <w:r w:rsidR="0FA185B6" w:rsidRPr="00CB0DDD">
        <w:t xml:space="preserve"> Media </w:t>
      </w:r>
      <w:r w:rsidR="29313E00" w:rsidRPr="00CB0DDD">
        <w:t xml:space="preserve">and Event </w:t>
      </w:r>
      <w:r w:rsidR="0FA185B6" w:rsidRPr="00CB0DDD">
        <w:t xml:space="preserve">Pack </w:t>
      </w:r>
    </w:p>
    <w:p w14:paraId="1B184224" w14:textId="77777777" w:rsidR="00CB0DDD" w:rsidRDefault="00CB0DDD" w:rsidP="00CB0DDD">
      <w:pPr>
        <w:pStyle w:val="Heading3"/>
      </w:pPr>
      <w:r>
        <w:t>Start where you are.</w:t>
      </w:r>
    </w:p>
    <w:p w14:paraId="0CAE21C5" w14:textId="77777777" w:rsidR="00CB0DDD" w:rsidRDefault="00CB0DDD" w:rsidP="00CB0DDD">
      <w:pPr>
        <w:pStyle w:val="Heading3"/>
      </w:pPr>
      <w:r>
        <w:t>Learn as you go.</w:t>
      </w:r>
    </w:p>
    <w:p w14:paraId="459220BC" w14:textId="63F36241" w:rsidR="006703B4" w:rsidRPr="006703B4" w:rsidRDefault="00CB0DDD" w:rsidP="00985884">
      <w:pPr>
        <w:pStyle w:val="Heading3"/>
      </w:pPr>
      <w:r>
        <w:t>Build belonging one step at a time.</w:t>
      </w:r>
    </w:p>
    <w:p w14:paraId="3F88F6AB" w14:textId="3AD684DB" w:rsidR="00257469" w:rsidRPr="009261F7" w:rsidRDefault="00257469" w:rsidP="009261F7">
      <w:pPr>
        <w:pStyle w:val="Heading2"/>
      </w:pPr>
      <w:r w:rsidRPr="009261F7">
        <w:t>What is International Day of People with</w:t>
      </w:r>
      <w:r w:rsidR="00985884">
        <w:t xml:space="preserve"> </w:t>
      </w:r>
      <w:r w:rsidRPr="009261F7">
        <w:t>Disability?</w:t>
      </w:r>
      <w:r w:rsidR="00985884">
        <w:t xml:space="preserve"> </w:t>
      </w:r>
    </w:p>
    <w:p w14:paraId="112E6C12" w14:textId="77777777" w:rsidR="003555D0" w:rsidRPr="00DA2082" w:rsidRDefault="003555D0" w:rsidP="00652217">
      <w:pPr>
        <w:pStyle w:val="BodyText"/>
      </w:pPr>
      <w:r w:rsidRPr="00DA2082">
        <w:t>International Day of People with Disability (</w:t>
      </w:r>
      <w:proofErr w:type="spellStart"/>
      <w:r w:rsidRPr="00DA2082">
        <w:t>IDPwD</w:t>
      </w:r>
      <w:proofErr w:type="spellEnd"/>
      <w:r w:rsidRPr="00DA2082">
        <w:t>) is held every year on 3 December. The day raises awareness and promotes the equitable inclusion of people with disability in all aspects of life.</w:t>
      </w:r>
    </w:p>
    <w:p w14:paraId="3CF4B25A" w14:textId="65A00A66" w:rsidR="003555D0" w:rsidRPr="00DA2082" w:rsidRDefault="003555D0" w:rsidP="00652217">
      <w:pPr>
        <w:pStyle w:val="BodyText"/>
      </w:pPr>
      <w:r>
        <w:t xml:space="preserve">Last year we invited you to 'Choose Inclusion' with us and you answered with a resounding YES. You watched and shared our short film, downloaded resources and engaged with our content. This year, we're building on that momentum to show you just how </w:t>
      </w:r>
      <w:r w:rsidRPr="00CA7A2E">
        <w:rPr>
          <w:color w:val="212121"/>
        </w:rPr>
        <w:t xml:space="preserve">easy it is to </w:t>
      </w:r>
      <w:r>
        <w:t xml:space="preserve">remove barriers and build belonging one step at a time. You </w:t>
      </w:r>
      <w:r w:rsidRPr="00CA7A2E">
        <w:rPr>
          <w:color w:val="212121"/>
        </w:rPr>
        <w:t>can</w:t>
      </w:r>
      <w:r>
        <w:t xml:space="preserve"> </w:t>
      </w:r>
      <w:r w:rsidRPr="00CA7A2E">
        <w:t>start</w:t>
      </w:r>
      <w:r>
        <w:t xml:space="preserve"> where you are, right now.</w:t>
      </w:r>
    </w:p>
    <w:p w14:paraId="126AE8EF" w14:textId="3E6A3829" w:rsidR="003555D0" w:rsidRPr="00DA2082" w:rsidRDefault="00EE0945" w:rsidP="00652217">
      <w:pPr>
        <w:pStyle w:val="BodyText"/>
      </w:pPr>
      <w:r>
        <w:t>I</w:t>
      </w:r>
      <w:r w:rsidR="003555D0">
        <w:t>ntroducing the concept of Pragmatic Universal Design. Identified through our Neuroinclusive Research, Pragmatic Universal Design is an actionable approach for Australian organisations to create more accessible and inclusive workplaces. While Universal Design remains our north star, Pragmatic Universal Design provides organisations with concrete starting points when the scale of change feels overwhelming.</w:t>
      </w:r>
    </w:p>
    <w:p w14:paraId="42DDBB38" w14:textId="1298648C" w:rsidR="00103769" w:rsidRDefault="003555D0" w:rsidP="00652217">
      <w:pPr>
        <w:pStyle w:val="BodyText"/>
      </w:pPr>
      <w:r>
        <w:t>Pragmatic Universal Design meets you where you are, focusing on progress over perfection. Building belonging one step at a time.</w:t>
      </w:r>
    </w:p>
    <w:p w14:paraId="7BED871F" w14:textId="22BB6BEF" w:rsidR="00985884" w:rsidRDefault="00257469" w:rsidP="00652217">
      <w:pPr>
        <w:spacing w:line="360" w:lineRule="auto"/>
        <w:rPr>
          <w:rFonts w:ascii="Arial" w:hAnsi="Arial" w:cs="Arial"/>
        </w:rPr>
      </w:pPr>
      <w:r w:rsidRPr="00257469">
        <w:rPr>
          <w:rFonts w:ascii="Arial" w:hAnsi="Arial" w:cs="Arial"/>
        </w:rPr>
        <w:t xml:space="preserve">On the following pages are some ideas and tools to promote your events or </w:t>
      </w:r>
      <w:r w:rsidR="00441E7E" w:rsidRPr="00257469">
        <w:rPr>
          <w:rFonts w:ascii="Arial" w:hAnsi="Arial" w:cs="Arial"/>
        </w:rPr>
        <w:t>activations</w:t>
      </w:r>
      <w:r w:rsidRPr="00257469">
        <w:rPr>
          <w:rFonts w:ascii="Arial" w:hAnsi="Arial" w:cs="Arial"/>
        </w:rPr>
        <w:t xml:space="preserve">. We invite you to </w:t>
      </w:r>
      <w:r w:rsidR="0030393D">
        <w:rPr>
          <w:rFonts w:ascii="Arial" w:hAnsi="Arial" w:cs="Arial"/>
        </w:rPr>
        <w:t>share what you are doing to build belonging in your</w:t>
      </w:r>
      <w:r w:rsidR="006D6A60">
        <w:rPr>
          <w:rFonts w:ascii="Arial" w:hAnsi="Arial" w:cs="Arial"/>
        </w:rPr>
        <w:t xml:space="preserve"> organisation for </w:t>
      </w:r>
      <w:proofErr w:type="spellStart"/>
      <w:r w:rsidR="006D6A60">
        <w:rPr>
          <w:rFonts w:ascii="Arial" w:hAnsi="Arial" w:cs="Arial"/>
        </w:rPr>
        <w:t>IDPwD</w:t>
      </w:r>
      <w:proofErr w:type="spellEnd"/>
      <w:r w:rsidR="006D6A60">
        <w:rPr>
          <w:rFonts w:ascii="Arial" w:hAnsi="Arial" w:cs="Arial"/>
        </w:rPr>
        <w:t xml:space="preserve"> 2025.</w:t>
      </w:r>
    </w:p>
    <w:p w14:paraId="6C150A83" w14:textId="02F0B36A" w:rsidR="00257469" w:rsidRPr="00257469" w:rsidRDefault="00257469" w:rsidP="00DD5474">
      <w:pPr>
        <w:pStyle w:val="Heading2"/>
        <w:rPr>
          <w:b/>
          <w:bCs/>
          <w:sz w:val="28"/>
          <w:szCs w:val="28"/>
        </w:rPr>
      </w:pPr>
      <w:r w:rsidRPr="00257469">
        <w:lastRenderedPageBreak/>
        <w:t>How can your organisation acknowledge the day?</w:t>
      </w:r>
    </w:p>
    <w:p w14:paraId="1987B41C" w14:textId="136A3CC7" w:rsidR="00257469" w:rsidRDefault="00985884" w:rsidP="00FE34E2">
      <w:pPr>
        <w:pStyle w:val="BodyText"/>
        <w:rPr>
          <w:color w:val="0009F7"/>
          <w:spacing w:val="-2"/>
          <w:u w:val="single" w:color="0009F7"/>
        </w:rPr>
      </w:pPr>
      <w:r>
        <w:br/>
      </w:r>
      <w:r w:rsidR="00257469" w:rsidRPr="00257469">
        <w:t xml:space="preserve">In the lead up to this year’s day on </w:t>
      </w:r>
      <w:r w:rsidR="006D6A60">
        <w:t>Wednesday</w:t>
      </w:r>
      <w:r w:rsidR="00257469" w:rsidRPr="00257469">
        <w:t>, December</w:t>
      </w:r>
      <w:r w:rsidR="00257469" w:rsidRPr="00257469">
        <w:rPr>
          <w:spacing w:val="-5"/>
        </w:rPr>
        <w:t xml:space="preserve"> </w:t>
      </w:r>
      <w:r w:rsidR="00257469" w:rsidRPr="00257469">
        <w:t>3,</w:t>
      </w:r>
      <w:r w:rsidR="00257469" w:rsidRPr="00257469">
        <w:rPr>
          <w:spacing w:val="-5"/>
        </w:rPr>
        <w:t xml:space="preserve"> </w:t>
      </w:r>
      <w:r w:rsidR="00257469" w:rsidRPr="00257469">
        <w:t>202</w:t>
      </w:r>
      <w:r w:rsidR="006D6A60">
        <w:t>5</w:t>
      </w:r>
      <w:r w:rsidR="00257469" w:rsidRPr="00257469">
        <w:t>,</w:t>
      </w:r>
      <w:r w:rsidR="00257469" w:rsidRPr="00257469">
        <w:rPr>
          <w:spacing w:val="-5"/>
        </w:rPr>
        <w:t xml:space="preserve"> </w:t>
      </w:r>
      <w:r w:rsidR="00257469" w:rsidRPr="00257469">
        <w:t>Australian</w:t>
      </w:r>
      <w:r w:rsidR="00257469" w:rsidRPr="00257469">
        <w:rPr>
          <w:spacing w:val="-5"/>
        </w:rPr>
        <w:t xml:space="preserve"> </w:t>
      </w:r>
      <w:r w:rsidR="00257469" w:rsidRPr="00257469">
        <w:t>Disability</w:t>
      </w:r>
      <w:r w:rsidR="00257469" w:rsidRPr="00257469">
        <w:rPr>
          <w:spacing w:val="-5"/>
        </w:rPr>
        <w:t xml:space="preserve"> </w:t>
      </w:r>
      <w:r w:rsidR="00257469" w:rsidRPr="00257469">
        <w:t>Network</w:t>
      </w:r>
      <w:r w:rsidR="00257469" w:rsidRPr="00257469">
        <w:rPr>
          <w:spacing w:val="-5"/>
        </w:rPr>
        <w:t xml:space="preserve"> </w:t>
      </w:r>
      <w:r w:rsidR="00257469" w:rsidRPr="00257469">
        <w:t>will be sharing resources, content, top tips and case studies</w:t>
      </w:r>
      <w:r w:rsidR="00257469" w:rsidRPr="00257469">
        <w:rPr>
          <w:spacing w:val="-6"/>
        </w:rPr>
        <w:t xml:space="preserve"> </w:t>
      </w:r>
      <w:r w:rsidR="00257469" w:rsidRPr="00257469">
        <w:t>from</w:t>
      </w:r>
      <w:r w:rsidR="00257469" w:rsidRPr="00257469">
        <w:rPr>
          <w:spacing w:val="-6"/>
        </w:rPr>
        <w:t xml:space="preserve"> </w:t>
      </w:r>
      <w:r w:rsidR="00257469" w:rsidRPr="00257469">
        <w:t>our</w:t>
      </w:r>
      <w:r w:rsidR="00257469" w:rsidRPr="00257469">
        <w:rPr>
          <w:spacing w:val="-6"/>
        </w:rPr>
        <w:t xml:space="preserve"> </w:t>
      </w:r>
      <w:r w:rsidR="00257469" w:rsidRPr="00257469">
        <w:t>members</w:t>
      </w:r>
      <w:r w:rsidR="00257469" w:rsidRPr="00257469">
        <w:rPr>
          <w:spacing w:val="-6"/>
        </w:rPr>
        <w:t xml:space="preserve"> </w:t>
      </w:r>
      <w:r w:rsidR="00C078B5">
        <w:t>sharing how</w:t>
      </w:r>
      <w:r w:rsidR="00733561">
        <w:t xml:space="preserve"> starting where you are and learning as you go builds belonging</w:t>
      </w:r>
      <w:r w:rsidR="00C078B5">
        <w:t>.</w:t>
      </w:r>
      <w:r w:rsidR="00257469" w:rsidRPr="00257469">
        <w:t xml:space="preserve"> Visit </w:t>
      </w:r>
      <w:hyperlink r:id="rId11">
        <w:r w:rsidR="00257469" w:rsidRPr="00257469">
          <w:rPr>
            <w:color w:val="0009F7"/>
            <w:spacing w:val="-2"/>
            <w:u w:val="single" w:color="0009F7"/>
          </w:rPr>
          <w:t>www.AustralianDisabilityNetwork.org.au</w:t>
        </w:r>
      </w:hyperlink>
    </w:p>
    <w:p w14:paraId="49D21C70" w14:textId="4F124A28" w:rsidR="00163012" w:rsidRDefault="00257469" w:rsidP="00163012">
      <w:pPr>
        <w:pStyle w:val="BodyText"/>
      </w:pPr>
      <w:r w:rsidRPr="00257469">
        <w:t xml:space="preserve">Here are some ways your organisation can </w:t>
      </w:r>
      <w:r w:rsidR="003901BF">
        <w:t>share your commitment to disability inclusion:</w:t>
      </w:r>
    </w:p>
    <w:p w14:paraId="0345113F" w14:textId="6C9B2414" w:rsidR="0031664F" w:rsidRDefault="5C7F4475" w:rsidP="00163012">
      <w:pPr>
        <w:pStyle w:val="BodyText"/>
        <w:numPr>
          <w:ilvl w:val="0"/>
          <w:numId w:val="3"/>
        </w:numPr>
      </w:pPr>
      <w:r>
        <w:t>Hold an organisation-wide event</w:t>
      </w:r>
      <w:r w:rsidR="7664BD90">
        <w:t xml:space="preserve"> such as a morning tea, webinar or round table</w:t>
      </w:r>
      <w:r w:rsidR="666E9BA4">
        <w:t xml:space="preserve"> or lunch and learn session.</w:t>
      </w:r>
    </w:p>
    <w:p w14:paraId="3C360724" w14:textId="0ED3DC28" w:rsidR="724D7070" w:rsidRDefault="724D7070" w:rsidP="11011D7E">
      <w:pPr>
        <w:pStyle w:val="BodyText"/>
        <w:numPr>
          <w:ilvl w:val="0"/>
          <w:numId w:val="3"/>
        </w:numPr>
        <w:rPr>
          <w:color w:val="000000" w:themeColor="text1"/>
        </w:rPr>
      </w:pPr>
      <w:r w:rsidRPr="11011D7E">
        <w:rPr>
          <w:color w:val="000000" w:themeColor="text1"/>
          <w:sz w:val="25"/>
          <w:szCs w:val="25"/>
        </w:rPr>
        <w:t>Put up posters and share information on your intranet to promote the day and your event.</w:t>
      </w:r>
    </w:p>
    <w:p w14:paraId="4C81D5F6" w14:textId="013AD8D3" w:rsidR="724D7070" w:rsidRDefault="724D7070" w:rsidP="11011D7E">
      <w:pPr>
        <w:pStyle w:val="BodyText"/>
        <w:numPr>
          <w:ilvl w:val="0"/>
          <w:numId w:val="3"/>
        </w:numPr>
        <w:rPr>
          <w:color w:val="000000" w:themeColor="text1"/>
        </w:rPr>
      </w:pPr>
      <w:r w:rsidRPr="11011D7E">
        <w:rPr>
          <w:color w:val="000000" w:themeColor="text1"/>
          <w:sz w:val="25"/>
          <w:szCs w:val="25"/>
        </w:rPr>
        <w:t>Include Senior Leaders and Disability Champions.</w:t>
      </w:r>
    </w:p>
    <w:p w14:paraId="5A7B6555" w14:textId="3873EBA5" w:rsidR="724D7070" w:rsidRDefault="724D7070" w:rsidP="11011D7E">
      <w:pPr>
        <w:pStyle w:val="BodyText"/>
        <w:numPr>
          <w:ilvl w:val="0"/>
          <w:numId w:val="3"/>
        </w:numPr>
        <w:rPr>
          <w:color w:val="000000" w:themeColor="text1"/>
        </w:rPr>
      </w:pPr>
      <w:r w:rsidRPr="11011D7E">
        <w:rPr>
          <w:color w:val="000000" w:themeColor="text1"/>
          <w:sz w:val="25"/>
          <w:szCs w:val="25"/>
        </w:rPr>
        <w:t>Invite a person with disability, disability advocate, local member or an Australian Disability Network expert to speak.</w:t>
      </w:r>
    </w:p>
    <w:p w14:paraId="793F2EE6" w14:textId="67B7BD94" w:rsidR="724D7070" w:rsidRDefault="724D7070" w:rsidP="11011D7E">
      <w:pPr>
        <w:pStyle w:val="BodyText"/>
        <w:numPr>
          <w:ilvl w:val="0"/>
          <w:numId w:val="3"/>
        </w:numPr>
        <w:rPr>
          <w:color w:val="000000" w:themeColor="text1"/>
        </w:rPr>
      </w:pPr>
      <w:r w:rsidRPr="11011D7E">
        <w:rPr>
          <w:color w:val="000000" w:themeColor="text1"/>
          <w:sz w:val="25"/>
          <w:szCs w:val="25"/>
        </w:rPr>
        <w:t>Consider making your event hybrid so all employees can attend accessibly.</w:t>
      </w:r>
    </w:p>
    <w:p w14:paraId="37E2B345" w14:textId="15BE6DFC" w:rsidR="724D7070" w:rsidRDefault="724D7070" w:rsidP="11011D7E">
      <w:pPr>
        <w:pStyle w:val="BodyText"/>
        <w:numPr>
          <w:ilvl w:val="0"/>
          <w:numId w:val="3"/>
        </w:numPr>
      </w:pPr>
      <w:r>
        <w:t>Collaborate with your Disability Employee Network (DEN)/Employee Resource Group (ERG) and/or employees with disability</w:t>
      </w:r>
    </w:p>
    <w:p w14:paraId="1D06291A" w14:textId="1F4DF5CE" w:rsidR="49DF8968" w:rsidRDefault="49DF8968" w:rsidP="11011D7E">
      <w:pPr>
        <w:pStyle w:val="BodyText"/>
        <w:numPr>
          <w:ilvl w:val="0"/>
          <w:numId w:val="3"/>
        </w:numPr>
        <w:rPr>
          <w:color w:val="000000" w:themeColor="text1"/>
        </w:rPr>
      </w:pPr>
      <w:r w:rsidRPr="11011D7E">
        <w:rPr>
          <w:color w:val="000000" w:themeColor="text1"/>
          <w:sz w:val="25"/>
          <w:szCs w:val="25"/>
        </w:rPr>
        <w:t xml:space="preserve">Having the direct input of employees with disability is vital in any organisation that wishes to truly practice disability inclusion. </w:t>
      </w:r>
    </w:p>
    <w:p w14:paraId="1E892F21" w14:textId="263ADAD6" w:rsidR="49DF8968" w:rsidRDefault="49DF8968" w:rsidP="11011D7E">
      <w:pPr>
        <w:pStyle w:val="BodyText"/>
        <w:numPr>
          <w:ilvl w:val="0"/>
          <w:numId w:val="3"/>
        </w:numPr>
        <w:rPr>
          <w:color w:val="000000" w:themeColor="text1"/>
        </w:rPr>
      </w:pPr>
      <w:r w:rsidRPr="11011D7E">
        <w:rPr>
          <w:color w:val="000000" w:themeColor="text1"/>
          <w:sz w:val="25"/>
          <w:szCs w:val="25"/>
        </w:rPr>
        <w:t>Invite your Employee Resource Group (ERG) or Disability Employee Network (DEN) to plan or advise on the celebrations.</w:t>
      </w:r>
    </w:p>
    <w:p w14:paraId="3D00ED11" w14:textId="0D6D202E" w:rsidR="49DF8968" w:rsidRDefault="49DF8968" w:rsidP="11011D7E">
      <w:pPr>
        <w:pStyle w:val="BodyText"/>
        <w:numPr>
          <w:ilvl w:val="0"/>
          <w:numId w:val="3"/>
        </w:numPr>
        <w:rPr>
          <w:color w:val="000000" w:themeColor="text1"/>
        </w:rPr>
      </w:pPr>
      <w:r w:rsidRPr="11011D7E">
        <w:rPr>
          <w:color w:val="000000" w:themeColor="text1"/>
          <w:sz w:val="25"/>
          <w:szCs w:val="25"/>
        </w:rPr>
        <w:t>If you do not have an ERG, IDPwD is the perfect day to launch one. Reach out to Australian Disability Network for support.</w:t>
      </w:r>
    </w:p>
    <w:p w14:paraId="4A5A8112" w14:textId="0BA5DC4C" w:rsidR="11011D7E" w:rsidRDefault="11011D7E" w:rsidP="11011D7E">
      <w:pPr>
        <w:pStyle w:val="BodyText"/>
        <w:ind w:left="720"/>
        <w:rPr>
          <w:color w:val="000000" w:themeColor="text1"/>
          <w:sz w:val="25"/>
          <w:szCs w:val="25"/>
        </w:rPr>
      </w:pPr>
    </w:p>
    <w:p w14:paraId="72FA64CE" w14:textId="0E687135" w:rsidR="11011D7E" w:rsidRDefault="11011D7E" w:rsidP="00380312">
      <w:pPr>
        <w:pStyle w:val="BodyText"/>
        <w:rPr>
          <w:color w:val="000000" w:themeColor="text1"/>
          <w:sz w:val="25"/>
          <w:szCs w:val="25"/>
        </w:rPr>
      </w:pPr>
    </w:p>
    <w:p w14:paraId="583E001F" w14:textId="34F60F58" w:rsidR="00C078B5" w:rsidRPr="00C078B5" w:rsidRDefault="2E107640" w:rsidP="11011D7E">
      <w:pPr>
        <w:pStyle w:val="Heading2"/>
      </w:pPr>
      <w:r>
        <w:lastRenderedPageBreak/>
        <w:t>Demonstrate your organisation's commitment to disability inclusion</w:t>
      </w:r>
      <w:r w:rsidR="00380312">
        <w:br/>
      </w:r>
    </w:p>
    <w:p w14:paraId="5D979128" w14:textId="77777777" w:rsidR="00C078B5" w:rsidRPr="00C078B5" w:rsidRDefault="00C078B5" w:rsidP="00C078B5">
      <w:pPr>
        <w:pStyle w:val="BodyText"/>
      </w:pPr>
      <w:proofErr w:type="spellStart"/>
      <w:r w:rsidRPr="00C078B5">
        <w:t>IDPwD</w:t>
      </w:r>
      <w:proofErr w:type="spellEnd"/>
      <w:r w:rsidRPr="00C078B5">
        <w:t xml:space="preserve"> is a great opportunity to launch an organisation-wide policy, plan or initiative that firmly places disability inclusion on the agenda. Are you:</w:t>
      </w:r>
    </w:p>
    <w:p w14:paraId="1AA89AF4" w14:textId="77777777" w:rsidR="00C078B5" w:rsidRPr="00C078B5" w:rsidRDefault="00C078B5" w:rsidP="00C078B5">
      <w:pPr>
        <w:pStyle w:val="BodyText"/>
        <w:numPr>
          <w:ilvl w:val="0"/>
          <w:numId w:val="11"/>
        </w:numPr>
      </w:pPr>
      <w:r w:rsidRPr="00C078B5">
        <w:t>Working on a Disability Action Inclusion Plan?</w:t>
      </w:r>
    </w:p>
    <w:p w14:paraId="514D39F0" w14:textId="77777777" w:rsidR="00C078B5" w:rsidRPr="00C078B5" w:rsidRDefault="00C078B5" w:rsidP="00C078B5">
      <w:pPr>
        <w:pStyle w:val="BodyText"/>
        <w:numPr>
          <w:ilvl w:val="0"/>
          <w:numId w:val="11"/>
        </w:numPr>
      </w:pPr>
      <w:r w:rsidRPr="00C078B5">
        <w:t>Developing a Workplace Adjustments Policy?</w:t>
      </w:r>
    </w:p>
    <w:p w14:paraId="1AB487FA" w14:textId="77777777" w:rsidR="00C078B5" w:rsidRPr="00C078B5" w:rsidRDefault="00C078B5" w:rsidP="00C078B5">
      <w:pPr>
        <w:pStyle w:val="BodyText"/>
        <w:numPr>
          <w:ilvl w:val="0"/>
          <w:numId w:val="11"/>
        </w:numPr>
      </w:pPr>
      <w:r w:rsidRPr="00C078B5">
        <w:t>Participating in Career Mentoring and our Internship Programmes?</w:t>
      </w:r>
    </w:p>
    <w:p w14:paraId="1AD148DB" w14:textId="77777777" w:rsidR="00C078B5" w:rsidRPr="00C078B5" w:rsidRDefault="00C078B5" w:rsidP="00C078B5">
      <w:pPr>
        <w:pStyle w:val="BodyText"/>
        <w:numPr>
          <w:ilvl w:val="0"/>
          <w:numId w:val="11"/>
        </w:numPr>
      </w:pPr>
      <w:r w:rsidRPr="00C078B5">
        <w:t>Launching an Employee Resource Group or Disability Employee Network?</w:t>
      </w:r>
    </w:p>
    <w:p w14:paraId="69E4B486" w14:textId="77777777" w:rsidR="00C078B5" w:rsidRPr="00C078B5" w:rsidRDefault="2E107640" w:rsidP="00C078B5">
      <w:pPr>
        <w:pStyle w:val="BodyText"/>
      </w:pPr>
      <w:r>
        <w:t>Share your plans, programmes or initiatives on your social media platforms so everyone can see how you build belonging one step at a time.</w:t>
      </w:r>
    </w:p>
    <w:p w14:paraId="1E037D86" w14:textId="44F7DF84" w:rsidR="5E765B2B" w:rsidRDefault="5E765B2B" w:rsidP="11011D7E">
      <w:pPr>
        <w:pStyle w:val="BodyText"/>
      </w:pPr>
      <w:r>
        <w:t>Have senior leadership champion disability inclusion.</w:t>
      </w:r>
    </w:p>
    <w:p w14:paraId="1BD9493D" w14:textId="467C9125" w:rsidR="5E765B2B" w:rsidRDefault="5E765B2B" w:rsidP="11011D7E">
      <w:pPr>
        <w:pStyle w:val="BodyText"/>
        <w:numPr>
          <w:ilvl w:val="0"/>
          <w:numId w:val="12"/>
        </w:numPr>
      </w:pPr>
      <w:r w:rsidRPr="11011D7E">
        <w:rPr>
          <w:b/>
          <w:bCs/>
        </w:rPr>
        <w:t>Senior leadership, executives and Disability Champions</w:t>
      </w:r>
      <w:r w:rsidRPr="11011D7E">
        <w:t xml:space="preserve"> are perfectly placed to share their advocacy through a Q&amp;A or a panel to reinforce that disability inclusion is on the business agenda.</w:t>
      </w:r>
    </w:p>
    <w:p w14:paraId="0DC0029A" w14:textId="78CC3BAE" w:rsidR="5E765B2B" w:rsidRDefault="5E765B2B" w:rsidP="11011D7E">
      <w:pPr>
        <w:pStyle w:val="BodyText"/>
        <w:numPr>
          <w:ilvl w:val="0"/>
          <w:numId w:val="12"/>
        </w:numPr>
      </w:pPr>
      <w:r w:rsidRPr="11011D7E">
        <w:t xml:space="preserve">Alternatively, you can flip the conversation and host a powerful </w:t>
      </w:r>
      <w:r w:rsidRPr="11011D7E">
        <w:rPr>
          <w:b/>
          <w:bCs/>
        </w:rPr>
        <w:t>Listen to Lead</w:t>
      </w:r>
      <w:r w:rsidRPr="11011D7E">
        <w:t xml:space="preserve"> session facilitated by Australian Disability Network.</w:t>
      </w:r>
    </w:p>
    <w:p w14:paraId="301FE4F8" w14:textId="2DDF2365" w:rsidR="5E765B2B" w:rsidRDefault="5E765B2B" w:rsidP="11011D7E">
      <w:pPr>
        <w:pStyle w:val="BodyText"/>
        <w:numPr>
          <w:ilvl w:val="0"/>
          <w:numId w:val="12"/>
        </w:numPr>
      </w:pPr>
      <w:r w:rsidRPr="11011D7E">
        <w:t xml:space="preserve">Our </w:t>
      </w:r>
      <w:r w:rsidRPr="11011D7E">
        <w:rPr>
          <w:b/>
          <w:bCs/>
        </w:rPr>
        <w:t xml:space="preserve">Listen to Lead Conversations </w:t>
      </w:r>
      <w:r w:rsidRPr="11011D7E">
        <w:t>elevate the voices and lived experiences of employees with disability and assist senior leaders to understand their role in creating an enabling and inclusive environment within their organisation.</w:t>
      </w:r>
    </w:p>
    <w:p w14:paraId="3F4D4D9B" w14:textId="0A92A912" w:rsidR="11011D7E" w:rsidRPr="00380312" w:rsidRDefault="00380312" w:rsidP="00380312">
      <w:pPr>
        <w:rPr>
          <w:rFonts w:ascii="Arial" w:hAnsi="Arial" w:cs="Arial"/>
        </w:rPr>
      </w:pPr>
      <w:r>
        <w:br w:type="page"/>
      </w:r>
    </w:p>
    <w:p w14:paraId="1B081C71" w14:textId="57BA90EB" w:rsidR="5E765B2B" w:rsidRDefault="5E765B2B" w:rsidP="11011D7E">
      <w:pPr>
        <w:pStyle w:val="Heading2"/>
      </w:pPr>
      <w:r w:rsidRPr="11011D7E">
        <w:lastRenderedPageBreak/>
        <w:t>How AusDN can support you to recognise IDPwD</w:t>
      </w:r>
    </w:p>
    <w:p w14:paraId="0E9B7B84" w14:textId="785C4505" w:rsidR="66901882" w:rsidRDefault="66901882" w:rsidP="11011D7E">
      <w:pPr>
        <w:pStyle w:val="BodyText"/>
      </w:pPr>
      <w:r w:rsidRPr="11011D7E">
        <w:t>Our team can support you to ‘build belonging one step at a time in the following ways:</w:t>
      </w:r>
    </w:p>
    <w:p w14:paraId="70CE07C5" w14:textId="62A1BC62" w:rsidR="66901882" w:rsidRDefault="66901882" w:rsidP="11011D7E">
      <w:pPr>
        <w:pStyle w:val="BodyText"/>
        <w:numPr>
          <w:ilvl w:val="0"/>
          <w:numId w:val="12"/>
        </w:numPr>
      </w:pPr>
      <w:r>
        <w:t>We can host or speak at your event.</w:t>
      </w:r>
    </w:p>
    <w:p w14:paraId="335D1341" w14:textId="77777777" w:rsidR="0042288E" w:rsidRPr="0042288E" w:rsidRDefault="0042288E" w:rsidP="0042288E">
      <w:pPr>
        <w:pStyle w:val="BodyText"/>
        <w:numPr>
          <w:ilvl w:val="0"/>
          <w:numId w:val="12"/>
        </w:numPr>
      </w:pPr>
      <w:r w:rsidRPr="0042288E">
        <w:rPr>
          <w:b/>
          <w:bCs/>
        </w:rPr>
        <w:t>Provide Disability Confidence training</w:t>
      </w:r>
      <w:r w:rsidRPr="0042288E">
        <w:t xml:space="preserve"> in person or online. The following themes are available for 2025: </w:t>
      </w:r>
    </w:p>
    <w:p w14:paraId="14B86461" w14:textId="77777777" w:rsidR="0042288E" w:rsidRPr="0042288E" w:rsidRDefault="0042288E" w:rsidP="0042288E">
      <w:pPr>
        <w:pStyle w:val="BodyText"/>
        <w:numPr>
          <w:ilvl w:val="1"/>
          <w:numId w:val="12"/>
        </w:numPr>
      </w:pPr>
      <w:r w:rsidRPr="0042288E">
        <w:t>Disability Confident Workforces</w:t>
      </w:r>
    </w:p>
    <w:p w14:paraId="00EFA6D2" w14:textId="77777777" w:rsidR="0042288E" w:rsidRPr="0042288E" w:rsidRDefault="0042288E" w:rsidP="0042288E">
      <w:pPr>
        <w:pStyle w:val="BodyText"/>
        <w:numPr>
          <w:ilvl w:val="1"/>
          <w:numId w:val="12"/>
        </w:numPr>
      </w:pPr>
      <w:r w:rsidRPr="0042288E">
        <w:t>Neuroinclusive Workforces</w:t>
      </w:r>
    </w:p>
    <w:p w14:paraId="04DF8801" w14:textId="77777777" w:rsidR="0042288E" w:rsidRPr="0042288E" w:rsidRDefault="0042288E" w:rsidP="0042288E">
      <w:pPr>
        <w:pStyle w:val="BodyText"/>
        <w:numPr>
          <w:ilvl w:val="0"/>
          <w:numId w:val="12"/>
        </w:numPr>
      </w:pPr>
      <w:r w:rsidRPr="0042288E">
        <w:rPr>
          <w:b/>
          <w:bCs/>
        </w:rPr>
        <w:t>Deliver Listen to Lead</w:t>
      </w:r>
      <w:r w:rsidRPr="0042288E">
        <w:t xml:space="preserve"> – We facilitate a safe environment for your employees with disability to share their lived experience with senior leaders</w:t>
      </w:r>
    </w:p>
    <w:p w14:paraId="0E714D4F" w14:textId="77777777" w:rsidR="0042288E" w:rsidRPr="0042288E" w:rsidRDefault="75A6ABAC" w:rsidP="0042288E">
      <w:pPr>
        <w:pStyle w:val="BodyText"/>
        <w:numPr>
          <w:ilvl w:val="0"/>
          <w:numId w:val="12"/>
        </w:numPr>
      </w:pPr>
      <w:r w:rsidRPr="11011D7E">
        <w:rPr>
          <w:b/>
          <w:bCs/>
        </w:rPr>
        <w:t>Provide expert resources</w:t>
      </w:r>
      <w:r>
        <w:t xml:space="preserve"> to support you to implement best practice and challenge attitudes and assumptions</w:t>
      </w:r>
    </w:p>
    <w:p w14:paraId="0602836C" w14:textId="3FB288D4" w:rsidR="54453126" w:rsidRDefault="54453126" w:rsidP="11011D7E">
      <w:pPr>
        <w:pStyle w:val="BodyText"/>
        <w:numPr>
          <w:ilvl w:val="0"/>
          <w:numId w:val="12"/>
        </w:numPr>
      </w:pPr>
      <w:r w:rsidRPr="11011D7E">
        <w:t>Contact your Relationship Manager (Members) or reach out to info@AusDN.org.au to discuss how we can support your event.</w:t>
      </w:r>
    </w:p>
    <w:p w14:paraId="751F085F" w14:textId="77777777" w:rsidR="00A3353F" w:rsidRDefault="75A6ABAC" w:rsidP="00A3353F">
      <w:pPr>
        <w:pStyle w:val="BodyText"/>
      </w:pPr>
      <w:r>
        <w:t xml:space="preserve">On the </w:t>
      </w:r>
      <w:r w:rsidR="4DD52CFD">
        <w:t>next</w:t>
      </w:r>
      <w:r>
        <w:t xml:space="preserve"> page we list each potential activity, the cost for membership tiers (ex GST), the value in member hours and the cost for non-members. This includes the preparation time required to support the requirements of each organisation.</w:t>
      </w:r>
    </w:p>
    <w:p w14:paraId="3B6AD09C" w14:textId="6155C840" w:rsidR="00A3353F" w:rsidRPr="00980016" w:rsidRDefault="00980016" w:rsidP="00980016">
      <w:pPr>
        <w:pStyle w:val="Heading2"/>
      </w:pPr>
      <w:r>
        <w:br w:type="page"/>
      </w:r>
      <w:r w:rsidR="00A3353F">
        <w:lastRenderedPageBreak/>
        <w:t xml:space="preserve">Australian Disability Network </w:t>
      </w:r>
      <w:proofErr w:type="spellStart"/>
      <w:r w:rsidR="00A3353F">
        <w:t>IDPwD</w:t>
      </w:r>
      <w:proofErr w:type="spellEnd"/>
      <w:r w:rsidR="00A3353F">
        <w:t xml:space="preserve"> 2025 Services and Schedule</w:t>
      </w:r>
    </w:p>
    <w:p w14:paraId="0BD1C592" w14:textId="5DEC939A" w:rsidR="00A3353F" w:rsidRDefault="00B919B8" w:rsidP="00392F54">
      <w:pPr>
        <w:pStyle w:val="Heading3"/>
      </w:pPr>
      <w:r>
        <w:br/>
      </w:r>
      <w:r w:rsidR="00A3353F">
        <w:t>Panellist</w:t>
      </w:r>
      <w:r w:rsidR="00A3353F">
        <w:tab/>
      </w:r>
    </w:p>
    <w:p w14:paraId="09951DCD" w14:textId="77777777" w:rsidR="00A3353F" w:rsidRDefault="00A3353F" w:rsidP="00A3353F">
      <w:pPr>
        <w:pStyle w:val="BodyText"/>
      </w:pPr>
      <w:r>
        <w:t>Gold $885, Silver $975, Bronze $1,050, 3 member hours, non-members $1,185.</w:t>
      </w:r>
    </w:p>
    <w:p w14:paraId="38A4F7F2" w14:textId="77777777" w:rsidR="00A3353F" w:rsidRDefault="00A3353F" w:rsidP="00392F54">
      <w:pPr>
        <w:pStyle w:val="Heading3"/>
      </w:pPr>
      <w:r>
        <w:t>Presentation – 5-15 minutes</w:t>
      </w:r>
    </w:p>
    <w:p w14:paraId="2BC8DAC7" w14:textId="77777777" w:rsidR="00A3353F" w:rsidRDefault="00A3353F" w:rsidP="00A3353F">
      <w:pPr>
        <w:pStyle w:val="BodyText"/>
      </w:pPr>
      <w:r>
        <w:t>Gold $885, Silver $975, Bronze $1,050, 3 member hours, non-members $1,185.</w:t>
      </w:r>
    </w:p>
    <w:p w14:paraId="537DD24B" w14:textId="77777777" w:rsidR="00A3353F" w:rsidRDefault="00A3353F" w:rsidP="00392F54">
      <w:pPr>
        <w:pStyle w:val="Heading3"/>
      </w:pPr>
      <w:r>
        <w:t>Presentation – 15-30 minutes</w:t>
      </w:r>
    </w:p>
    <w:p w14:paraId="1CF96476" w14:textId="77777777" w:rsidR="00A3353F" w:rsidRDefault="00A3353F" w:rsidP="00A3353F">
      <w:pPr>
        <w:pStyle w:val="BodyText"/>
      </w:pPr>
      <w:r>
        <w:t>Gold $1,180, Silver $1,300, Bronze $1,400, 4 member hours, non-members $1,580</w:t>
      </w:r>
    </w:p>
    <w:p w14:paraId="268FB4D9" w14:textId="77777777" w:rsidR="00A3353F" w:rsidRDefault="00A3353F" w:rsidP="00392F54">
      <w:pPr>
        <w:pStyle w:val="Heading3"/>
      </w:pPr>
      <w:r>
        <w:t xml:space="preserve">Webinar </w:t>
      </w:r>
    </w:p>
    <w:p w14:paraId="7219A239" w14:textId="77777777" w:rsidR="00A3353F" w:rsidRDefault="00A3353F" w:rsidP="00A3353F">
      <w:pPr>
        <w:pStyle w:val="BodyText"/>
      </w:pPr>
      <w:r>
        <w:t>Gold $2,950, Silver $3,250, Bronze $3,500, 10 member hours, non-members $3,950</w:t>
      </w:r>
    </w:p>
    <w:p w14:paraId="5C716A27" w14:textId="77777777" w:rsidR="00A3353F" w:rsidRDefault="00A3353F" w:rsidP="00392F54">
      <w:pPr>
        <w:pStyle w:val="Heading3"/>
      </w:pPr>
      <w:r>
        <w:t>Webinar Themes 2025</w:t>
      </w:r>
    </w:p>
    <w:p w14:paraId="06024758" w14:textId="77777777" w:rsidR="00A3353F" w:rsidRDefault="00A3353F" w:rsidP="00A3353F">
      <w:pPr>
        <w:pStyle w:val="BodyText"/>
        <w:numPr>
          <w:ilvl w:val="0"/>
          <w:numId w:val="14"/>
        </w:numPr>
      </w:pPr>
      <w:r w:rsidRPr="00F927A7">
        <w:rPr>
          <w:b/>
          <w:bCs/>
        </w:rPr>
        <w:t>Disability Confident Workforces</w:t>
      </w:r>
      <w:r>
        <w:t xml:space="preserve"> webinar 60 mins – 50 mins for content and 10 mins for questions.</w:t>
      </w:r>
    </w:p>
    <w:p w14:paraId="2077A109" w14:textId="77777777" w:rsidR="00A3353F" w:rsidRDefault="00A3353F" w:rsidP="00A3353F">
      <w:pPr>
        <w:pStyle w:val="BodyText"/>
        <w:numPr>
          <w:ilvl w:val="0"/>
          <w:numId w:val="14"/>
        </w:numPr>
      </w:pPr>
      <w:r w:rsidRPr="00F927A7">
        <w:rPr>
          <w:b/>
          <w:bCs/>
        </w:rPr>
        <w:t>Neuroinclusive Workforces webinar</w:t>
      </w:r>
      <w:r>
        <w:t xml:space="preserve"> 60 mins – 50 mins for content and 10 mins for questions.</w:t>
      </w:r>
    </w:p>
    <w:p w14:paraId="5369D7D3" w14:textId="1B40299E" w:rsidR="0031664F" w:rsidRDefault="00980016" w:rsidP="009261F7">
      <w:pPr>
        <w:pStyle w:val="Heading2"/>
        <w:rPr>
          <w:b/>
          <w:bCs/>
          <w:sz w:val="28"/>
          <w:szCs w:val="28"/>
        </w:rPr>
      </w:pPr>
      <w:r>
        <w:br/>
      </w:r>
      <w:r w:rsidR="0031664F" w:rsidRPr="0031664F">
        <w:t>Tools to help you communica</w:t>
      </w:r>
      <w:r w:rsidR="009261F7">
        <w:t>te</w:t>
      </w:r>
    </w:p>
    <w:p w14:paraId="216CD6D3" w14:textId="543ED7DE" w:rsidR="0031664F" w:rsidRPr="0051489A" w:rsidRDefault="0031664F" w:rsidP="00DD5474">
      <w:pPr>
        <w:pStyle w:val="Heading3"/>
        <w:rPr>
          <w:rFonts w:cs="Arial"/>
          <w:u w:val="single"/>
        </w:rPr>
      </w:pPr>
      <w:r w:rsidRPr="00FE34E2">
        <w:t>Key messages to note and share</w:t>
      </w:r>
    </w:p>
    <w:p w14:paraId="35AE2E04" w14:textId="5209B08B" w:rsidR="0031664F" w:rsidRPr="0031664F" w:rsidRDefault="0031664F" w:rsidP="00FE34E2">
      <w:pPr>
        <w:pStyle w:val="BodyText"/>
        <w:numPr>
          <w:ilvl w:val="0"/>
          <w:numId w:val="5"/>
        </w:numPr>
      </w:pPr>
      <w:r w:rsidRPr="0031664F">
        <w:t>International</w:t>
      </w:r>
      <w:r w:rsidRPr="0031664F">
        <w:rPr>
          <w:spacing w:val="-5"/>
        </w:rPr>
        <w:t xml:space="preserve"> </w:t>
      </w:r>
      <w:r w:rsidRPr="0031664F">
        <w:t>Day</w:t>
      </w:r>
      <w:r w:rsidRPr="0031664F">
        <w:rPr>
          <w:spacing w:val="-5"/>
        </w:rPr>
        <w:t xml:space="preserve"> </w:t>
      </w:r>
      <w:r w:rsidRPr="0031664F">
        <w:t>of</w:t>
      </w:r>
      <w:r w:rsidRPr="0031664F">
        <w:rPr>
          <w:spacing w:val="-5"/>
        </w:rPr>
        <w:t xml:space="preserve"> </w:t>
      </w:r>
      <w:r w:rsidRPr="0031664F">
        <w:t>People</w:t>
      </w:r>
      <w:r w:rsidRPr="0031664F">
        <w:rPr>
          <w:spacing w:val="-5"/>
        </w:rPr>
        <w:t xml:space="preserve"> </w:t>
      </w:r>
      <w:r w:rsidRPr="0031664F">
        <w:t>with</w:t>
      </w:r>
      <w:r w:rsidRPr="0031664F">
        <w:rPr>
          <w:spacing w:val="-5"/>
        </w:rPr>
        <w:t xml:space="preserve"> </w:t>
      </w:r>
      <w:r w:rsidRPr="0031664F">
        <w:t>Disability</w:t>
      </w:r>
      <w:r w:rsidRPr="0031664F">
        <w:rPr>
          <w:spacing w:val="-5"/>
        </w:rPr>
        <w:t xml:space="preserve"> </w:t>
      </w:r>
      <w:r w:rsidRPr="0031664F">
        <w:t>(IDPwD)</w:t>
      </w:r>
      <w:r w:rsidRPr="0031664F">
        <w:rPr>
          <w:spacing w:val="-5"/>
        </w:rPr>
        <w:t xml:space="preserve"> </w:t>
      </w:r>
      <w:r w:rsidRPr="0031664F">
        <w:t>is a</w:t>
      </w:r>
      <w:r w:rsidRPr="0031664F">
        <w:rPr>
          <w:spacing w:val="-4"/>
        </w:rPr>
        <w:t xml:space="preserve"> </w:t>
      </w:r>
      <w:r w:rsidRPr="0031664F">
        <w:t>United</w:t>
      </w:r>
      <w:r w:rsidRPr="0031664F">
        <w:rPr>
          <w:spacing w:val="-4"/>
        </w:rPr>
        <w:t xml:space="preserve"> </w:t>
      </w:r>
      <w:proofErr w:type="gramStart"/>
      <w:r w:rsidRPr="0031664F">
        <w:t>Nations</w:t>
      </w:r>
      <w:r w:rsidRPr="0031664F">
        <w:rPr>
          <w:spacing w:val="-3"/>
        </w:rPr>
        <w:t xml:space="preserve"> </w:t>
      </w:r>
      <w:r w:rsidRPr="0031664F">
        <w:t>day</w:t>
      </w:r>
      <w:proofErr w:type="gramEnd"/>
      <w:r w:rsidRPr="0031664F">
        <w:rPr>
          <w:spacing w:val="-4"/>
        </w:rPr>
        <w:t xml:space="preserve"> </w:t>
      </w:r>
      <w:r w:rsidRPr="0031664F">
        <w:t>held</w:t>
      </w:r>
      <w:r w:rsidRPr="0031664F">
        <w:rPr>
          <w:spacing w:val="-4"/>
        </w:rPr>
        <w:t xml:space="preserve"> </w:t>
      </w:r>
      <w:r w:rsidRPr="0031664F">
        <w:t>on</w:t>
      </w:r>
      <w:r w:rsidRPr="0031664F">
        <w:rPr>
          <w:spacing w:val="-3"/>
        </w:rPr>
        <w:t xml:space="preserve"> </w:t>
      </w:r>
      <w:r w:rsidRPr="0031664F">
        <w:t>3</w:t>
      </w:r>
      <w:r w:rsidRPr="0031664F">
        <w:rPr>
          <w:spacing w:val="-4"/>
        </w:rPr>
        <w:t xml:space="preserve"> </w:t>
      </w:r>
      <w:r w:rsidRPr="0031664F">
        <w:t>December</w:t>
      </w:r>
      <w:r w:rsidRPr="0031664F">
        <w:rPr>
          <w:spacing w:val="-4"/>
        </w:rPr>
        <w:t xml:space="preserve"> </w:t>
      </w:r>
      <w:r w:rsidRPr="0031664F">
        <w:t>each</w:t>
      </w:r>
      <w:r w:rsidRPr="0031664F">
        <w:rPr>
          <w:spacing w:val="-3"/>
        </w:rPr>
        <w:t xml:space="preserve"> </w:t>
      </w:r>
      <w:r w:rsidRPr="0031664F">
        <w:rPr>
          <w:spacing w:val="-2"/>
        </w:rPr>
        <w:t>year.</w:t>
      </w:r>
    </w:p>
    <w:p w14:paraId="7B24522D" w14:textId="58C6B57D" w:rsidR="0031664F" w:rsidRPr="0031664F" w:rsidRDefault="0031664F" w:rsidP="00FE34E2">
      <w:pPr>
        <w:pStyle w:val="BodyText"/>
        <w:numPr>
          <w:ilvl w:val="0"/>
          <w:numId w:val="5"/>
        </w:numPr>
      </w:pPr>
      <w:r w:rsidRPr="0031664F">
        <w:t>Be part of creating an inclusive and diverse community and help promote awareness, understanding and acceptance of more than 5.5 million</w:t>
      </w:r>
      <w:r w:rsidRPr="0031664F">
        <w:rPr>
          <w:spacing w:val="-6"/>
        </w:rPr>
        <w:t xml:space="preserve"> </w:t>
      </w:r>
      <w:r w:rsidRPr="0031664F">
        <w:t>people</w:t>
      </w:r>
      <w:r w:rsidRPr="0031664F">
        <w:rPr>
          <w:spacing w:val="-6"/>
        </w:rPr>
        <w:t xml:space="preserve"> </w:t>
      </w:r>
      <w:r w:rsidRPr="0031664F">
        <w:t>with</w:t>
      </w:r>
      <w:r w:rsidRPr="0031664F">
        <w:rPr>
          <w:spacing w:val="-6"/>
        </w:rPr>
        <w:t xml:space="preserve"> </w:t>
      </w:r>
      <w:r w:rsidRPr="0031664F">
        <w:t>disability</w:t>
      </w:r>
      <w:r w:rsidRPr="0031664F">
        <w:rPr>
          <w:spacing w:val="-6"/>
        </w:rPr>
        <w:t xml:space="preserve"> </w:t>
      </w:r>
      <w:r w:rsidRPr="0031664F">
        <w:t>in</w:t>
      </w:r>
      <w:r w:rsidRPr="0031664F">
        <w:rPr>
          <w:spacing w:val="-6"/>
        </w:rPr>
        <w:t xml:space="preserve"> </w:t>
      </w:r>
      <w:r w:rsidRPr="0031664F">
        <w:t>Australia.</w:t>
      </w:r>
      <w:r w:rsidRPr="0031664F">
        <w:rPr>
          <w:spacing w:val="-5"/>
        </w:rPr>
        <w:t xml:space="preserve"> </w:t>
      </w:r>
      <w:hyperlink r:id="rId12">
        <w:r w:rsidRPr="0031664F">
          <w:rPr>
            <w:color w:val="0009F7"/>
            <w:u w:val="single" w:color="0009F7"/>
          </w:rPr>
          <w:t>Find</w:t>
        </w:r>
        <w:r w:rsidRPr="0031664F">
          <w:rPr>
            <w:color w:val="0009F7"/>
            <w:spacing w:val="-6"/>
            <w:u w:val="single" w:color="0009F7"/>
          </w:rPr>
          <w:t xml:space="preserve"> </w:t>
        </w:r>
        <w:r w:rsidRPr="0031664F">
          <w:rPr>
            <w:color w:val="0009F7"/>
            <w:u w:val="single" w:color="0009F7"/>
          </w:rPr>
          <w:t>more</w:t>
        </w:r>
      </w:hyperlink>
      <w:r w:rsidRPr="0031664F">
        <w:rPr>
          <w:color w:val="0009F7"/>
        </w:rPr>
        <w:t xml:space="preserve"> </w:t>
      </w:r>
      <w:hyperlink r:id="rId13">
        <w:r w:rsidRPr="0031664F">
          <w:rPr>
            <w:color w:val="0009F7"/>
            <w:u w:val="single" w:color="0009F7"/>
          </w:rPr>
          <w:t>disability</w:t>
        </w:r>
        <w:r w:rsidRPr="0031664F">
          <w:rPr>
            <w:color w:val="0009F7"/>
            <w:spacing w:val="40"/>
            <w:u w:val="single" w:color="0009F7"/>
          </w:rPr>
          <w:t xml:space="preserve"> </w:t>
        </w:r>
        <w:r w:rsidRPr="0031664F">
          <w:rPr>
            <w:color w:val="0009F7"/>
            <w:u w:val="single" w:color="0009F7"/>
          </w:rPr>
          <w:t>statistics on our website</w:t>
        </w:r>
      </w:hyperlink>
    </w:p>
    <w:p w14:paraId="37984DC9" w14:textId="755ABC90" w:rsidR="00C46E61" w:rsidRPr="00CA7A2E" w:rsidRDefault="00C46E61" w:rsidP="00C46E61">
      <w:pPr>
        <w:pStyle w:val="BodyText"/>
        <w:numPr>
          <w:ilvl w:val="0"/>
          <w:numId w:val="5"/>
        </w:numPr>
      </w:pPr>
      <w:r w:rsidRPr="00CA7A2E">
        <w:lastRenderedPageBreak/>
        <w:t xml:space="preserve">This International Day of People with Disability </w:t>
      </w:r>
      <w:r w:rsidR="005F2496">
        <w:t>we choose inclusion and build belonging</w:t>
      </w:r>
      <w:r w:rsidRPr="00CA7A2E">
        <w:t xml:space="preserve"> </w:t>
      </w:r>
    </w:p>
    <w:p w14:paraId="68ECF467" w14:textId="77777777" w:rsidR="00C46E61" w:rsidRDefault="00C46E61" w:rsidP="00C46E61">
      <w:pPr>
        <w:pStyle w:val="BodyText"/>
        <w:numPr>
          <w:ilvl w:val="0"/>
          <w:numId w:val="5"/>
        </w:numPr>
      </w:pPr>
      <w:r>
        <w:t>Choose Inclusion this International Day of People with disability.</w:t>
      </w:r>
    </w:p>
    <w:p w14:paraId="65691232" w14:textId="77777777" w:rsidR="00C46E61" w:rsidRDefault="00C46E61" w:rsidP="00C46E61">
      <w:pPr>
        <w:pStyle w:val="BodyText"/>
        <w:numPr>
          <w:ilvl w:val="1"/>
          <w:numId w:val="5"/>
        </w:numPr>
      </w:pPr>
      <w:r>
        <w:t>Start where you are.</w:t>
      </w:r>
    </w:p>
    <w:p w14:paraId="0AEBEEE5" w14:textId="77777777" w:rsidR="00C46E61" w:rsidRDefault="00C46E61" w:rsidP="00C46E61">
      <w:pPr>
        <w:pStyle w:val="BodyText"/>
        <w:numPr>
          <w:ilvl w:val="1"/>
          <w:numId w:val="5"/>
        </w:numPr>
      </w:pPr>
      <w:r>
        <w:t>Learn as you go.</w:t>
      </w:r>
    </w:p>
    <w:p w14:paraId="18387BCB" w14:textId="77777777" w:rsidR="00C46E61" w:rsidRDefault="00C46E61" w:rsidP="00C46E61">
      <w:pPr>
        <w:pStyle w:val="BodyText"/>
        <w:numPr>
          <w:ilvl w:val="1"/>
          <w:numId w:val="5"/>
        </w:numPr>
      </w:pPr>
      <w:r>
        <w:t>Build belonging one step at a time.</w:t>
      </w:r>
    </w:p>
    <w:p w14:paraId="7D0D4780" w14:textId="57E76BC9" w:rsidR="0051489A" w:rsidRDefault="00B919B8" w:rsidP="00DD5474">
      <w:pPr>
        <w:pStyle w:val="Heading3"/>
        <w:rPr>
          <w:rFonts w:cs="Arial"/>
          <w:u w:val="single"/>
        </w:rPr>
      </w:pPr>
      <w:r>
        <w:br/>
      </w:r>
      <w:r w:rsidR="0051489A">
        <w:t>Social Media</w:t>
      </w:r>
    </w:p>
    <w:p w14:paraId="1ACEB487" w14:textId="63A71C64" w:rsidR="0051489A" w:rsidRDefault="0051489A" w:rsidP="00FE34E2">
      <w:pPr>
        <w:pStyle w:val="BodyText"/>
      </w:pPr>
      <w:r>
        <w:t>Tag, comment and follow us on the following platforms:</w:t>
      </w:r>
    </w:p>
    <w:p w14:paraId="64C0C902" w14:textId="225E6829" w:rsidR="0051489A" w:rsidRPr="0051489A" w:rsidRDefault="0051489A" w:rsidP="00FE34E2">
      <w:pPr>
        <w:pStyle w:val="BodyText"/>
      </w:pPr>
      <w:r>
        <w:t xml:space="preserve">LinkedIn </w:t>
      </w:r>
      <w:hyperlink r:id="rId14">
        <w:r w:rsidRPr="0051489A">
          <w:rPr>
            <w:color w:val="0009F7"/>
            <w:u w:val="single" w:color="0009F7"/>
          </w:rPr>
          <w:t>@AusDisabilityNetwork</w:t>
        </w:r>
      </w:hyperlink>
    </w:p>
    <w:p w14:paraId="0215D35E" w14:textId="77777777" w:rsidR="00A81A78" w:rsidRDefault="0051489A" w:rsidP="00FE34E2">
      <w:pPr>
        <w:pStyle w:val="BodyText"/>
        <w:rPr>
          <w:color w:val="0009F7"/>
          <w:u w:val="single" w:color="0009F7"/>
        </w:rPr>
      </w:pPr>
      <w:r w:rsidRPr="0051489A">
        <w:t xml:space="preserve">Facebook </w:t>
      </w:r>
      <w:hyperlink r:id="rId15">
        <w:r w:rsidRPr="0051489A">
          <w:rPr>
            <w:color w:val="0009F7"/>
            <w:u w:val="single" w:color="0009F7"/>
          </w:rPr>
          <w:t>@AusDisabilityNetwork</w:t>
        </w:r>
      </w:hyperlink>
    </w:p>
    <w:p w14:paraId="1FEC7484" w14:textId="1A532096" w:rsidR="0051489A" w:rsidRPr="0051489A" w:rsidRDefault="0051489A" w:rsidP="00FE34E2">
      <w:pPr>
        <w:pStyle w:val="BodyText"/>
      </w:pPr>
      <w:r w:rsidRPr="0051489A">
        <w:t xml:space="preserve">Instagram </w:t>
      </w:r>
      <w:hyperlink r:id="rId16">
        <w:r w:rsidRPr="0051489A">
          <w:rPr>
            <w:color w:val="0009F7"/>
            <w:spacing w:val="-2"/>
            <w:u w:val="single" w:color="0009F7"/>
          </w:rPr>
          <w:t>@AusDisabilityNetwork</w:t>
        </w:r>
      </w:hyperlink>
    </w:p>
    <w:p w14:paraId="5054DF0D" w14:textId="1710F0F1" w:rsidR="0051489A" w:rsidRPr="0051489A" w:rsidRDefault="0051489A" w:rsidP="0051489A">
      <w:pPr>
        <w:spacing w:line="440" w:lineRule="exact"/>
        <w:rPr>
          <w:rFonts w:ascii="Arial" w:hAnsi="Arial" w:cs="Arial"/>
          <w:color w:val="0009F7"/>
          <w:u w:val="single" w:color="0009F7"/>
        </w:rPr>
      </w:pPr>
      <w:r w:rsidRPr="0051489A">
        <w:rPr>
          <w:rFonts w:ascii="Arial" w:hAnsi="Arial" w:cs="Arial"/>
        </w:rPr>
        <w:t xml:space="preserve">Website </w:t>
      </w:r>
      <w:r w:rsidRPr="0051489A">
        <w:rPr>
          <w:rFonts w:ascii="Arial" w:hAnsi="Arial" w:cs="Arial"/>
          <w:color w:val="0009F7"/>
          <w:u w:val="single" w:color="0009F7"/>
        </w:rPr>
        <w:t>AustralianDisabilityNetwork.org.au</w:t>
      </w:r>
    </w:p>
    <w:p w14:paraId="2926209F" w14:textId="77F58CBC" w:rsidR="0051489A" w:rsidRPr="0051489A" w:rsidRDefault="0051489A" w:rsidP="00FE34E2">
      <w:pPr>
        <w:pStyle w:val="BodyText"/>
      </w:pPr>
      <w:r>
        <w:t xml:space="preserve">Image sizes: </w:t>
      </w:r>
      <w:r w:rsidRPr="0051489A">
        <w:t>LinkedIn</w:t>
      </w:r>
      <w:r w:rsidRPr="0051489A">
        <w:rPr>
          <w:spacing w:val="-5"/>
        </w:rPr>
        <w:t xml:space="preserve"> </w:t>
      </w:r>
      <w:r w:rsidRPr="0051489A">
        <w:t>–</w:t>
      </w:r>
      <w:r w:rsidRPr="0051489A">
        <w:rPr>
          <w:spacing w:val="-5"/>
        </w:rPr>
        <w:t xml:space="preserve"> </w:t>
      </w:r>
      <w:r w:rsidRPr="0051489A">
        <w:t>1200</w:t>
      </w:r>
      <w:r w:rsidRPr="0051489A">
        <w:rPr>
          <w:spacing w:val="-5"/>
        </w:rPr>
        <w:t xml:space="preserve"> </w:t>
      </w:r>
      <w:r w:rsidRPr="0051489A">
        <w:t>x</w:t>
      </w:r>
      <w:r w:rsidRPr="0051489A">
        <w:rPr>
          <w:spacing w:val="-5"/>
        </w:rPr>
        <w:t xml:space="preserve"> </w:t>
      </w:r>
      <w:r w:rsidRPr="0051489A">
        <w:t>658</w:t>
      </w:r>
      <w:r>
        <w:rPr>
          <w:spacing w:val="-5"/>
        </w:rPr>
        <w:t>,</w:t>
      </w:r>
      <w:r>
        <w:t xml:space="preserve"> </w:t>
      </w:r>
      <w:r w:rsidRPr="0051489A">
        <w:t>Facebook</w:t>
      </w:r>
      <w:r w:rsidRPr="0051489A">
        <w:rPr>
          <w:spacing w:val="-5"/>
        </w:rPr>
        <w:t xml:space="preserve"> </w:t>
      </w:r>
      <w:r w:rsidRPr="0051489A">
        <w:t>tile</w:t>
      </w:r>
      <w:r w:rsidRPr="0051489A">
        <w:rPr>
          <w:spacing w:val="-5"/>
        </w:rPr>
        <w:t xml:space="preserve"> </w:t>
      </w:r>
      <w:r w:rsidRPr="0051489A">
        <w:t>–</w:t>
      </w:r>
      <w:r w:rsidRPr="0051489A">
        <w:rPr>
          <w:spacing w:val="-5"/>
        </w:rPr>
        <w:t xml:space="preserve"> </w:t>
      </w:r>
      <w:r w:rsidRPr="0051489A">
        <w:t xml:space="preserve">1080x1080 </w:t>
      </w:r>
    </w:p>
    <w:p w14:paraId="4A7DFF1E" w14:textId="5A15C025" w:rsidR="00325D08" w:rsidRDefault="00325D08" w:rsidP="00FE34E2">
      <w:pPr>
        <w:pStyle w:val="Heading4"/>
        <w:rPr>
          <w:rFonts w:ascii="Arial" w:eastAsiaTheme="minorEastAsia" w:hAnsi="Arial" w:cs="Arial"/>
          <w:i w:val="0"/>
          <w:color w:val="auto"/>
        </w:rPr>
      </w:pPr>
      <w:r w:rsidRPr="6D7CE70B">
        <w:rPr>
          <w:rFonts w:ascii="Arial" w:eastAsiaTheme="minorEastAsia" w:hAnsi="Arial" w:cs="Arial"/>
          <w:b/>
          <w:i w:val="0"/>
          <w:color w:val="auto"/>
        </w:rPr>
        <w:t>Hashtags:</w:t>
      </w:r>
      <w:r w:rsidRPr="6D7CE70B">
        <w:rPr>
          <w:rFonts w:ascii="Arial" w:eastAsiaTheme="minorEastAsia" w:hAnsi="Arial" w:cs="Arial"/>
          <w:i w:val="0"/>
          <w:color w:val="auto"/>
        </w:rPr>
        <w:t xml:space="preserve"> #IDPwD25 #AusDN #StartWhereYouAre #BuildBelonging #PragmaticUniversalDesign</w:t>
      </w:r>
      <w:r w:rsidR="4FFAE9B2" w:rsidRPr="6D7CE70B">
        <w:rPr>
          <w:rFonts w:ascii="Arial" w:eastAsiaTheme="minorEastAsia" w:hAnsi="Arial" w:cs="Arial"/>
          <w:i w:val="0"/>
          <w:iCs w:val="0"/>
          <w:color w:val="auto"/>
        </w:rPr>
        <w:t xml:space="preserve"> </w:t>
      </w:r>
      <w:r w:rsidR="4FFAE9B2" w:rsidRPr="3CD4B880">
        <w:rPr>
          <w:rFonts w:ascii="Arial" w:eastAsiaTheme="minorEastAsia" w:hAnsi="Arial" w:cs="Arial"/>
          <w:i w:val="0"/>
          <w:iCs w:val="0"/>
          <w:color w:val="auto"/>
        </w:rPr>
        <w:t>#</w:t>
      </w:r>
      <w:r w:rsidR="4FFAE9B2" w:rsidRPr="78B451C1">
        <w:rPr>
          <w:rFonts w:ascii="Arial" w:eastAsiaTheme="minorEastAsia" w:hAnsi="Arial" w:cs="Arial"/>
          <w:i w:val="0"/>
          <w:iCs w:val="0"/>
          <w:color w:val="auto"/>
        </w:rPr>
        <w:t>ChooseInclusion</w:t>
      </w:r>
    </w:p>
    <w:p w14:paraId="4457CE9F" w14:textId="77777777" w:rsidR="00325D08" w:rsidRDefault="00325D08" w:rsidP="00FE34E2">
      <w:pPr>
        <w:pStyle w:val="Heading4"/>
        <w:rPr>
          <w:rFonts w:ascii="Arial" w:eastAsiaTheme="minorHAnsi" w:hAnsi="Arial" w:cs="Arial"/>
          <w:i w:val="0"/>
          <w:iCs w:val="0"/>
          <w:color w:val="auto"/>
        </w:rPr>
      </w:pPr>
    </w:p>
    <w:p w14:paraId="140A2911" w14:textId="5EB0EBED" w:rsidR="00A81A78" w:rsidRPr="00A81A78" w:rsidRDefault="00A81A78" w:rsidP="00980016">
      <w:pPr>
        <w:pStyle w:val="Heading2"/>
        <w:rPr>
          <w:spacing w:val="-2"/>
          <w:u w:val="single"/>
        </w:rPr>
      </w:pPr>
      <w:r w:rsidRPr="00A81A78">
        <w:t>Digital Assets</w:t>
      </w:r>
    </w:p>
    <w:p w14:paraId="37EE4505" w14:textId="5649CF33" w:rsidR="0051489A" w:rsidRDefault="0051489A" w:rsidP="00FE34E2">
      <w:pPr>
        <w:pStyle w:val="BodyText"/>
      </w:pPr>
      <w:r>
        <w:t>Feel free to download and use these digital assets to promote your commitment to the access and inclusion of people with disability. Below are links to posters</w:t>
      </w:r>
      <w:r w:rsidR="007D62C4">
        <w:t xml:space="preserve"> to use in your workplace</w:t>
      </w:r>
      <w:r>
        <w:t xml:space="preserve">, </w:t>
      </w:r>
      <w:r w:rsidR="005F2496">
        <w:t xml:space="preserve">a </w:t>
      </w:r>
      <w:proofErr w:type="gramStart"/>
      <w:r w:rsidR="005F2496">
        <w:t>backgrounds</w:t>
      </w:r>
      <w:proofErr w:type="gramEnd"/>
      <w:r w:rsidR="005F2496">
        <w:t xml:space="preserve"> to use for your presentations and </w:t>
      </w:r>
      <w:r>
        <w:t>tiles for social media – space is provided for your logo.</w:t>
      </w:r>
    </w:p>
    <w:p w14:paraId="624C006F" w14:textId="513618CC" w:rsidR="0051489A" w:rsidRDefault="0051489A" w:rsidP="00FE34E2">
      <w:pPr>
        <w:pStyle w:val="BodyText"/>
      </w:pPr>
      <w:r>
        <w:t>Don’t forget to make any digital assets accessible, including image descriptions and camel case.</w:t>
      </w:r>
    </w:p>
    <w:p w14:paraId="6BB17984" w14:textId="3BE3F7B9" w:rsidR="007D343A" w:rsidRPr="005F2496" w:rsidRDefault="007D343A" w:rsidP="00FE34E2">
      <w:pPr>
        <w:pStyle w:val="BodyText"/>
        <w:rPr>
          <w:u w:val="single"/>
        </w:rPr>
      </w:pPr>
      <w:r>
        <w:t xml:space="preserve">All your assets can be found here: </w:t>
      </w:r>
      <w:hyperlink r:id="rId17" w:history="1">
        <w:r w:rsidRPr="008613D5">
          <w:rPr>
            <w:rStyle w:val="Hyperlink"/>
          </w:rPr>
          <w:t xml:space="preserve">Posters and Social Media Assets for </w:t>
        </w:r>
        <w:proofErr w:type="spellStart"/>
        <w:r w:rsidRPr="008613D5">
          <w:rPr>
            <w:rStyle w:val="Hyperlink"/>
          </w:rPr>
          <w:t>IDPwD</w:t>
        </w:r>
        <w:proofErr w:type="spellEnd"/>
        <w:r w:rsidRPr="008613D5">
          <w:rPr>
            <w:rStyle w:val="Hyperlink"/>
          </w:rPr>
          <w:t xml:space="preserve"> 202</w:t>
        </w:r>
        <w:r w:rsidR="009261F7" w:rsidRPr="008613D5">
          <w:rPr>
            <w:rStyle w:val="Hyperlink"/>
          </w:rPr>
          <w:t>5</w:t>
        </w:r>
      </w:hyperlink>
    </w:p>
    <w:p w14:paraId="29C73F55" w14:textId="2BB4538C" w:rsidR="007D343A" w:rsidRPr="00A81A78" w:rsidRDefault="007D343A" w:rsidP="00980016">
      <w:pPr>
        <w:pStyle w:val="Heading3"/>
        <w:rPr>
          <w:rFonts w:cs="Arial"/>
        </w:rPr>
      </w:pPr>
      <w:r w:rsidRPr="00A81A78">
        <w:lastRenderedPageBreak/>
        <w:t>Sample Social Media text:</w:t>
      </w:r>
    </w:p>
    <w:p w14:paraId="2E232388" w14:textId="77777777" w:rsidR="005F2496" w:rsidRDefault="005F2496" w:rsidP="005F2496">
      <w:pPr>
        <w:pStyle w:val="BodyText"/>
        <w:numPr>
          <w:ilvl w:val="0"/>
          <w:numId w:val="5"/>
        </w:numPr>
      </w:pPr>
      <w:r w:rsidRPr="00CA7A2E">
        <w:t>This International Day of People with Disability we’re building belonging by….</w:t>
      </w:r>
      <w:r>
        <w:t xml:space="preserve"> (insert your initiative, testimonial, achievement)</w:t>
      </w:r>
    </w:p>
    <w:p w14:paraId="1516DC38" w14:textId="77777777" w:rsidR="005F2496" w:rsidRPr="00CA7A2E" w:rsidRDefault="005F2496" w:rsidP="005F2496">
      <w:pPr>
        <w:pStyle w:val="BodyText"/>
        <w:numPr>
          <w:ilvl w:val="0"/>
          <w:numId w:val="5"/>
        </w:numPr>
      </w:pPr>
      <w:r w:rsidRPr="00CA7A2E">
        <w:t xml:space="preserve">This International Day of People with Disability we Choose Inclusion </w:t>
      </w:r>
    </w:p>
    <w:p w14:paraId="290B1295" w14:textId="77777777" w:rsidR="005F2496" w:rsidRDefault="005F2496" w:rsidP="005F2496">
      <w:pPr>
        <w:pStyle w:val="BodyText"/>
        <w:numPr>
          <w:ilvl w:val="0"/>
          <w:numId w:val="5"/>
        </w:numPr>
      </w:pPr>
      <w:r>
        <w:t>Choose Inclusion this International Day of People with disability.</w:t>
      </w:r>
    </w:p>
    <w:p w14:paraId="28D4A77C" w14:textId="77777777" w:rsidR="005F2496" w:rsidRDefault="005F2496" w:rsidP="005F2496">
      <w:pPr>
        <w:pStyle w:val="BodyText"/>
        <w:numPr>
          <w:ilvl w:val="1"/>
          <w:numId w:val="5"/>
        </w:numPr>
      </w:pPr>
      <w:r>
        <w:t>Start where you are.</w:t>
      </w:r>
    </w:p>
    <w:p w14:paraId="012A1339" w14:textId="77777777" w:rsidR="005F2496" w:rsidRDefault="005F2496" w:rsidP="005F2496">
      <w:pPr>
        <w:pStyle w:val="BodyText"/>
        <w:numPr>
          <w:ilvl w:val="1"/>
          <w:numId w:val="5"/>
        </w:numPr>
      </w:pPr>
      <w:r>
        <w:t>Learn as you go.</w:t>
      </w:r>
    </w:p>
    <w:p w14:paraId="463016A6" w14:textId="77777777" w:rsidR="005F2496" w:rsidRDefault="005F2496" w:rsidP="005F2496">
      <w:pPr>
        <w:pStyle w:val="BodyText"/>
        <w:numPr>
          <w:ilvl w:val="1"/>
          <w:numId w:val="5"/>
        </w:numPr>
      </w:pPr>
      <w:r>
        <w:t>Build belonging one step at a time.</w:t>
      </w:r>
    </w:p>
    <w:p w14:paraId="3DE1A6D6" w14:textId="77777777" w:rsidR="005F2496" w:rsidRDefault="005F2496" w:rsidP="005F2496">
      <w:pPr>
        <w:pStyle w:val="BodyText"/>
        <w:numPr>
          <w:ilvl w:val="0"/>
          <w:numId w:val="5"/>
        </w:numPr>
      </w:pPr>
      <w:r>
        <w:t>In 2024 we chose inclusion, in 2025 we’re building belonging</w:t>
      </w:r>
    </w:p>
    <w:p w14:paraId="14CA3E74" w14:textId="77777777" w:rsidR="005F2496" w:rsidRDefault="005F2496" w:rsidP="005F2496">
      <w:pPr>
        <w:pStyle w:val="whitespace-normal"/>
        <w:numPr>
          <w:ilvl w:val="0"/>
          <w:numId w:val="5"/>
        </w:numPr>
        <w:rPr>
          <w:rFonts w:ascii="Arial" w:hAnsi="Arial" w:cs="Arial"/>
        </w:rPr>
      </w:pPr>
      <w:r w:rsidRPr="006A000A">
        <w:rPr>
          <w:rFonts w:ascii="Arial" w:hAnsi="Arial" w:cs="Arial"/>
        </w:rPr>
        <w:t xml:space="preserve">This </w:t>
      </w:r>
      <w:proofErr w:type="spellStart"/>
      <w:r w:rsidRPr="006A000A">
        <w:rPr>
          <w:rFonts w:ascii="Arial" w:hAnsi="Arial" w:cs="Arial"/>
        </w:rPr>
        <w:t>IDPwD</w:t>
      </w:r>
      <w:proofErr w:type="spellEnd"/>
      <w:r w:rsidRPr="006A000A">
        <w:rPr>
          <w:rFonts w:ascii="Arial" w:hAnsi="Arial" w:cs="Arial"/>
        </w:rPr>
        <w:t xml:space="preserve"> and every day, let's</w:t>
      </w:r>
      <w:r>
        <w:rPr>
          <w:rFonts w:ascii="Arial" w:hAnsi="Arial" w:cs="Arial"/>
        </w:rPr>
        <w:t xml:space="preserve"> choose inclusion</w:t>
      </w:r>
      <w:r w:rsidRPr="006A000A">
        <w:rPr>
          <w:rFonts w:ascii="Arial" w:hAnsi="Arial" w:cs="Arial"/>
        </w:rPr>
        <w:t xml:space="preserve"> </w:t>
      </w:r>
      <w:r>
        <w:rPr>
          <w:rFonts w:ascii="Arial" w:hAnsi="Arial" w:cs="Arial"/>
        </w:rPr>
        <w:t>and build belonging</w:t>
      </w:r>
    </w:p>
    <w:p w14:paraId="7B0A2127" w14:textId="77777777" w:rsidR="007D343A" w:rsidRPr="0051489A" w:rsidRDefault="007D343A" w:rsidP="00FE34E2">
      <w:pPr>
        <w:pStyle w:val="BodyText"/>
      </w:pPr>
    </w:p>
    <w:p w14:paraId="6C8B3F17" w14:textId="732B8031" w:rsidR="0031664F" w:rsidRPr="00A81A78" w:rsidRDefault="00A81A78" w:rsidP="009261F7">
      <w:pPr>
        <w:pStyle w:val="Heading2"/>
        <w:rPr>
          <w:b/>
          <w:bCs/>
          <w:sz w:val="28"/>
          <w:szCs w:val="28"/>
        </w:rPr>
      </w:pPr>
      <w:r w:rsidRPr="00A81A78">
        <w:t>Making every event accessible</w:t>
      </w:r>
    </w:p>
    <w:p w14:paraId="250C0A92" w14:textId="77777777" w:rsidR="00A81A78" w:rsidRPr="00A81A78" w:rsidRDefault="00A81A78" w:rsidP="00FE34E2">
      <w:pPr>
        <w:pStyle w:val="BodyText"/>
      </w:pPr>
      <w:r w:rsidRPr="00A81A78">
        <w:t>Whether it’s an in-person or virtual event, a social post</w:t>
      </w:r>
      <w:r w:rsidRPr="00A81A78">
        <w:rPr>
          <w:spacing w:val="-4"/>
        </w:rPr>
        <w:t xml:space="preserve"> </w:t>
      </w:r>
      <w:r w:rsidRPr="00A81A78">
        <w:t>or</w:t>
      </w:r>
      <w:r w:rsidRPr="00A81A78">
        <w:rPr>
          <w:spacing w:val="-4"/>
        </w:rPr>
        <w:t xml:space="preserve"> </w:t>
      </w:r>
      <w:r w:rsidRPr="00A81A78">
        <w:t>the</w:t>
      </w:r>
      <w:r w:rsidRPr="00A81A78">
        <w:rPr>
          <w:spacing w:val="-4"/>
        </w:rPr>
        <w:t xml:space="preserve"> </w:t>
      </w:r>
      <w:r w:rsidRPr="00A81A78">
        <w:t>launch</w:t>
      </w:r>
      <w:r w:rsidRPr="00A81A78">
        <w:rPr>
          <w:spacing w:val="-4"/>
        </w:rPr>
        <w:t xml:space="preserve"> </w:t>
      </w:r>
      <w:r w:rsidRPr="00A81A78">
        <w:t>of</w:t>
      </w:r>
      <w:r w:rsidRPr="00A81A78">
        <w:rPr>
          <w:spacing w:val="-4"/>
        </w:rPr>
        <w:t xml:space="preserve"> </w:t>
      </w:r>
      <w:r w:rsidRPr="00A81A78">
        <w:t>a</w:t>
      </w:r>
      <w:r w:rsidRPr="00A81A78">
        <w:rPr>
          <w:spacing w:val="-4"/>
        </w:rPr>
        <w:t xml:space="preserve"> </w:t>
      </w:r>
      <w:r w:rsidRPr="00A81A78">
        <w:t>policy,</w:t>
      </w:r>
      <w:r w:rsidRPr="00A81A78">
        <w:rPr>
          <w:spacing w:val="-4"/>
        </w:rPr>
        <w:t xml:space="preserve"> </w:t>
      </w:r>
      <w:r w:rsidRPr="00A81A78">
        <w:t>don’t</w:t>
      </w:r>
      <w:r w:rsidRPr="00A81A78">
        <w:rPr>
          <w:spacing w:val="-4"/>
        </w:rPr>
        <w:t xml:space="preserve"> </w:t>
      </w:r>
      <w:r w:rsidRPr="00A81A78">
        <w:t>forget</w:t>
      </w:r>
      <w:r w:rsidRPr="00A81A78">
        <w:rPr>
          <w:spacing w:val="-4"/>
        </w:rPr>
        <w:t xml:space="preserve"> </w:t>
      </w:r>
      <w:r w:rsidRPr="00A81A78">
        <w:t>to</w:t>
      </w:r>
      <w:r w:rsidRPr="00A81A78">
        <w:rPr>
          <w:spacing w:val="-4"/>
        </w:rPr>
        <w:t xml:space="preserve"> </w:t>
      </w:r>
      <w:r w:rsidRPr="00A81A78">
        <w:t>make it accessible. Here are some quick tips to consider.</w:t>
      </w:r>
    </w:p>
    <w:p w14:paraId="08E2D31A" w14:textId="77777777" w:rsidR="00A81A78" w:rsidRPr="00A81A78" w:rsidRDefault="00A81A78" w:rsidP="00D47A9C">
      <w:pPr>
        <w:pStyle w:val="Heading3"/>
      </w:pPr>
      <w:r w:rsidRPr="00A81A78">
        <w:t>In-person</w:t>
      </w:r>
      <w:r w:rsidRPr="00A81A78">
        <w:rPr>
          <w:spacing w:val="-6"/>
        </w:rPr>
        <w:t xml:space="preserve"> </w:t>
      </w:r>
      <w:r w:rsidRPr="00A81A78">
        <w:rPr>
          <w:spacing w:val="-2"/>
        </w:rPr>
        <w:t>events</w:t>
      </w:r>
    </w:p>
    <w:p w14:paraId="44F66346" w14:textId="32F82AFE" w:rsidR="00A81A78" w:rsidRPr="00A81A78" w:rsidRDefault="00A81A78" w:rsidP="00FE34E2">
      <w:pPr>
        <w:pStyle w:val="BodyText"/>
        <w:numPr>
          <w:ilvl w:val="0"/>
          <w:numId w:val="8"/>
        </w:numPr>
      </w:pPr>
      <w:r w:rsidRPr="00A81A78">
        <w:t>In</w:t>
      </w:r>
      <w:r w:rsidRPr="00A81A78">
        <w:rPr>
          <w:spacing w:val="-6"/>
        </w:rPr>
        <w:t xml:space="preserve"> </w:t>
      </w:r>
      <w:r w:rsidRPr="00A81A78">
        <w:t>the</w:t>
      </w:r>
      <w:r w:rsidRPr="00A81A78">
        <w:rPr>
          <w:spacing w:val="-6"/>
        </w:rPr>
        <w:t xml:space="preserve"> </w:t>
      </w:r>
      <w:r w:rsidRPr="00A81A78">
        <w:t>invitation,</w:t>
      </w:r>
      <w:r w:rsidRPr="00A81A78">
        <w:rPr>
          <w:spacing w:val="-6"/>
        </w:rPr>
        <w:t xml:space="preserve"> </w:t>
      </w:r>
      <w:r w:rsidRPr="00A81A78">
        <w:t>ask</w:t>
      </w:r>
      <w:r w:rsidRPr="00A81A78">
        <w:rPr>
          <w:spacing w:val="-6"/>
        </w:rPr>
        <w:t xml:space="preserve"> </w:t>
      </w:r>
      <w:r w:rsidRPr="00A81A78">
        <w:t>your</w:t>
      </w:r>
      <w:r w:rsidRPr="00A81A78">
        <w:rPr>
          <w:spacing w:val="-6"/>
        </w:rPr>
        <w:t xml:space="preserve"> </w:t>
      </w:r>
      <w:r w:rsidRPr="00A81A78">
        <w:t>guests</w:t>
      </w:r>
      <w:r w:rsidRPr="00A81A78">
        <w:rPr>
          <w:spacing w:val="-6"/>
        </w:rPr>
        <w:t xml:space="preserve"> </w:t>
      </w:r>
      <w:r w:rsidRPr="00A81A78">
        <w:t>for</w:t>
      </w:r>
      <w:r w:rsidRPr="00A81A78">
        <w:rPr>
          <w:spacing w:val="-6"/>
        </w:rPr>
        <w:t xml:space="preserve"> </w:t>
      </w:r>
      <w:r w:rsidRPr="00A81A78">
        <w:t>their accessibility and dietary requirements.</w:t>
      </w:r>
    </w:p>
    <w:p w14:paraId="55708E65" w14:textId="75962BF6" w:rsidR="00A81A78" w:rsidRPr="00A81A78" w:rsidRDefault="00A81A78" w:rsidP="00FE34E2">
      <w:pPr>
        <w:pStyle w:val="BodyText"/>
        <w:numPr>
          <w:ilvl w:val="0"/>
          <w:numId w:val="8"/>
        </w:numPr>
      </w:pPr>
      <w:r w:rsidRPr="00A81A78">
        <w:t>Ensure</w:t>
      </w:r>
      <w:r w:rsidRPr="00A81A78">
        <w:rPr>
          <w:spacing w:val="-7"/>
        </w:rPr>
        <w:t xml:space="preserve"> </w:t>
      </w:r>
      <w:r w:rsidRPr="00A81A78">
        <w:t>all</w:t>
      </w:r>
      <w:r w:rsidRPr="00A81A78">
        <w:rPr>
          <w:spacing w:val="-7"/>
        </w:rPr>
        <w:t xml:space="preserve"> </w:t>
      </w:r>
      <w:r w:rsidRPr="00A81A78">
        <w:t>guests</w:t>
      </w:r>
      <w:r w:rsidRPr="00A81A78">
        <w:rPr>
          <w:spacing w:val="-7"/>
        </w:rPr>
        <w:t xml:space="preserve"> </w:t>
      </w:r>
      <w:r w:rsidRPr="00A81A78">
        <w:t>will</w:t>
      </w:r>
      <w:r w:rsidRPr="00A81A78">
        <w:rPr>
          <w:spacing w:val="-7"/>
        </w:rPr>
        <w:t xml:space="preserve"> </w:t>
      </w:r>
      <w:r w:rsidRPr="00A81A78">
        <w:t>be</w:t>
      </w:r>
      <w:r w:rsidRPr="00A81A78">
        <w:rPr>
          <w:spacing w:val="-7"/>
        </w:rPr>
        <w:t xml:space="preserve"> </w:t>
      </w:r>
      <w:r w:rsidRPr="00A81A78">
        <w:t>comfortable;</w:t>
      </w:r>
      <w:r w:rsidRPr="00A81A78">
        <w:rPr>
          <w:spacing w:val="-7"/>
        </w:rPr>
        <w:t xml:space="preserve"> </w:t>
      </w:r>
      <w:r w:rsidRPr="00A81A78">
        <w:t>consider seating, staging and sound.</w:t>
      </w:r>
    </w:p>
    <w:p w14:paraId="3FD74FD0" w14:textId="1D216678" w:rsidR="00A81A78" w:rsidRPr="00A81A78" w:rsidRDefault="00A81A78" w:rsidP="00FE34E2">
      <w:pPr>
        <w:pStyle w:val="BodyText"/>
        <w:numPr>
          <w:ilvl w:val="0"/>
          <w:numId w:val="8"/>
        </w:numPr>
      </w:pPr>
      <w:r w:rsidRPr="00A81A78">
        <w:t>Is the venue (and bathrooms) accessible for wheelchair</w:t>
      </w:r>
      <w:r w:rsidRPr="00A81A78">
        <w:rPr>
          <w:spacing w:val="-7"/>
        </w:rPr>
        <w:t xml:space="preserve"> </w:t>
      </w:r>
      <w:r w:rsidRPr="00A81A78">
        <w:t>users</w:t>
      </w:r>
      <w:r w:rsidRPr="00A81A78">
        <w:rPr>
          <w:spacing w:val="-7"/>
        </w:rPr>
        <w:t xml:space="preserve"> </w:t>
      </w:r>
      <w:r w:rsidRPr="00A81A78">
        <w:t>or</w:t>
      </w:r>
      <w:r w:rsidRPr="00A81A78">
        <w:rPr>
          <w:spacing w:val="-7"/>
        </w:rPr>
        <w:t xml:space="preserve"> </w:t>
      </w:r>
      <w:r w:rsidRPr="00A81A78">
        <w:t>people</w:t>
      </w:r>
      <w:r w:rsidRPr="00A81A78">
        <w:rPr>
          <w:spacing w:val="-7"/>
        </w:rPr>
        <w:t xml:space="preserve"> </w:t>
      </w:r>
      <w:r w:rsidRPr="00A81A78">
        <w:t>with</w:t>
      </w:r>
      <w:r w:rsidRPr="00A81A78">
        <w:rPr>
          <w:spacing w:val="-7"/>
        </w:rPr>
        <w:t xml:space="preserve"> </w:t>
      </w:r>
      <w:r w:rsidRPr="00A81A78">
        <w:t>mobility</w:t>
      </w:r>
      <w:r w:rsidRPr="00A81A78">
        <w:rPr>
          <w:spacing w:val="-7"/>
        </w:rPr>
        <w:t xml:space="preserve"> </w:t>
      </w:r>
      <w:r w:rsidRPr="00A81A78">
        <w:t>needs?</w:t>
      </w:r>
    </w:p>
    <w:p w14:paraId="0B76FF3A" w14:textId="2564C4DD" w:rsidR="00A81A78" w:rsidRPr="00A81A78" w:rsidRDefault="00A81A78" w:rsidP="00FE34E2">
      <w:pPr>
        <w:pStyle w:val="BodyText"/>
        <w:numPr>
          <w:ilvl w:val="0"/>
          <w:numId w:val="8"/>
        </w:numPr>
      </w:pPr>
      <w:r w:rsidRPr="00A81A78">
        <w:t>Will</w:t>
      </w:r>
      <w:r w:rsidRPr="00A81A78">
        <w:rPr>
          <w:spacing w:val="-8"/>
        </w:rPr>
        <w:t xml:space="preserve"> </w:t>
      </w:r>
      <w:r w:rsidRPr="00A81A78">
        <w:t>there</w:t>
      </w:r>
      <w:r w:rsidRPr="00A81A78">
        <w:rPr>
          <w:spacing w:val="-8"/>
        </w:rPr>
        <w:t xml:space="preserve"> </w:t>
      </w:r>
      <w:r w:rsidRPr="00A81A78">
        <w:t>be</w:t>
      </w:r>
      <w:r w:rsidRPr="00A81A78">
        <w:rPr>
          <w:spacing w:val="-8"/>
        </w:rPr>
        <w:t xml:space="preserve"> </w:t>
      </w:r>
      <w:r w:rsidRPr="00A81A78">
        <w:t>AUSLAN</w:t>
      </w:r>
      <w:r w:rsidRPr="00A81A78">
        <w:rPr>
          <w:spacing w:val="-8"/>
        </w:rPr>
        <w:t xml:space="preserve"> </w:t>
      </w:r>
      <w:r w:rsidRPr="00A81A78">
        <w:t>interpreters,</w:t>
      </w:r>
      <w:r w:rsidRPr="00A81A78">
        <w:rPr>
          <w:spacing w:val="-8"/>
        </w:rPr>
        <w:t xml:space="preserve"> </w:t>
      </w:r>
      <w:r w:rsidRPr="00A81A78">
        <w:t>closed captions and /or hearing loops?</w:t>
      </w:r>
    </w:p>
    <w:p w14:paraId="3D55F62A" w14:textId="648A9EA3" w:rsidR="00A81A78" w:rsidRPr="00A81A78" w:rsidRDefault="00A81A78" w:rsidP="00FE34E2">
      <w:pPr>
        <w:pStyle w:val="BodyText"/>
        <w:numPr>
          <w:ilvl w:val="0"/>
          <w:numId w:val="8"/>
        </w:numPr>
      </w:pPr>
      <w:r w:rsidRPr="00A81A78">
        <w:t xml:space="preserve">Consider wayfinding; </w:t>
      </w:r>
      <w:r w:rsidR="00663FB1">
        <w:t>are there</w:t>
      </w:r>
      <w:r w:rsidR="007629BA">
        <w:t xml:space="preserve"> i</w:t>
      </w:r>
      <w:r w:rsidRPr="00A81A78">
        <w:t xml:space="preserve">ncluding </w:t>
      </w:r>
      <w:r w:rsidR="007629BA">
        <w:t>B</w:t>
      </w:r>
      <w:r w:rsidRPr="00A81A78">
        <w:t>raille and Tactile</w:t>
      </w:r>
      <w:r w:rsidRPr="00A81A78">
        <w:rPr>
          <w:spacing w:val="-8"/>
        </w:rPr>
        <w:t xml:space="preserve"> </w:t>
      </w:r>
      <w:r w:rsidRPr="00A81A78">
        <w:t>Ground</w:t>
      </w:r>
      <w:r w:rsidRPr="00A81A78">
        <w:rPr>
          <w:spacing w:val="-8"/>
        </w:rPr>
        <w:t xml:space="preserve"> </w:t>
      </w:r>
      <w:r w:rsidRPr="00A81A78">
        <w:t>Surface</w:t>
      </w:r>
      <w:r w:rsidRPr="00A81A78">
        <w:rPr>
          <w:spacing w:val="-8"/>
        </w:rPr>
        <w:t xml:space="preserve"> </w:t>
      </w:r>
      <w:r w:rsidRPr="00A81A78">
        <w:t>Indicators</w:t>
      </w:r>
      <w:r w:rsidRPr="00A81A78">
        <w:rPr>
          <w:spacing w:val="-8"/>
        </w:rPr>
        <w:t xml:space="preserve"> </w:t>
      </w:r>
      <w:r w:rsidRPr="00A81A78">
        <w:t>(TGSIs)</w:t>
      </w:r>
      <w:r w:rsidR="00663FB1">
        <w:t xml:space="preserve">, are </w:t>
      </w:r>
      <w:r w:rsidRPr="00A81A78">
        <w:t>lift floors announced?</w:t>
      </w:r>
    </w:p>
    <w:p w14:paraId="25D18D97" w14:textId="34120936" w:rsidR="00A81A78" w:rsidRPr="00A81A78" w:rsidRDefault="00A81A78" w:rsidP="00FE34E2">
      <w:pPr>
        <w:pStyle w:val="BodyText"/>
        <w:numPr>
          <w:ilvl w:val="0"/>
          <w:numId w:val="8"/>
        </w:numPr>
      </w:pPr>
      <w:r w:rsidRPr="00A81A78">
        <w:t>Provide</w:t>
      </w:r>
      <w:r w:rsidRPr="00A81A78">
        <w:rPr>
          <w:spacing w:val="-4"/>
        </w:rPr>
        <w:t xml:space="preserve"> </w:t>
      </w:r>
      <w:r w:rsidRPr="00A81A78">
        <w:t>breaks</w:t>
      </w:r>
      <w:r w:rsidRPr="00A81A78">
        <w:rPr>
          <w:spacing w:val="-4"/>
        </w:rPr>
        <w:t xml:space="preserve"> </w:t>
      </w:r>
      <w:r w:rsidRPr="00A81A78">
        <w:t>and</w:t>
      </w:r>
      <w:r w:rsidRPr="00A81A78">
        <w:rPr>
          <w:spacing w:val="-4"/>
        </w:rPr>
        <w:t xml:space="preserve"> </w:t>
      </w:r>
      <w:r w:rsidRPr="00A81A78">
        <w:t>a</w:t>
      </w:r>
      <w:r w:rsidRPr="00A81A78">
        <w:rPr>
          <w:spacing w:val="-4"/>
        </w:rPr>
        <w:t xml:space="preserve"> </w:t>
      </w:r>
      <w:r w:rsidRPr="00A81A78">
        <w:t>quiet</w:t>
      </w:r>
      <w:r w:rsidRPr="00A81A78">
        <w:rPr>
          <w:spacing w:val="-4"/>
        </w:rPr>
        <w:t xml:space="preserve"> room.</w:t>
      </w:r>
    </w:p>
    <w:p w14:paraId="29545D47" w14:textId="582DFB20" w:rsidR="00A81A78" w:rsidRDefault="00A81A78" w:rsidP="00D47A9C">
      <w:pPr>
        <w:pStyle w:val="Heading3"/>
      </w:pPr>
      <w:r w:rsidRPr="00A81A78">
        <w:lastRenderedPageBreak/>
        <w:t>Virtual events</w:t>
      </w:r>
    </w:p>
    <w:p w14:paraId="3FB12F71" w14:textId="23767BA0" w:rsidR="00A81A78" w:rsidRPr="00A81A78" w:rsidRDefault="00A81A78" w:rsidP="00FE34E2">
      <w:pPr>
        <w:pStyle w:val="BodyText"/>
        <w:numPr>
          <w:ilvl w:val="0"/>
          <w:numId w:val="9"/>
        </w:numPr>
      </w:pPr>
      <w:r w:rsidRPr="00A81A78">
        <w:t>In</w:t>
      </w:r>
      <w:r w:rsidRPr="00A81A78">
        <w:rPr>
          <w:spacing w:val="-5"/>
        </w:rPr>
        <w:t xml:space="preserve"> </w:t>
      </w:r>
      <w:r w:rsidRPr="00A81A78">
        <w:t>the</w:t>
      </w:r>
      <w:r w:rsidRPr="00A81A78">
        <w:rPr>
          <w:spacing w:val="-5"/>
        </w:rPr>
        <w:t xml:space="preserve"> </w:t>
      </w:r>
      <w:r w:rsidRPr="00A81A78">
        <w:t>invitation,</w:t>
      </w:r>
      <w:r w:rsidRPr="00A81A78">
        <w:rPr>
          <w:spacing w:val="-5"/>
        </w:rPr>
        <w:t xml:space="preserve"> </w:t>
      </w:r>
      <w:r w:rsidRPr="00A81A78">
        <w:t>ask</w:t>
      </w:r>
      <w:r w:rsidRPr="00A81A78">
        <w:rPr>
          <w:spacing w:val="-5"/>
        </w:rPr>
        <w:t xml:space="preserve"> </w:t>
      </w:r>
      <w:r w:rsidRPr="00A81A78">
        <w:t>your</w:t>
      </w:r>
      <w:r w:rsidRPr="00A81A78">
        <w:rPr>
          <w:spacing w:val="-5"/>
        </w:rPr>
        <w:t xml:space="preserve"> </w:t>
      </w:r>
      <w:r w:rsidRPr="00A81A78">
        <w:t>guests</w:t>
      </w:r>
      <w:r w:rsidRPr="00A81A78">
        <w:rPr>
          <w:spacing w:val="-5"/>
        </w:rPr>
        <w:t xml:space="preserve"> </w:t>
      </w:r>
      <w:r w:rsidRPr="00A81A78">
        <w:t>for</w:t>
      </w:r>
      <w:r w:rsidRPr="00A81A78">
        <w:rPr>
          <w:spacing w:val="-5"/>
        </w:rPr>
        <w:t xml:space="preserve"> </w:t>
      </w:r>
      <w:r w:rsidRPr="00A81A78">
        <w:t>their accessibility and dietary requirements.</w:t>
      </w:r>
    </w:p>
    <w:p w14:paraId="6AEBA263" w14:textId="77777777" w:rsidR="00A81A78" w:rsidRPr="00A81A78" w:rsidRDefault="00A81A78" w:rsidP="00FE34E2">
      <w:pPr>
        <w:pStyle w:val="BodyText"/>
        <w:numPr>
          <w:ilvl w:val="0"/>
          <w:numId w:val="9"/>
        </w:numPr>
      </w:pPr>
      <w:r w:rsidRPr="00A81A78">
        <w:t>Are</w:t>
      </w:r>
      <w:r w:rsidRPr="00A81A78">
        <w:rPr>
          <w:spacing w:val="-5"/>
        </w:rPr>
        <w:t xml:space="preserve"> </w:t>
      </w:r>
      <w:r w:rsidRPr="00A81A78">
        <w:t>the</w:t>
      </w:r>
      <w:r w:rsidRPr="00A81A78">
        <w:rPr>
          <w:spacing w:val="-5"/>
        </w:rPr>
        <w:t xml:space="preserve"> </w:t>
      </w:r>
      <w:r w:rsidRPr="00A81A78">
        <w:t>platform</w:t>
      </w:r>
      <w:r w:rsidRPr="00A81A78">
        <w:rPr>
          <w:spacing w:val="-5"/>
        </w:rPr>
        <w:t xml:space="preserve"> </w:t>
      </w:r>
      <w:r w:rsidRPr="00A81A78">
        <w:t>and</w:t>
      </w:r>
      <w:r w:rsidRPr="00A81A78">
        <w:rPr>
          <w:spacing w:val="-5"/>
        </w:rPr>
        <w:t xml:space="preserve"> </w:t>
      </w:r>
      <w:r w:rsidRPr="00A81A78">
        <w:t>the</w:t>
      </w:r>
      <w:r w:rsidRPr="00A81A78">
        <w:rPr>
          <w:spacing w:val="-5"/>
        </w:rPr>
        <w:t xml:space="preserve"> </w:t>
      </w:r>
      <w:r w:rsidRPr="00A81A78">
        <w:t>applications</w:t>
      </w:r>
      <w:r w:rsidRPr="00A81A78">
        <w:rPr>
          <w:spacing w:val="-5"/>
        </w:rPr>
        <w:t xml:space="preserve"> </w:t>
      </w:r>
      <w:r w:rsidRPr="00A81A78">
        <w:t>you</w:t>
      </w:r>
      <w:r w:rsidRPr="00A81A78">
        <w:rPr>
          <w:spacing w:val="-5"/>
        </w:rPr>
        <w:t xml:space="preserve"> </w:t>
      </w:r>
      <w:r w:rsidRPr="00A81A78">
        <w:t>might use accessible?</w:t>
      </w:r>
    </w:p>
    <w:p w14:paraId="6DC41973" w14:textId="63F101FE" w:rsidR="00A81A78" w:rsidRPr="00A81A78" w:rsidRDefault="00A81A78" w:rsidP="00FE34E2">
      <w:pPr>
        <w:pStyle w:val="BodyText"/>
        <w:numPr>
          <w:ilvl w:val="0"/>
          <w:numId w:val="9"/>
        </w:numPr>
      </w:pPr>
      <w:r w:rsidRPr="00A81A78">
        <w:t>Will</w:t>
      </w:r>
      <w:r w:rsidRPr="00A81A78">
        <w:rPr>
          <w:spacing w:val="-5"/>
        </w:rPr>
        <w:t xml:space="preserve"> </w:t>
      </w:r>
      <w:r w:rsidRPr="00A81A78">
        <w:t>there</w:t>
      </w:r>
      <w:r w:rsidRPr="00A81A78">
        <w:rPr>
          <w:spacing w:val="-5"/>
        </w:rPr>
        <w:t xml:space="preserve"> </w:t>
      </w:r>
      <w:r w:rsidRPr="00A81A78">
        <w:t>be</w:t>
      </w:r>
      <w:r w:rsidRPr="00A81A78">
        <w:rPr>
          <w:spacing w:val="-5"/>
        </w:rPr>
        <w:t xml:space="preserve"> </w:t>
      </w:r>
      <w:r w:rsidRPr="00A81A78">
        <w:t>AUSLAN</w:t>
      </w:r>
      <w:r w:rsidRPr="00A81A78">
        <w:rPr>
          <w:spacing w:val="-5"/>
        </w:rPr>
        <w:t xml:space="preserve"> </w:t>
      </w:r>
      <w:r w:rsidRPr="00A81A78">
        <w:t>interpreters</w:t>
      </w:r>
      <w:r w:rsidRPr="00A81A78">
        <w:rPr>
          <w:spacing w:val="-5"/>
        </w:rPr>
        <w:t xml:space="preserve"> </w:t>
      </w:r>
      <w:r w:rsidRPr="00A81A78">
        <w:t>and</w:t>
      </w:r>
      <w:r w:rsidRPr="00A81A78">
        <w:rPr>
          <w:spacing w:val="-5"/>
        </w:rPr>
        <w:t xml:space="preserve"> </w:t>
      </w:r>
      <w:r w:rsidRPr="00A81A78">
        <w:t>/</w:t>
      </w:r>
      <w:r w:rsidRPr="00A81A78">
        <w:rPr>
          <w:spacing w:val="-5"/>
        </w:rPr>
        <w:t xml:space="preserve"> </w:t>
      </w:r>
      <w:r w:rsidRPr="00A81A78">
        <w:t>or</w:t>
      </w:r>
      <w:r w:rsidRPr="00A81A78">
        <w:rPr>
          <w:spacing w:val="-5"/>
        </w:rPr>
        <w:t xml:space="preserve"> </w:t>
      </w:r>
      <w:r w:rsidRPr="00A81A78">
        <w:t xml:space="preserve">closed </w:t>
      </w:r>
      <w:r w:rsidRPr="00A81A78">
        <w:rPr>
          <w:spacing w:val="-2"/>
        </w:rPr>
        <w:t>captions?</w:t>
      </w:r>
    </w:p>
    <w:p w14:paraId="7FC2FDCE" w14:textId="137172EF" w:rsidR="00A81A78" w:rsidRPr="00436D0D" w:rsidRDefault="00A81A78" w:rsidP="00FE34E2">
      <w:pPr>
        <w:pStyle w:val="BodyText"/>
        <w:numPr>
          <w:ilvl w:val="0"/>
          <w:numId w:val="9"/>
        </w:numPr>
      </w:pPr>
      <w:r w:rsidRPr="00A81A78">
        <w:t>Provide</w:t>
      </w:r>
      <w:r w:rsidRPr="00A81A78">
        <w:rPr>
          <w:spacing w:val="-6"/>
        </w:rPr>
        <w:t xml:space="preserve"> </w:t>
      </w:r>
      <w:r w:rsidRPr="00A81A78">
        <w:t>breaks,</w:t>
      </w:r>
      <w:r w:rsidRPr="00A81A78">
        <w:rPr>
          <w:spacing w:val="-6"/>
        </w:rPr>
        <w:t xml:space="preserve"> </w:t>
      </w:r>
      <w:r w:rsidRPr="00A81A78">
        <w:t>preferable</w:t>
      </w:r>
      <w:r w:rsidRPr="00A81A78">
        <w:rPr>
          <w:spacing w:val="-5"/>
        </w:rPr>
        <w:t xml:space="preserve"> </w:t>
      </w:r>
      <w:r w:rsidRPr="00A81A78">
        <w:t>after</w:t>
      </w:r>
      <w:r w:rsidRPr="00A81A78">
        <w:rPr>
          <w:spacing w:val="-6"/>
        </w:rPr>
        <w:t xml:space="preserve"> </w:t>
      </w:r>
      <w:r w:rsidRPr="00A81A78">
        <w:t>every</w:t>
      </w:r>
      <w:r w:rsidRPr="00A81A78">
        <w:rPr>
          <w:spacing w:val="-6"/>
        </w:rPr>
        <w:t xml:space="preserve"> </w:t>
      </w:r>
      <w:r w:rsidRPr="00A81A78">
        <w:t>hour</w:t>
      </w:r>
      <w:r w:rsidRPr="00A81A78">
        <w:rPr>
          <w:spacing w:val="-5"/>
        </w:rPr>
        <w:t xml:space="preserve"> </w:t>
      </w:r>
      <w:r w:rsidRPr="00A81A78">
        <w:rPr>
          <w:spacing w:val="-2"/>
        </w:rPr>
        <w:t>online</w:t>
      </w:r>
      <w:r w:rsidR="00436D0D">
        <w:rPr>
          <w:spacing w:val="-2"/>
        </w:rPr>
        <w:t>.</w:t>
      </w:r>
    </w:p>
    <w:p w14:paraId="239DA964" w14:textId="460A5AA9" w:rsidR="00436D0D" w:rsidRDefault="00436D0D" w:rsidP="00D47A9C">
      <w:pPr>
        <w:pStyle w:val="Heading3"/>
      </w:pPr>
      <w:r w:rsidRPr="00436D0D">
        <w:t>Communications</w:t>
      </w:r>
    </w:p>
    <w:p w14:paraId="0D4EBEE3" w14:textId="053E9A55" w:rsidR="00436D0D" w:rsidRPr="00436D0D" w:rsidRDefault="00436D0D" w:rsidP="00FE34E2">
      <w:pPr>
        <w:pStyle w:val="BodyText"/>
        <w:numPr>
          <w:ilvl w:val="0"/>
          <w:numId w:val="10"/>
        </w:numPr>
      </w:pPr>
      <w:r w:rsidRPr="00436D0D">
        <w:t>Use</w:t>
      </w:r>
      <w:r w:rsidRPr="00436D0D">
        <w:rPr>
          <w:spacing w:val="-5"/>
        </w:rPr>
        <w:t xml:space="preserve"> </w:t>
      </w:r>
      <w:r w:rsidRPr="00436D0D">
        <w:t>an</w:t>
      </w:r>
      <w:r w:rsidRPr="00436D0D">
        <w:rPr>
          <w:spacing w:val="-4"/>
        </w:rPr>
        <w:t xml:space="preserve"> </w:t>
      </w:r>
      <w:r w:rsidRPr="00436D0D">
        <w:t>easy-to-read</w:t>
      </w:r>
      <w:r w:rsidRPr="00436D0D">
        <w:rPr>
          <w:spacing w:val="-4"/>
        </w:rPr>
        <w:t xml:space="preserve"> </w:t>
      </w:r>
      <w:r w:rsidRPr="00436D0D">
        <w:t>font</w:t>
      </w:r>
      <w:r w:rsidRPr="00436D0D">
        <w:rPr>
          <w:spacing w:val="-4"/>
        </w:rPr>
        <w:t xml:space="preserve"> </w:t>
      </w:r>
      <w:r w:rsidRPr="00436D0D">
        <w:t>(San</w:t>
      </w:r>
      <w:r w:rsidRPr="00436D0D">
        <w:rPr>
          <w:spacing w:val="-4"/>
        </w:rPr>
        <w:t xml:space="preserve"> </w:t>
      </w:r>
      <w:r w:rsidRPr="00436D0D">
        <w:rPr>
          <w:spacing w:val="-2"/>
        </w:rPr>
        <w:t>Serif).</w:t>
      </w:r>
    </w:p>
    <w:p w14:paraId="44BA4FE6" w14:textId="77777777" w:rsidR="00436D0D" w:rsidRPr="00436D0D" w:rsidRDefault="00436D0D" w:rsidP="00FE34E2">
      <w:pPr>
        <w:pStyle w:val="BodyText"/>
        <w:numPr>
          <w:ilvl w:val="0"/>
          <w:numId w:val="10"/>
        </w:numPr>
        <w:rPr>
          <w:spacing w:val="40"/>
        </w:rPr>
      </w:pPr>
      <w:r w:rsidRPr="00436D0D">
        <w:t>Alt</w:t>
      </w:r>
      <w:r w:rsidRPr="00436D0D">
        <w:rPr>
          <w:spacing w:val="-5"/>
        </w:rPr>
        <w:t xml:space="preserve"> </w:t>
      </w:r>
      <w:r w:rsidRPr="00436D0D">
        <w:t>text</w:t>
      </w:r>
      <w:r w:rsidRPr="00436D0D">
        <w:rPr>
          <w:spacing w:val="-5"/>
        </w:rPr>
        <w:t xml:space="preserve"> </w:t>
      </w:r>
      <w:r w:rsidRPr="00436D0D">
        <w:t>all</w:t>
      </w:r>
      <w:r w:rsidRPr="00436D0D">
        <w:rPr>
          <w:spacing w:val="-5"/>
        </w:rPr>
        <w:t xml:space="preserve"> </w:t>
      </w:r>
      <w:r w:rsidRPr="00436D0D">
        <w:t>images</w:t>
      </w:r>
      <w:r w:rsidRPr="00436D0D">
        <w:rPr>
          <w:spacing w:val="-5"/>
        </w:rPr>
        <w:t xml:space="preserve"> </w:t>
      </w:r>
      <w:r w:rsidRPr="00436D0D">
        <w:t>or</w:t>
      </w:r>
      <w:r w:rsidRPr="00436D0D">
        <w:rPr>
          <w:spacing w:val="-5"/>
        </w:rPr>
        <w:t xml:space="preserve"> </w:t>
      </w:r>
      <w:r w:rsidRPr="00436D0D">
        <w:t>mark</w:t>
      </w:r>
      <w:r w:rsidRPr="00436D0D">
        <w:rPr>
          <w:spacing w:val="-5"/>
        </w:rPr>
        <w:t xml:space="preserve"> </w:t>
      </w:r>
      <w:r w:rsidRPr="00436D0D">
        <w:t>as</w:t>
      </w:r>
      <w:r w:rsidRPr="00436D0D">
        <w:rPr>
          <w:spacing w:val="-5"/>
        </w:rPr>
        <w:t xml:space="preserve"> </w:t>
      </w:r>
      <w:r w:rsidRPr="00436D0D">
        <w:t xml:space="preserve">decorative. </w:t>
      </w:r>
      <w:r w:rsidRPr="00436D0D">
        <w:rPr>
          <w:spacing w:val="40"/>
        </w:rPr>
        <w:t xml:space="preserve"> </w:t>
      </w:r>
    </w:p>
    <w:p w14:paraId="4AABB4C8" w14:textId="77777777" w:rsidR="00436D0D" w:rsidRPr="00436D0D" w:rsidRDefault="00436D0D" w:rsidP="00FE34E2">
      <w:pPr>
        <w:pStyle w:val="BodyText"/>
        <w:numPr>
          <w:ilvl w:val="0"/>
          <w:numId w:val="10"/>
        </w:numPr>
        <w:rPr>
          <w:spacing w:val="40"/>
        </w:rPr>
      </w:pPr>
      <w:r w:rsidRPr="00436D0D">
        <w:t>Check colour contrast.</w:t>
      </w:r>
    </w:p>
    <w:p w14:paraId="439A3F22" w14:textId="1A85CBBC" w:rsidR="00436D0D" w:rsidRPr="00436D0D" w:rsidRDefault="00436D0D" w:rsidP="00FE34E2">
      <w:pPr>
        <w:pStyle w:val="BodyText"/>
        <w:numPr>
          <w:ilvl w:val="0"/>
          <w:numId w:val="10"/>
        </w:numPr>
        <w:rPr>
          <w:spacing w:val="40"/>
        </w:rPr>
      </w:pPr>
      <w:r w:rsidRPr="00436D0D">
        <w:t>Utilise</w:t>
      </w:r>
      <w:r w:rsidRPr="00436D0D">
        <w:rPr>
          <w:spacing w:val="-6"/>
        </w:rPr>
        <w:t xml:space="preserve"> </w:t>
      </w:r>
      <w:r w:rsidRPr="00436D0D">
        <w:t>the</w:t>
      </w:r>
      <w:r w:rsidRPr="00436D0D">
        <w:rPr>
          <w:spacing w:val="-6"/>
        </w:rPr>
        <w:t xml:space="preserve"> </w:t>
      </w:r>
      <w:r w:rsidRPr="00436D0D">
        <w:t>accessibility</w:t>
      </w:r>
      <w:r w:rsidRPr="00436D0D">
        <w:rPr>
          <w:spacing w:val="-6"/>
        </w:rPr>
        <w:t xml:space="preserve"> </w:t>
      </w:r>
      <w:r w:rsidRPr="00436D0D">
        <w:t>checkers</w:t>
      </w:r>
      <w:r w:rsidRPr="00436D0D">
        <w:rPr>
          <w:spacing w:val="-6"/>
        </w:rPr>
        <w:t xml:space="preserve"> </w:t>
      </w:r>
      <w:r w:rsidRPr="00436D0D">
        <w:t>built</w:t>
      </w:r>
      <w:r w:rsidRPr="00436D0D">
        <w:rPr>
          <w:spacing w:val="-6"/>
        </w:rPr>
        <w:t xml:space="preserve"> </w:t>
      </w:r>
      <w:r w:rsidRPr="00436D0D">
        <w:t xml:space="preserve">into </w:t>
      </w:r>
      <w:r w:rsidR="00D47A9C" w:rsidRPr="00436D0D">
        <w:t>Microsoft</w:t>
      </w:r>
      <w:r w:rsidRPr="00436D0D">
        <w:t xml:space="preserve"> programs.</w:t>
      </w:r>
    </w:p>
    <w:p w14:paraId="10FE00A6" w14:textId="08385DC0" w:rsidR="00436D0D" w:rsidRPr="00436D0D" w:rsidRDefault="00436D0D" w:rsidP="00FE34E2">
      <w:pPr>
        <w:pStyle w:val="BodyText"/>
        <w:numPr>
          <w:ilvl w:val="0"/>
          <w:numId w:val="10"/>
        </w:numPr>
      </w:pPr>
      <w:r w:rsidRPr="00436D0D">
        <w:t>Provide</w:t>
      </w:r>
      <w:r w:rsidRPr="00436D0D">
        <w:rPr>
          <w:spacing w:val="-8"/>
        </w:rPr>
        <w:t xml:space="preserve"> </w:t>
      </w:r>
      <w:r w:rsidRPr="00436D0D">
        <w:t>information</w:t>
      </w:r>
      <w:r w:rsidRPr="00436D0D">
        <w:rPr>
          <w:spacing w:val="-5"/>
        </w:rPr>
        <w:t xml:space="preserve"> </w:t>
      </w:r>
      <w:r w:rsidRPr="00436D0D">
        <w:t>in</w:t>
      </w:r>
      <w:r w:rsidRPr="00436D0D">
        <w:rPr>
          <w:spacing w:val="-5"/>
        </w:rPr>
        <w:t xml:space="preserve"> </w:t>
      </w:r>
      <w:r w:rsidRPr="00436D0D">
        <w:t>different</w:t>
      </w:r>
      <w:r w:rsidRPr="00436D0D">
        <w:rPr>
          <w:spacing w:val="-5"/>
        </w:rPr>
        <w:t xml:space="preserve"> </w:t>
      </w:r>
      <w:r w:rsidRPr="00436D0D">
        <w:rPr>
          <w:spacing w:val="-2"/>
        </w:rPr>
        <w:t>formats</w:t>
      </w:r>
    </w:p>
    <w:p w14:paraId="6BCD2B9D" w14:textId="77777777" w:rsidR="00436D0D" w:rsidRDefault="00436D0D" w:rsidP="00FE34E2">
      <w:pPr>
        <w:pStyle w:val="BodyText"/>
      </w:pPr>
    </w:p>
    <w:p w14:paraId="262A95DA" w14:textId="6F45F8F7" w:rsidR="00436D0D" w:rsidRDefault="00436D0D" w:rsidP="009261F7">
      <w:pPr>
        <w:pStyle w:val="Heading2"/>
        <w:rPr>
          <w:b/>
          <w:bCs/>
          <w:sz w:val="28"/>
          <w:szCs w:val="28"/>
        </w:rPr>
      </w:pPr>
      <w:r w:rsidRPr="00436D0D">
        <w:t>Need more info?</w:t>
      </w:r>
    </w:p>
    <w:p w14:paraId="22E32608" w14:textId="5185A733" w:rsidR="00436D0D" w:rsidRDefault="00436D0D" w:rsidP="00FE34E2">
      <w:pPr>
        <w:pStyle w:val="BodyText"/>
      </w:pPr>
      <w:r>
        <w:t xml:space="preserve">Check out our website </w:t>
      </w:r>
      <w:hyperlink r:id="rId18" w:history="1">
        <w:r w:rsidRPr="00710FD4">
          <w:rPr>
            <w:rStyle w:val="Hyperlink"/>
          </w:rPr>
          <w:t>www.AustralianDisabilityNetwork.org.au</w:t>
        </w:r>
      </w:hyperlink>
    </w:p>
    <w:p w14:paraId="0D66F9DF" w14:textId="55CBA3B6" w:rsidR="00436D0D" w:rsidRDefault="00436D0D" w:rsidP="00FE34E2">
      <w:pPr>
        <w:pStyle w:val="BodyText"/>
      </w:pPr>
      <w:r>
        <w:t>Chat to your relationship manager (if you are a member)</w:t>
      </w:r>
    </w:p>
    <w:p w14:paraId="4189E4CB" w14:textId="106306B2" w:rsidR="00436D0D" w:rsidRDefault="00436D0D" w:rsidP="00FE34E2">
      <w:pPr>
        <w:pStyle w:val="BodyText"/>
      </w:pPr>
      <w:r>
        <w:t xml:space="preserve">Email </w:t>
      </w:r>
      <w:hyperlink r:id="rId19" w:history="1">
        <w:r w:rsidRPr="00710FD4">
          <w:rPr>
            <w:rStyle w:val="Hyperlink"/>
          </w:rPr>
          <w:t>info@ausdn.org.au</w:t>
        </w:r>
      </w:hyperlink>
      <w:r>
        <w:t xml:space="preserve"> if you are not a member and want to learn more.</w:t>
      </w:r>
    </w:p>
    <w:p w14:paraId="42D977BE" w14:textId="337C857E" w:rsidR="00436D0D" w:rsidRDefault="00436D0D" w:rsidP="00FE34E2">
      <w:pPr>
        <w:pStyle w:val="BodyText"/>
      </w:pPr>
      <w:r>
        <w:t>Learn about International Day of People with Disability idpwd.com.au</w:t>
      </w:r>
    </w:p>
    <w:p w14:paraId="1511A51F" w14:textId="07521BE1" w:rsidR="00436D0D" w:rsidRDefault="00436D0D" w:rsidP="00FE34E2">
      <w:pPr>
        <w:pStyle w:val="BodyText"/>
      </w:pPr>
      <w:r>
        <w:t>Follow us on socials and share resources and information for this campaign</w:t>
      </w:r>
    </w:p>
    <w:p w14:paraId="6DFA3935" w14:textId="77777777" w:rsidR="00436D0D" w:rsidRPr="0051489A" w:rsidRDefault="00436D0D" w:rsidP="00FE34E2">
      <w:pPr>
        <w:pStyle w:val="BodyText"/>
      </w:pPr>
      <w:r>
        <w:t xml:space="preserve">LinkedIn </w:t>
      </w:r>
      <w:hyperlink r:id="rId20">
        <w:r w:rsidRPr="0051489A">
          <w:rPr>
            <w:color w:val="0009F7"/>
            <w:u w:val="single" w:color="0009F7"/>
          </w:rPr>
          <w:t>@AusDisabilityNetwork</w:t>
        </w:r>
      </w:hyperlink>
    </w:p>
    <w:p w14:paraId="337185A4" w14:textId="77777777" w:rsidR="00436D0D" w:rsidRDefault="00436D0D" w:rsidP="00FE34E2">
      <w:pPr>
        <w:pStyle w:val="BodyText"/>
        <w:rPr>
          <w:color w:val="0009F7"/>
          <w:u w:val="single" w:color="0009F7"/>
        </w:rPr>
      </w:pPr>
      <w:r w:rsidRPr="0051489A">
        <w:t xml:space="preserve">Facebook </w:t>
      </w:r>
      <w:hyperlink r:id="rId21">
        <w:r w:rsidRPr="0051489A">
          <w:rPr>
            <w:color w:val="0009F7"/>
            <w:u w:val="single" w:color="0009F7"/>
          </w:rPr>
          <w:t>@AusDisabilityNetwork</w:t>
        </w:r>
      </w:hyperlink>
    </w:p>
    <w:p w14:paraId="181F868F" w14:textId="77777777" w:rsidR="00436D0D" w:rsidRDefault="00436D0D" w:rsidP="00D47A9C">
      <w:pPr>
        <w:pStyle w:val="BodyText"/>
        <w:rPr>
          <w:color w:val="0009F7"/>
          <w:spacing w:val="-2"/>
          <w:u w:val="single" w:color="0009F7"/>
        </w:rPr>
      </w:pPr>
      <w:r w:rsidRPr="0051489A">
        <w:t xml:space="preserve">Instagram </w:t>
      </w:r>
      <w:hyperlink r:id="rId22">
        <w:r w:rsidRPr="0051489A">
          <w:rPr>
            <w:color w:val="0009F7"/>
            <w:spacing w:val="-2"/>
            <w:u w:val="single" w:color="0009F7"/>
          </w:rPr>
          <w:t>@AusDisabilityNetwork</w:t>
        </w:r>
      </w:hyperlink>
    </w:p>
    <w:p w14:paraId="03AADCAE" w14:textId="183DDBA2" w:rsidR="00A81A78" w:rsidRPr="00D47A9C" w:rsidRDefault="00436D0D" w:rsidP="00D47A9C">
      <w:pPr>
        <w:pStyle w:val="BodyText"/>
      </w:pPr>
      <w:r w:rsidRPr="0051489A">
        <w:t xml:space="preserve">Website </w:t>
      </w:r>
      <w:r w:rsidRPr="0051489A">
        <w:rPr>
          <w:color w:val="0009F7"/>
          <w:u w:val="single" w:color="0009F7"/>
        </w:rPr>
        <w:t>AustralianDisabilityNetwork.org.au</w:t>
      </w:r>
    </w:p>
    <w:p w14:paraId="42A2838D" w14:textId="49277A86" w:rsidR="00257469" w:rsidRPr="00691E30" w:rsidRDefault="00257469" w:rsidP="00FE34E2">
      <w:pPr>
        <w:pStyle w:val="BodyText"/>
      </w:pPr>
    </w:p>
    <w:sectPr w:rsidR="00257469" w:rsidRPr="00691E30">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13CC" w14:textId="77777777" w:rsidR="009B57C9" w:rsidRDefault="009B57C9" w:rsidP="00436D0D">
      <w:pPr>
        <w:spacing w:after="0" w:line="240" w:lineRule="auto"/>
      </w:pPr>
      <w:r>
        <w:separator/>
      </w:r>
    </w:p>
  </w:endnote>
  <w:endnote w:type="continuationSeparator" w:id="0">
    <w:p w14:paraId="79E0328C" w14:textId="77777777" w:rsidR="009B57C9" w:rsidRDefault="009B57C9" w:rsidP="00436D0D">
      <w:pPr>
        <w:spacing w:after="0" w:line="240" w:lineRule="auto"/>
      </w:pPr>
      <w:r>
        <w:continuationSeparator/>
      </w:r>
    </w:p>
  </w:endnote>
  <w:endnote w:type="continuationNotice" w:id="1">
    <w:p w14:paraId="04E2B0D7" w14:textId="77777777" w:rsidR="009B57C9" w:rsidRDefault="009B5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06D6" w14:textId="77777777" w:rsidR="009B57C9" w:rsidRDefault="009B57C9" w:rsidP="00436D0D">
      <w:pPr>
        <w:spacing w:after="0" w:line="240" w:lineRule="auto"/>
      </w:pPr>
      <w:r>
        <w:separator/>
      </w:r>
    </w:p>
  </w:footnote>
  <w:footnote w:type="continuationSeparator" w:id="0">
    <w:p w14:paraId="3ED5ABDD" w14:textId="77777777" w:rsidR="009B57C9" w:rsidRDefault="009B57C9" w:rsidP="00436D0D">
      <w:pPr>
        <w:spacing w:after="0" w:line="240" w:lineRule="auto"/>
      </w:pPr>
      <w:r>
        <w:continuationSeparator/>
      </w:r>
    </w:p>
  </w:footnote>
  <w:footnote w:type="continuationNotice" w:id="1">
    <w:p w14:paraId="799C6104" w14:textId="77777777" w:rsidR="009B57C9" w:rsidRDefault="009B5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A649" w14:textId="4727DD4C" w:rsidR="00436D0D" w:rsidRDefault="00344B48">
    <w:pPr>
      <w:pStyle w:val="Header"/>
      <w:rPr>
        <w:noProof/>
      </w:rPr>
    </w:pPr>
    <w:r>
      <w:rPr>
        <w:noProof/>
      </w:rPr>
      <w:drawing>
        <wp:inline distT="0" distB="0" distL="0" distR="0" wp14:anchorId="5F617BBB" wp14:editId="77F95587">
          <wp:extent cx="2921574" cy="781050"/>
          <wp:effectExtent l="0" t="0" r="0" b="0"/>
          <wp:docPr id="836576525" name="Picture 2" descr="A colorful ribbon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76525" name="Picture 2" descr="A colorful ribbon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34076" cy="784392"/>
                  </a:xfrm>
                  <a:prstGeom prst="rect">
                    <a:avLst/>
                  </a:prstGeom>
                </pic:spPr>
              </pic:pic>
            </a:graphicData>
          </a:graphic>
        </wp:inline>
      </w:drawing>
    </w:r>
  </w:p>
  <w:p w14:paraId="45A25873" w14:textId="33FA632B" w:rsidR="00436D0D" w:rsidRDefault="0043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3E8"/>
    <w:multiLevelType w:val="hybridMultilevel"/>
    <w:tmpl w:val="B004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EC2291"/>
    <w:multiLevelType w:val="hybridMultilevel"/>
    <w:tmpl w:val="B66E3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D5D9C"/>
    <w:multiLevelType w:val="multilevel"/>
    <w:tmpl w:val="D576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8E1DE"/>
    <w:multiLevelType w:val="hybridMultilevel"/>
    <w:tmpl w:val="7A522AB0"/>
    <w:lvl w:ilvl="0" w:tplc="FA6A44E2">
      <w:start w:val="1"/>
      <w:numFmt w:val="bullet"/>
      <w:lvlText w:val=""/>
      <w:lvlJc w:val="left"/>
      <w:pPr>
        <w:ind w:left="720" w:hanging="360"/>
      </w:pPr>
      <w:rPr>
        <w:rFonts w:ascii="Symbol" w:hAnsi="Symbol" w:hint="default"/>
      </w:rPr>
    </w:lvl>
    <w:lvl w:ilvl="1" w:tplc="07B4BF00">
      <w:start w:val="1"/>
      <w:numFmt w:val="bullet"/>
      <w:lvlText w:val="o"/>
      <w:lvlJc w:val="left"/>
      <w:pPr>
        <w:ind w:left="1440" w:hanging="360"/>
      </w:pPr>
      <w:rPr>
        <w:rFonts w:ascii="Courier New" w:hAnsi="Courier New" w:hint="default"/>
      </w:rPr>
    </w:lvl>
    <w:lvl w:ilvl="2" w:tplc="DBF4A8F2">
      <w:start w:val="1"/>
      <w:numFmt w:val="bullet"/>
      <w:lvlText w:val=""/>
      <w:lvlJc w:val="left"/>
      <w:pPr>
        <w:ind w:left="2160" w:hanging="360"/>
      </w:pPr>
      <w:rPr>
        <w:rFonts w:ascii="Wingdings" w:hAnsi="Wingdings" w:hint="default"/>
      </w:rPr>
    </w:lvl>
    <w:lvl w:ilvl="3" w:tplc="ED5A167E">
      <w:start w:val="1"/>
      <w:numFmt w:val="bullet"/>
      <w:lvlText w:val=""/>
      <w:lvlJc w:val="left"/>
      <w:pPr>
        <w:ind w:left="2880" w:hanging="360"/>
      </w:pPr>
      <w:rPr>
        <w:rFonts w:ascii="Symbol" w:hAnsi="Symbol" w:hint="default"/>
      </w:rPr>
    </w:lvl>
    <w:lvl w:ilvl="4" w:tplc="61462DFC">
      <w:start w:val="1"/>
      <w:numFmt w:val="bullet"/>
      <w:lvlText w:val="o"/>
      <w:lvlJc w:val="left"/>
      <w:pPr>
        <w:ind w:left="3600" w:hanging="360"/>
      </w:pPr>
      <w:rPr>
        <w:rFonts w:ascii="Courier New" w:hAnsi="Courier New" w:hint="default"/>
      </w:rPr>
    </w:lvl>
    <w:lvl w:ilvl="5" w:tplc="847AE0B6">
      <w:start w:val="1"/>
      <w:numFmt w:val="bullet"/>
      <w:lvlText w:val=""/>
      <w:lvlJc w:val="left"/>
      <w:pPr>
        <w:ind w:left="4320" w:hanging="360"/>
      </w:pPr>
      <w:rPr>
        <w:rFonts w:ascii="Wingdings" w:hAnsi="Wingdings" w:hint="default"/>
      </w:rPr>
    </w:lvl>
    <w:lvl w:ilvl="6" w:tplc="4E0A360A">
      <w:start w:val="1"/>
      <w:numFmt w:val="bullet"/>
      <w:lvlText w:val=""/>
      <w:lvlJc w:val="left"/>
      <w:pPr>
        <w:ind w:left="5040" w:hanging="360"/>
      </w:pPr>
      <w:rPr>
        <w:rFonts w:ascii="Symbol" w:hAnsi="Symbol" w:hint="default"/>
      </w:rPr>
    </w:lvl>
    <w:lvl w:ilvl="7" w:tplc="AADA0DD0">
      <w:start w:val="1"/>
      <w:numFmt w:val="bullet"/>
      <w:lvlText w:val="o"/>
      <w:lvlJc w:val="left"/>
      <w:pPr>
        <w:ind w:left="5760" w:hanging="360"/>
      </w:pPr>
      <w:rPr>
        <w:rFonts w:ascii="Courier New" w:hAnsi="Courier New" w:hint="default"/>
      </w:rPr>
    </w:lvl>
    <w:lvl w:ilvl="8" w:tplc="2F38E1A0">
      <w:start w:val="1"/>
      <w:numFmt w:val="bullet"/>
      <w:lvlText w:val=""/>
      <w:lvlJc w:val="left"/>
      <w:pPr>
        <w:ind w:left="6480" w:hanging="360"/>
      </w:pPr>
      <w:rPr>
        <w:rFonts w:ascii="Wingdings" w:hAnsi="Wingdings" w:hint="default"/>
      </w:rPr>
    </w:lvl>
  </w:abstractNum>
  <w:abstractNum w:abstractNumId="4" w15:restartNumberingAfterBreak="0">
    <w:nsid w:val="359B2C2F"/>
    <w:multiLevelType w:val="hybridMultilevel"/>
    <w:tmpl w:val="94949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4C409"/>
    <w:multiLevelType w:val="hybridMultilevel"/>
    <w:tmpl w:val="7936A8A4"/>
    <w:lvl w:ilvl="0" w:tplc="4EAEE96A">
      <w:start w:val="1"/>
      <w:numFmt w:val="bullet"/>
      <w:lvlText w:val=""/>
      <w:lvlJc w:val="left"/>
      <w:pPr>
        <w:ind w:left="720" w:hanging="360"/>
      </w:pPr>
      <w:rPr>
        <w:rFonts w:ascii="Symbol" w:hAnsi="Symbol" w:hint="default"/>
      </w:rPr>
    </w:lvl>
    <w:lvl w:ilvl="1" w:tplc="1582913A">
      <w:start w:val="1"/>
      <w:numFmt w:val="bullet"/>
      <w:lvlText w:val="o"/>
      <w:lvlJc w:val="left"/>
      <w:pPr>
        <w:ind w:left="1440" w:hanging="360"/>
      </w:pPr>
      <w:rPr>
        <w:rFonts w:ascii="Courier New" w:hAnsi="Courier New" w:hint="default"/>
      </w:rPr>
    </w:lvl>
    <w:lvl w:ilvl="2" w:tplc="D92E4210">
      <w:start w:val="1"/>
      <w:numFmt w:val="bullet"/>
      <w:lvlText w:val=""/>
      <w:lvlJc w:val="left"/>
      <w:pPr>
        <w:ind w:left="2160" w:hanging="360"/>
      </w:pPr>
      <w:rPr>
        <w:rFonts w:ascii="Wingdings" w:hAnsi="Wingdings" w:hint="default"/>
      </w:rPr>
    </w:lvl>
    <w:lvl w:ilvl="3" w:tplc="C96231CA">
      <w:start w:val="1"/>
      <w:numFmt w:val="bullet"/>
      <w:lvlText w:val=""/>
      <w:lvlJc w:val="left"/>
      <w:pPr>
        <w:ind w:left="2880" w:hanging="360"/>
      </w:pPr>
      <w:rPr>
        <w:rFonts w:ascii="Symbol" w:hAnsi="Symbol" w:hint="default"/>
      </w:rPr>
    </w:lvl>
    <w:lvl w:ilvl="4" w:tplc="67ACB0D6">
      <w:start w:val="1"/>
      <w:numFmt w:val="bullet"/>
      <w:lvlText w:val="o"/>
      <w:lvlJc w:val="left"/>
      <w:pPr>
        <w:ind w:left="3600" w:hanging="360"/>
      </w:pPr>
      <w:rPr>
        <w:rFonts w:ascii="Courier New" w:hAnsi="Courier New" w:hint="default"/>
      </w:rPr>
    </w:lvl>
    <w:lvl w:ilvl="5" w:tplc="7494CFF0">
      <w:start w:val="1"/>
      <w:numFmt w:val="bullet"/>
      <w:lvlText w:val=""/>
      <w:lvlJc w:val="left"/>
      <w:pPr>
        <w:ind w:left="4320" w:hanging="360"/>
      </w:pPr>
      <w:rPr>
        <w:rFonts w:ascii="Wingdings" w:hAnsi="Wingdings" w:hint="default"/>
      </w:rPr>
    </w:lvl>
    <w:lvl w:ilvl="6" w:tplc="A1CCA1D4">
      <w:start w:val="1"/>
      <w:numFmt w:val="bullet"/>
      <w:lvlText w:val=""/>
      <w:lvlJc w:val="left"/>
      <w:pPr>
        <w:ind w:left="5040" w:hanging="360"/>
      </w:pPr>
      <w:rPr>
        <w:rFonts w:ascii="Symbol" w:hAnsi="Symbol" w:hint="default"/>
      </w:rPr>
    </w:lvl>
    <w:lvl w:ilvl="7" w:tplc="EFAE85B2">
      <w:start w:val="1"/>
      <w:numFmt w:val="bullet"/>
      <w:lvlText w:val="o"/>
      <w:lvlJc w:val="left"/>
      <w:pPr>
        <w:ind w:left="5760" w:hanging="360"/>
      </w:pPr>
      <w:rPr>
        <w:rFonts w:ascii="Courier New" w:hAnsi="Courier New" w:hint="default"/>
      </w:rPr>
    </w:lvl>
    <w:lvl w:ilvl="8" w:tplc="75BAE776">
      <w:start w:val="1"/>
      <w:numFmt w:val="bullet"/>
      <w:lvlText w:val=""/>
      <w:lvlJc w:val="left"/>
      <w:pPr>
        <w:ind w:left="6480" w:hanging="360"/>
      </w:pPr>
      <w:rPr>
        <w:rFonts w:ascii="Wingdings" w:hAnsi="Wingdings" w:hint="default"/>
      </w:rPr>
    </w:lvl>
  </w:abstractNum>
  <w:abstractNum w:abstractNumId="6" w15:restartNumberingAfterBreak="0">
    <w:nsid w:val="439B4A8D"/>
    <w:multiLevelType w:val="hybridMultilevel"/>
    <w:tmpl w:val="AB9AB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B62DF1"/>
    <w:multiLevelType w:val="hybridMultilevel"/>
    <w:tmpl w:val="5B009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CD2A42"/>
    <w:multiLevelType w:val="hybridMultilevel"/>
    <w:tmpl w:val="CB8C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B06658"/>
    <w:multiLevelType w:val="hybridMultilevel"/>
    <w:tmpl w:val="E36436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B23B42"/>
    <w:multiLevelType w:val="hybridMultilevel"/>
    <w:tmpl w:val="2BA6F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D35D6D"/>
    <w:multiLevelType w:val="hybridMultilevel"/>
    <w:tmpl w:val="C0B21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8D57F5"/>
    <w:multiLevelType w:val="hybridMultilevel"/>
    <w:tmpl w:val="43243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8E3A4B"/>
    <w:multiLevelType w:val="multilevel"/>
    <w:tmpl w:val="0CD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207517">
    <w:abstractNumId w:val="5"/>
  </w:num>
  <w:num w:numId="2" w16cid:durableId="1944070602">
    <w:abstractNumId w:val="3"/>
  </w:num>
  <w:num w:numId="3" w16cid:durableId="1293444522">
    <w:abstractNumId w:val="9"/>
  </w:num>
  <w:num w:numId="4" w16cid:durableId="697243729">
    <w:abstractNumId w:val="0"/>
  </w:num>
  <w:num w:numId="5" w16cid:durableId="847601129">
    <w:abstractNumId w:val="10"/>
  </w:num>
  <w:num w:numId="6" w16cid:durableId="1910533175">
    <w:abstractNumId w:val="8"/>
  </w:num>
  <w:num w:numId="7" w16cid:durableId="760686279">
    <w:abstractNumId w:val="7"/>
  </w:num>
  <w:num w:numId="8" w16cid:durableId="2019649912">
    <w:abstractNumId w:val="12"/>
  </w:num>
  <w:num w:numId="9" w16cid:durableId="398792102">
    <w:abstractNumId w:val="4"/>
  </w:num>
  <w:num w:numId="10" w16cid:durableId="2100056609">
    <w:abstractNumId w:val="1"/>
  </w:num>
  <w:num w:numId="11" w16cid:durableId="659381858">
    <w:abstractNumId w:val="13"/>
  </w:num>
  <w:num w:numId="12" w16cid:durableId="1767799437">
    <w:abstractNumId w:val="2"/>
  </w:num>
  <w:num w:numId="13" w16cid:durableId="1111127691">
    <w:abstractNumId w:val="11"/>
  </w:num>
  <w:num w:numId="14" w16cid:durableId="284503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69"/>
    <w:rsid w:val="00017D39"/>
    <w:rsid w:val="00032888"/>
    <w:rsid w:val="00046ADA"/>
    <w:rsid w:val="0004763D"/>
    <w:rsid w:val="00060383"/>
    <w:rsid w:val="00063B94"/>
    <w:rsid w:val="00082179"/>
    <w:rsid w:val="00087440"/>
    <w:rsid w:val="000911DF"/>
    <w:rsid w:val="000A07E8"/>
    <w:rsid w:val="000E229F"/>
    <w:rsid w:val="00103769"/>
    <w:rsid w:val="00103F33"/>
    <w:rsid w:val="001046A6"/>
    <w:rsid w:val="00104E80"/>
    <w:rsid w:val="00104F4E"/>
    <w:rsid w:val="00106543"/>
    <w:rsid w:val="00160476"/>
    <w:rsid w:val="00163012"/>
    <w:rsid w:val="00170B4F"/>
    <w:rsid w:val="00173D09"/>
    <w:rsid w:val="001917E2"/>
    <w:rsid w:val="001927F4"/>
    <w:rsid w:val="001B405F"/>
    <w:rsid w:val="001D3D7D"/>
    <w:rsid w:val="001F2A89"/>
    <w:rsid w:val="001F7A83"/>
    <w:rsid w:val="0020354B"/>
    <w:rsid w:val="00212CEF"/>
    <w:rsid w:val="00213480"/>
    <w:rsid w:val="002202AF"/>
    <w:rsid w:val="00226005"/>
    <w:rsid w:val="0023705E"/>
    <w:rsid w:val="002446A1"/>
    <w:rsid w:val="00245412"/>
    <w:rsid w:val="00257469"/>
    <w:rsid w:val="0026623E"/>
    <w:rsid w:val="00287C8A"/>
    <w:rsid w:val="002A20B8"/>
    <w:rsid w:val="002C414B"/>
    <w:rsid w:val="002D29B4"/>
    <w:rsid w:val="002E3D05"/>
    <w:rsid w:val="002F4538"/>
    <w:rsid w:val="0030393D"/>
    <w:rsid w:val="003041B5"/>
    <w:rsid w:val="00304C7F"/>
    <w:rsid w:val="00306DE8"/>
    <w:rsid w:val="0031664F"/>
    <w:rsid w:val="00323B96"/>
    <w:rsid w:val="00325D08"/>
    <w:rsid w:val="00343A59"/>
    <w:rsid w:val="00343C45"/>
    <w:rsid w:val="00344B48"/>
    <w:rsid w:val="00354BFC"/>
    <w:rsid w:val="003555D0"/>
    <w:rsid w:val="003624C7"/>
    <w:rsid w:val="00366849"/>
    <w:rsid w:val="00380312"/>
    <w:rsid w:val="003901BF"/>
    <w:rsid w:val="00391561"/>
    <w:rsid w:val="00392F54"/>
    <w:rsid w:val="003B3D62"/>
    <w:rsid w:val="003B4BE4"/>
    <w:rsid w:val="003D1B36"/>
    <w:rsid w:val="003D286C"/>
    <w:rsid w:val="003D3510"/>
    <w:rsid w:val="003F524F"/>
    <w:rsid w:val="00405F9B"/>
    <w:rsid w:val="0041207D"/>
    <w:rsid w:val="00415E1E"/>
    <w:rsid w:val="0042288E"/>
    <w:rsid w:val="00433B2D"/>
    <w:rsid w:val="00436D0D"/>
    <w:rsid w:val="00441E7E"/>
    <w:rsid w:val="00443CA6"/>
    <w:rsid w:val="004441A4"/>
    <w:rsid w:val="00446475"/>
    <w:rsid w:val="0045089B"/>
    <w:rsid w:val="00460756"/>
    <w:rsid w:val="004770BA"/>
    <w:rsid w:val="00483BD6"/>
    <w:rsid w:val="0048491D"/>
    <w:rsid w:val="004A0AD0"/>
    <w:rsid w:val="004A2A2F"/>
    <w:rsid w:val="004A459F"/>
    <w:rsid w:val="004A7E3F"/>
    <w:rsid w:val="004B16AC"/>
    <w:rsid w:val="004B7031"/>
    <w:rsid w:val="004E12E5"/>
    <w:rsid w:val="00506D3D"/>
    <w:rsid w:val="0051489A"/>
    <w:rsid w:val="00532DDA"/>
    <w:rsid w:val="00537FFD"/>
    <w:rsid w:val="005401D8"/>
    <w:rsid w:val="005613F5"/>
    <w:rsid w:val="00563A0D"/>
    <w:rsid w:val="0057175F"/>
    <w:rsid w:val="0058349E"/>
    <w:rsid w:val="005B274F"/>
    <w:rsid w:val="005B6BE7"/>
    <w:rsid w:val="005C2DB0"/>
    <w:rsid w:val="005C3005"/>
    <w:rsid w:val="005C757B"/>
    <w:rsid w:val="005D58DB"/>
    <w:rsid w:val="005F2496"/>
    <w:rsid w:val="005F2883"/>
    <w:rsid w:val="00612A34"/>
    <w:rsid w:val="00625BC4"/>
    <w:rsid w:val="00637CDC"/>
    <w:rsid w:val="006456DB"/>
    <w:rsid w:val="00651334"/>
    <w:rsid w:val="00652217"/>
    <w:rsid w:val="006577C7"/>
    <w:rsid w:val="00663FB1"/>
    <w:rsid w:val="006703B4"/>
    <w:rsid w:val="0068543E"/>
    <w:rsid w:val="00691E30"/>
    <w:rsid w:val="006A000A"/>
    <w:rsid w:val="006A0B81"/>
    <w:rsid w:val="006C2165"/>
    <w:rsid w:val="006C2440"/>
    <w:rsid w:val="006D2148"/>
    <w:rsid w:val="006D6059"/>
    <w:rsid w:val="006D6A60"/>
    <w:rsid w:val="006F09AE"/>
    <w:rsid w:val="00701245"/>
    <w:rsid w:val="00701661"/>
    <w:rsid w:val="00703A2A"/>
    <w:rsid w:val="00710E9F"/>
    <w:rsid w:val="00711363"/>
    <w:rsid w:val="007261E2"/>
    <w:rsid w:val="00733561"/>
    <w:rsid w:val="00747AB7"/>
    <w:rsid w:val="0075704B"/>
    <w:rsid w:val="00761D7D"/>
    <w:rsid w:val="0076210E"/>
    <w:rsid w:val="0076296E"/>
    <w:rsid w:val="007629BA"/>
    <w:rsid w:val="00773183"/>
    <w:rsid w:val="00774898"/>
    <w:rsid w:val="00797B47"/>
    <w:rsid w:val="007A1C62"/>
    <w:rsid w:val="007A35DE"/>
    <w:rsid w:val="007B029E"/>
    <w:rsid w:val="007C75B0"/>
    <w:rsid w:val="007D343A"/>
    <w:rsid w:val="007D62C4"/>
    <w:rsid w:val="007D69AD"/>
    <w:rsid w:val="007F0FC9"/>
    <w:rsid w:val="008120D6"/>
    <w:rsid w:val="00822CA8"/>
    <w:rsid w:val="0082631E"/>
    <w:rsid w:val="008267F7"/>
    <w:rsid w:val="008432BD"/>
    <w:rsid w:val="00855EF4"/>
    <w:rsid w:val="008613D5"/>
    <w:rsid w:val="00862805"/>
    <w:rsid w:val="00866B8A"/>
    <w:rsid w:val="00885B09"/>
    <w:rsid w:val="0089594B"/>
    <w:rsid w:val="008A181C"/>
    <w:rsid w:val="008D24B7"/>
    <w:rsid w:val="008D60BC"/>
    <w:rsid w:val="008D7C5A"/>
    <w:rsid w:val="008E7387"/>
    <w:rsid w:val="009077B1"/>
    <w:rsid w:val="00910D6C"/>
    <w:rsid w:val="009261F7"/>
    <w:rsid w:val="00926EBC"/>
    <w:rsid w:val="00930897"/>
    <w:rsid w:val="0093715E"/>
    <w:rsid w:val="00940A15"/>
    <w:rsid w:val="009430CD"/>
    <w:rsid w:val="009446CD"/>
    <w:rsid w:val="009500E1"/>
    <w:rsid w:val="00957713"/>
    <w:rsid w:val="00980016"/>
    <w:rsid w:val="009834CA"/>
    <w:rsid w:val="00985884"/>
    <w:rsid w:val="00985C76"/>
    <w:rsid w:val="00986FCA"/>
    <w:rsid w:val="00993FB6"/>
    <w:rsid w:val="009A65DB"/>
    <w:rsid w:val="009B047E"/>
    <w:rsid w:val="009B3A8B"/>
    <w:rsid w:val="009B412B"/>
    <w:rsid w:val="009B57C9"/>
    <w:rsid w:val="00A12D64"/>
    <w:rsid w:val="00A3353F"/>
    <w:rsid w:val="00A734B6"/>
    <w:rsid w:val="00A81A78"/>
    <w:rsid w:val="00A90EAB"/>
    <w:rsid w:val="00A9581C"/>
    <w:rsid w:val="00AA7B5D"/>
    <w:rsid w:val="00AB418D"/>
    <w:rsid w:val="00AB670C"/>
    <w:rsid w:val="00AD66D8"/>
    <w:rsid w:val="00AD78C2"/>
    <w:rsid w:val="00AE1405"/>
    <w:rsid w:val="00AE4C4E"/>
    <w:rsid w:val="00AE642B"/>
    <w:rsid w:val="00AF68DE"/>
    <w:rsid w:val="00B055F2"/>
    <w:rsid w:val="00B0785E"/>
    <w:rsid w:val="00B14F8A"/>
    <w:rsid w:val="00B15BF2"/>
    <w:rsid w:val="00B33010"/>
    <w:rsid w:val="00B56C4C"/>
    <w:rsid w:val="00B81398"/>
    <w:rsid w:val="00B919B8"/>
    <w:rsid w:val="00B93110"/>
    <w:rsid w:val="00BC0BC1"/>
    <w:rsid w:val="00BF55CF"/>
    <w:rsid w:val="00C078B5"/>
    <w:rsid w:val="00C25FEA"/>
    <w:rsid w:val="00C3226A"/>
    <w:rsid w:val="00C46E61"/>
    <w:rsid w:val="00C522B0"/>
    <w:rsid w:val="00C83736"/>
    <w:rsid w:val="00C848E9"/>
    <w:rsid w:val="00C968E2"/>
    <w:rsid w:val="00C96C75"/>
    <w:rsid w:val="00CA1D93"/>
    <w:rsid w:val="00CB0DDD"/>
    <w:rsid w:val="00CB3675"/>
    <w:rsid w:val="00CC01CB"/>
    <w:rsid w:val="00CC5B25"/>
    <w:rsid w:val="00CD6741"/>
    <w:rsid w:val="00CE12F2"/>
    <w:rsid w:val="00CE132A"/>
    <w:rsid w:val="00CE5C44"/>
    <w:rsid w:val="00D04B96"/>
    <w:rsid w:val="00D17CB2"/>
    <w:rsid w:val="00D262F8"/>
    <w:rsid w:val="00D42D81"/>
    <w:rsid w:val="00D47A9C"/>
    <w:rsid w:val="00D74DFE"/>
    <w:rsid w:val="00D8068B"/>
    <w:rsid w:val="00D925E9"/>
    <w:rsid w:val="00D94766"/>
    <w:rsid w:val="00D974C5"/>
    <w:rsid w:val="00DA44A2"/>
    <w:rsid w:val="00DC0C7C"/>
    <w:rsid w:val="00DC2601"/>
    <w:rsid w:val="00DC761F"/>
    <w:rsid w:val="00DD2EF4"/>
    <w:rsid w:val="00DD5474"/>
    <w:rsid w:val="00DE3C87"/>
    <w:rsid w:val="00DF167E"/>
    <w:rsid w:val="00DF6DC0"/>
    <w:rsid w:val="00E32044"/>
    <w:rsid w:val="00E40C2C"/>
    <w:rsid w:val="00E51D3A"/>
    <w:rsid w:val="00E7747B"/>
    <w:rsid w:val="00E819C5"/>
    <w:rsid w:val="00E848A4"/>
    <w:rsid w:val="00E8748F"/>
    <w:rsid w:val="00E87EF3"/>
    <w:rsid w:val="00EA1E00"/>
    <w:rsid w:val="00EB2298"/>
    <w:rsid w:val="00EB7922"/>
    <w:rsid w:val="00ED0C65"/>
    <w:rsid w:val="00ED770F"/>
    <w:rsid w:val="00EE0945"/>
    <w:rsid w:val="00EE7D66"/>
    <w:rsid w:val="00F362C8"/>
    <w:rsid w:val="00F60C2D"/>
    <w:rsid w:val="00F66552"/>
    <w:rsid w:val="00FB3E26"/>
    <w:rsid w:val="00FB4C42"/>
    <w:rsid w:val="00FB59FB"/>
    <w:rsid w:val="00FD1429"/>
    <w:rsid w:val="00FE2FFD"/>
    <w:rsid w:val="00FE34E2"/>
    <w:rsid w:val="00FE48B6"/>
    <w:rsid w:val="0328C47D"/>
    <w:rsid w:val="04C97F93"/>
    <w:rsid w:val="04DCA968"/>
    <w:rsid w:val="058E6A18"/>
    <w:rsid w:val="05B06F45"/>
    <w:rsid w:val="061FADDE"/>
    <w:rsid w:val="09FB6D43"/>
    <w:rsid w:val="0D508AEE"/>
    <w:rsid w:val="0DA361ED"/>
    <w:rsid w:val="0E217EF4"/>
    <w:rsid w:val="0F46ADC4"/>
    <w:rsid w:val="0FA185B6"/>
    <w:rsid w:val="109FCA7C"/>
    <w:rsid w:val="10D755F9"/>
    <w:rsid w:val="11011D7E"/>
    <w:rsid w:val="13514689"/>
    <w:rsid w:val="1363F5F6"/>
    <w:rsid w:val="13A2BE90"/>
    <w:rsid w:val="160F95B9"/>
    <w:rsid w:val="1685B797"/>
    <w:rsid w:val="188F8331"/>
    <w:rsid w:val="191B8BCD"/>
    <w:rsid w:val="1ECFC84D"/>
    <w:rsid w:val="20FE0529"/>
    <w:rsid w:val="2492357E"/>
    <w:rsid w:val="258C31F8"/>
    <w:rsid w:val="29313E00"/>
    <w:rsid w:val="2C29960A"/>
    <w:rsid w:val="2C3C1260"/>
    <w:rsid w:val="2E107640"/>
    <w:rsid w:val="2FAF9437"/>
    <w:rsid w:val="32DBD61A"/>
    <w:rsid w:val="350C5780"/>
    <w:rsid w:val="36950EED"/>
    <w:rsid w:val="3887F09E"/>
    <w:rsid w:val="3A2B63F1"/>
    <w:rsid w:val="3B407CEA"/>
    <w:rsid w:val="3B9EBA9D"/>
    <w:rsid w:val="3CD4B880"/>
    <w:rsid w:val="3DB9075E"/>
    <w:rsid w:val="420E268E"/>
    <w:rsid w:val="43570654"/>
    <w:rsid w:val="464176EB"/>
    <w:rsid w:val="47B55CAA"/>
    <w:rsid w:val="4907D3F3"/>
    <w:rsid w:val="49DF8968"/>
    <w:rsid w:val="4AC25058"/>
    <w:rsid w:val="4BF095BC"/>
    <w:rsid w:val="4CCFCA87"/>
    <w:rsid w:val="4DD52CFD"/>
    <w:rsid w:val="4EE99FD5"/>
    <w:rsid w:val="4FFAE9B2"/>
    <w:rsid w:val="5052B9A4"/>
    <w:rsid w:val="54453126"/>
    <w:rsid w:val="54832B88"/>
    <w:rsid w:val="57F0A6CD"/>
    <w:rsid w:val="5C7F4475"/>
    <w:rsid w:val="5E765B2B"/>
    <w:rsid w:val="5F0C81B0"/>
    <w:rsid w:val="60B5D305"/>
    <w:rsid w:val="611186D3"/>
    <w:rsid w:val="65C9A296"/>
    <w:rsid w:val="65D856D8"/>
    <w:rsid w:val="666E9BA4"/>
    <w:rsid w:val="667D21A9"/>
    <w:rsid w:val="66901882"/>
    <w:rsid w:val="68970039"/>
    <w:rsid w:val="6D7CE70B"/>
    <w:rsid w:val="6E6C35CF"/>
    <w:rsid w:val="724D7070"/>
    <w:rsid w:val="72B0F51E"/>
    <w:rsid w:val="73118238"/>
    <w:rsid w:val="75A6ABAC"/>
    <w:rsid w:val="7664BD90"/>
    <w:rsid w:val="771A6884"/>
    <w:rsid w:val="78B451C1"/>
    <w:rsid w:val="7AC83817"/>
    <w:rsid w:val="7E61258C"/>
    <w:rsid w:val="7F2D9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7DDA"/>
  <w15:chartTrackingRefBased/>
  <w15:docId w15:val="{1B841597-87F8-4ACA-BE55-06208737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FD"/>
  </w:style>
  <w:style w:type="paragraph" w:styleId="Heading1">
    <w:name w:val="heading 1"/>
    <w:basedOn w:val="Normal"/>
    <w:next w:val="Normal"/>
    <w:link w:val="Heading1Char"/>
    <w:uiPriority w:val="9"/>
    <w:qFormat/>
    <w:rsid w:val="00E8748F"/>
    <w:pPr>
      <w:keepNext/>
      <w:keepLines/>
      <w:spacing w:before="360" w:after="80"/>
      <w:outlineLvl w:val="0"/>
    </w:pPr>
    <w:rPr>
      <w:rFonts w:ascii="Arial" w:eastAsiaTheme="majorEastAsia" w:hAnsi="Arial" w:cs="Arial"/>
      <w:b/>
      <w:bCs/>
      <w:sz w:val="40"/>
      <w:szCs w:val="40"/>
    </w:rPr>
  </w:style>
  <w:style w:type="paragraph" w:styleId="Heading2">
    <w:name w:val="heading 2"/>
    <w:basedOn w:val="Normal"/>
    <w:next w:val="Normal"/>
    <w:link w:val="Heading2Char"/>
    <w:autoRedefine/>
    <w:uiPriority w:val="9"/>
    <w:unhideWhenUsed/>
    <w:qFormat/>
    <w:rsid w:val="00CB0DDD"/>
    <w:pPr>
      <w:keepNext/>
      <w:keepLines/>
      <w:spacing w:before="160" w:after="80"/>
      <w:outlineLvl w:val="1"/>
    </w:pPr>
    <w:rPr>
      <w:rFonts w:ascii="Arial" w:eastAsiaTheme="majorEastAsia" w:hAnsi="Arial" w:cs="Arial"/>
      <w:sz w:val="40"/>
      <w:szCs w:val="40"/>
    </w:rPr>
  </w:style>
  <w:style w:type="paragraph" w:styleId="Heading3">
    <w:name w:val="heading 3"/>
    <w:basedOn w:val="Normal"/>
    <w:next w:val="Normal"/>
    <w:link w:val="Heading3Char"/>
    <w:autoRedefine/>
    <w:uiPriority w:val="9"/>
    <w:unhideWhenUsed/>
    <w:qFormat/>
    <w:rsid w:val="00CB0DDD"/>
    <w:pPr>
      <w:keepNext/>
      <w:keepLines/>
      <w:spacing w:before="160" w:after="80"/>
      <w:outlineLvl w:val="2"/>
    </w:pPr>
    <w:rPr>
      <w:rFonts w:ascii="Arial" w:eastAsiaTheme="majorEastAsia" w:hAnsi="Arial" w:cstheme="majorBidi"/>
      <w:bCs/>
      <w:sz w:val="32"/>
      <w:szCs w:val="32"/>
    </w:rPr>
  </w:style>
  <w:style w:type="paragraph" w:styleId="Heading4">
    <w:name w:val="heading 4"/>
    <w:basedOn w:val="Normal"/>
    <w:next w:val="Normal"/>
    <w:link w:val="Heading4Char"/>
    <w:uiPriority w:val="9"/>
    <w:unhideWhenUsed/>
    <w:qFormat/>
    <w:rsid w:val="00257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48F"/>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CB0DDD"/>
    <w:rPr>
      <w:rFonts w:ascii="Arial" w:eastAsiaTheme="majorEastAsia" w:hAnsi="Arial" w:cs="Arial"/>
      <w:sz w:val="40"/>
      <w:szCs w:val="40"/>
    </w:rPr>
  </w:style>
  <w:style w:type="character" w:customStyle="1" w:styleId="Heading3Char">
    <w:name w:val="Heading 3 Char"/>
    <w:basedOn w:val="DefaultParagraphFont"/>
    <w:link w:val="Heading3"/>
    <w:uiPriority w:val="9"/>
    <w:rsid w:val="00CB0DDD"/>
    <w:rPr>
      <w:rFonts w:ascii="Arial" w:eastAsiaTheme="majorEastAsia" w:hAnsi="Arial" w:cstheme="majorBidi"/>
      <w:bCs/>
      <w:sz w:val="32"/>
      <w:szCs w:val="32"/>
    </w:rPr>
  </w:style>
  <w:style w:type="character" w:customStyle="1" w:styleId="Heading4Char">
    <w:name w:val="Heading 4 Char"/>
    <w:basedOn w:val="DefaultParagraphFont"/>
    <w:link w:val="Heading4"/>
    <w:uiPriority w:val="9"/>
    <w:rsid w:val="00257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469"/>
    <w:rPr>
      <w:rFonts w:eastAsiaTheme="majorEastAsia" w:cstheme="majorBidi"/>
      <w:color w:val="272727" w:themeColor="text1" w:themeTint="D8"/>
    </w:rPr>
  </w:style>
  <w:style w:type="paragraph" w:styleId="Title">
    <w:name w:val="Title"/>
    <w:basedOn w:val="Normal"/>
    <w:next w:val="Normal"/>
    <w:link w:val="TitleChar"/>
    <w:uiPriority w:val="10"/>
    <w:qFormat/>
    <w:rsid w:val="00257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469"/>
    <w:pPr>
      <w:spacing w:before="160"/>
      <w:jc w:val="center"/>
    </w:pPr>
    <w:rPr>
      <w:i/>
      <w:iCs/>
      <w:color w:val="404040" w:themeColor="text1" w:themeTint="BF"/>
    </w:rPr>
  </w:style>
  <w:style w:type="character" w:customStyle="1" w:styleId="QuoteChar">
    <w:name w:val="Quote Char"/>
    <w:basedOn w:val="DefaultParagraphFont"/>
    <w:link w:val="Quote"/>
    <w:uiPriority w:val="29"/>
    <w:rsid w:val="00257469"/>
    <w:rPr>
      <w:i/>
      <w:iCs/>
      <w:color w:val="404040" w:themeColor="text1" w:themeTint="BF"/>
    </w:rPr>
  </w:style>
  <w:style w:type="paragraph" w:styleId="ListParagraph">
    <w:name w:val="List Paragraph"/>
    <w:basedOn w:val="Normal"/>
    <w:uiPriority w:val="34"/>
    <w:qFormat/>
    <w:rsid w:val="00257469"/>
    <w:pPr>
      <w:ind w:left="720"/>
      <w:contextualSpacing/>
    </w:pPr>
  </w:style>
  <w:style w:type="character" w:styleId="IntenseEmphasis">
    <w:name w:val="Intense Emphasis"/>
    <w:basedOn w:val="DefaultParagraphFont"/>
    <w:uiPriority w:val="21"/>
    <w:qFormat/>
    <w:rsid w:val="00257469"/>
    <w:rPr>
      <w:i/>
      <w:iCs/>
      <w:color w:val="0F4761" w:themeColor="accent1" w:themeShade="BF"/>
    </w:rPr>
  </w:style>
  <w:style w:type="paragraph" w:styleId="IntenseQuote">
    <w:name w:val="Intense Quote"/>
    <w:basedOn w:val="Normal"/>
    <w:next w:val="Normal"/>
    <w:link w:val="IntenseQuoteChar"/>
    <w:uiPriority w:val="30"/>
    <w:qFormat/>
    <w:rsid w:val="00257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469"/>
    <w:rPr>
      <w:i/>
      <w:iCs/>
      <w:color w:val="0F4761" w:themeColor="accent1" w:themeShade="BF"/>
    </w:rPr>
  </w:style>
  <w:style w:type="character" w:styleId="IntenseReference">
    <w:name w:val="Intense Reference"/>
    <w:basedOn w:val="DefaultParagraphFont"/>
    <w:uiPriority w:val="32"/>
    <w:qFormat/>
    <w:rsid w:val="00257469"/>
    <w:rPr>
      <w:b/>
      <w:bCs/>
      <w:smallCaps/>
      <w:color w:val="0F4761" w:themeColor="accent1" w:themeShade="BF"/>
      <w:spacing w:val="5"/>
    </w:rPr>
  </w:style>
  <w:style w:type="paragraph" w:styleId="BodyText">
    <w:name w:val="Body Text"/>
    <w:basedOn w:val="Normal"/>
    <w:link w:val="BodyTextChar"/>
    <w:uiPriority w:val="1"/>
    <w:qFormat/>
    <w:rsid w:val="00FE34E2"/>
    <w:pPr>
      <w:spacing w:line="360" w:lineRule="auto"/>
    </w:pPr>
    <w:rPr>
      <w:rFonts w:ascii="Arial" w:hAnsi="Arial" w:cs="Arial"/>
    </w:rPr>
  </w:style>
  <w:style w:type="character" w:customStyle="1" w:styleId="BodyTextChar">
    <w:name w:val="Body Text Char"/>
    <w:basedOn w:val="DefaultParagraphFont"/>
    <w:link w:val="BodyText"/>
    <w:uiPriority w:val="1"/>
    <w:rsid w:val="00257469"/>
    <w:rPr>
      <w:rFonts w:ascii="Arial" w:hAnsi="Arial" w:cs="Arial"/>
    </w:rPr>
  </w:style>
  <w:style w:type="character" w:styleId="Hyperlink">
    <w:name w:val="Hyperlink"/>
    <w:basedOn w:val="DefaultParagraphFont"/>
    <w:uiPriority w:val="99"/>
    <w:unhideWhenUsed/>
    <w:rsid w:val="007D343A"/>
    <w:rPr>
      <w:color w:val="467886" w:themeColor="hyperlink"/>
      <w:u w:val="single"/>
    </w:rPr>
  </w:style>
  <w:style w:type="character" w:styleId="UnresolvedMention">
    <w:name w:val="Unresolved Mention"/>
    <w:basedOn w:val="DefaultParagraphFont"/>
    <w:uiPriority w:val="99"/>
    <w:semiHidden/>
    <w:unhideWhenUsed/>
    <w:rsid w:val="007D343A"/>
    <w:rPr>
      <w:color w:val="605E5C"/>
      <w:shd w:val="clear" w:color="auto" w:fill="E1DFDD"/>
    </w:rPr>
  </w:style>
  <w:style w:type="character" w:styleId="FollowedHyperlink">
    <w:name w:val="FollowedHyperlink"/>
    <w:basedOn w:val="DefaultParagraphFont"/>
    <w:uiPriority w:val="99"/>
    <w:semiHidden/>
    <w:unhideWhenUsed/>
    <w:rsid w:val="007D343A"/>
    <w:rPr>
      <w:color w:val="96607D" w:themeColor="followedHyperlink"/>
      <w:u w:val="single"/>
    </w:rPr>
  </w:style>
  <w:style w:type="paragraph" w:styleId="Header">
    <w:name w:val="header"/>
    <w:basedOn w:val="Normal"/>
    <w:link w:val="HeaderChar"/>
    <w:uiPriority w:val="99"/>
    <w:unhideWhenUsed/>
    <w:rsid w:val="00436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D0D"/>
  </w:style>
  <w:style w:type="paragraph" w:styleId="Footer">
    <w:name w:val="footer"/>
    <w:basedOn w:val="Normal"/>
    <w:link w:val="FooterChar"/>
    <w:uiPriority w:val="99"/>
    <w:unhideWhenUsed/>
    <w:rsid w:val="00436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D0D"/>
  </w:style>
  <w:style w:type="character" w:styleId="CommentReference">
    <w:name w:val="annotation reference"/>
    <w:basedOn w:val="DefaultParagraphFont"/>
    <w:uiPriority w:val="99"/>
    <w:semiHidden/>
    <w:unhideWhenUsed/>
    <w:rsid w:val="006D6A60"/>
    <w:rPr>
      <w:sz w:val="16"/>
      <w:szCs w:val="16"/>
    </w:rPr>
  </w:style>
  <w:style w:type="paragraph" w:styleId="CommentText">
    <w:name w:val="annotation text"/>
    <w:basedOn w:val="Normal"/>
    <w:link w:val="CommentTextChar"/>
    <w:uiPriority w:val="99"/>
    <w:unhideWhenUsed/>
    <w:rsid w:val="006D6A60"/>
    <w:pPr>
      <w:spacing w:line="240" w:lineRule="auto"/>
    </w:pPr>
    <w:rPr>
      <w:sz w:val="20"/>
      <w:szCs w:val="20"/>
    </w:rPr>
  </w:style>
  <w:style w:type="character" w:customStyle="1" w:styleId="CommentTextChar">
    <w:name w:val="Comment Text Char"/>
    <w:basedOn w:val="DefaultParagraphFont"/>
    <w:link w:val="CommentText"/>
    <w:uiPriority w:val="99"/>
    <w:rsid w:val="006D6A60"/>
    <w:rPr>
      <w:sz w:val="20"/>
      <w:szCs w:val="20"/>
    </w:rPr>
  </w:style>
  <w:style w:type="paragraph" w:styleId="CommentSubject">
    <w:name w:val="annotation subject"/>
    <w:basedOn w:val="CommentText"/>
    <w:next w:val="CommentText"/>
    <w:link w:val="CommentSubjectChar"/>
    <w:uiPriority w:val="99"/>
    <w:semiHidden/>
    <w:unhideWhenUsed/>
    <w:rsid w:val="006D6A60"/>
    <w:rPr>
      <w:b/>
      <w:bCs/>
    </w:rPr>
  </w:style>
  <w:style w:type="character" w:customStyle="1" w:styleId="CommentSubjectChar">
    <w:name w:val="Comment Subject Char"/>
    <w:basedOn w:val="CommentTextChar"/>
    <w:link w:val="CommentSubject"/>
    <w:uiPriority w:val="99"/>
    <w:semiHidden/>
    <w:rsid w:val="006D6A60"/>
    <w:rPr>
      <w:b/>
      <w:bCs/>
      <w:sz w:val="20"/>
      <w:szCs w:val="20"/>
    </w:rPr>
  </w:style>
  <w:style w:type="paragraph" w:customStyle="1" w:styleId="whitespace-normal">
    <w:name w:val="whitespace-normal"/>
    <w:basedOn w:val="Normal"/>
    <w:rsid w:val="006A00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6A000A"/>
    <w:rPr>
      <w:b/>
      <w:bCs/>
    </w:rPr>
  </w:style>
  <w:style w:type="paragraph" w:styleId="Revision">
    <w:name w:val="Revision"/>
    <w:hidden/>
    <w:uiPriority w:val="99"/>
    <w:semiHidden/>
    <w:rsid w:val="008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traliandisabilitynetwork.org.au/resources/disability-statistics/" TargetMode="External"/><Relationship Id="rId18" Type="http://schemas.openxmlformats.org/officeDocument/2006/relationships/hyperlink" Target="http://www.AustralianDisabilityNetwork.org.au" TargetMode="External"/><Relationship Id="rId3" Type="http://schemas.openxmlformats.org/officeDocument/2006/relationships/customXml" Target="../customXml/item3.xml"/><Relationship Id="rId21" Type="http://schemas.openxmlformats.org/officeDocument/2006/relationships/hyperlink" Target="https://www.facebook.com/AusDisabilityNetwork/" TargetMode="External"/><Relationship Id="rId7" Type="http://schemas.openxmlformats.org/officeDocument/2006/relationships/settings" Target="settings.xml"/><Relationship Id="rId12" Type="http://schemas.openxmlformats.org/officeDocument/2006/relationships/hyperlink" Target="https://australiandisabilitynetwork.org.au/resources/disability-statistics/" TargetMode="External"/><Relationship Id="rId17" Type="http://schemas.openxmlformats.org/officeDocument/2006/relationships/hyperlink" Target="https://australiandisabilitynetwork.org.au/news-and-events/international-day-of-people-with-disability-202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ausdisabilitynetwork/" TargetMode="External"/><Relationship Id="rId20" Type="http://schemas.openxmlformats.org/officeDocument/2006/relationships/hyperlink" Target="https://www.linkedin.com/company/ausdisabilitynet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raliandisabilitynetwork.org.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cebook.com/AusDisabilityNetwor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ausdn.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usdisabilitynetwork" TargetMode="External"/><Relationship Id="rId22" Type="http://schemas.openxmlformats.org/officeDocument/2006/relationships/hyperlink" Target="https://www.instagram.com/ausdisability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5628d23f71df7cf9ecfe5ca30fdde316">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ae38d74495404988b01c647942378f51"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c0d04f-edfa-487b-9770-7cfd4c6ed37d">
      <Terms xmlns="http://schemas.microsoft.com/office/infopath/2007/PartnerControls"/>
    </lcf76f155ced4ddcb4097134ff3c332f>
    <TaxCatchAll xmlns="30338016-c1d6-4fdb-b00f-adf827b88ff7" xsi:nil="true"/>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261A61-8EE9-4795-BD8E-6C6F4F049EEF}">
  <ds:schemaRefs>
    <ds:schemaRef ds:uri="http://schemas.microsoft.com/sharepoint/v3/contenttype/forms"/>
  </ds:schemaRefs>
</ds:datastoreItem>
</file>

<file path=customXml/itemProps2.xml><?xml version="1.0" encoding="utf-8"?>
<ds:datastoreItem xmlns:ds="http://schemas.openxmlformats.org/officeDocument/2006/customXml" ds:itemID="{F5FD063F-6CFA-4E1C-8156-761EEF9F7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6E308-0100-4131-8641-594438ECFE3A}">
  <ds:schemaRefs>
    <ds:schemaRef ds:uri="http://schemas.openxmlformats.org/officeDocument/2006/bibliography"/>
  </ds:schemaRefs>
</ds:datastoreItem>
</file>

<file path=customXml/itemProps4.xml><?xml version="1.0" encoding="utf-8"?>
<ds:datastoreItem xmlns:ds="http://schemas.openxmlformats.org/officeDocument/2006/customXml" ds:itemID="{28D58AB7-6B0C-4AA9-A90B-A6B921A2BADF}">
  <ds:schemaRefs>
    <ds:schemaRef ds:uri="http://schemas.microsoft.com/office/2006/metadata/properties"/>
    <ds:schemaRef ds:uri="http://schemas.microsoft.com/office/infopath/2007/PartnerControls"/>
    <ds:schemaRef ds:uri="6dc0d04f-edfa-487b-9770-7cfd4c6ed37d"/>
    <ds:schemaRef ds:uri="30338016-c1d6-4fdb-b00f-adf827b88ff7"/>
    <ds:schemaRef ds:uri="http://schemas.microsoft.com/sharepoint/v3"/>
  </ds:schemaRefs>
</ds:datastoreItem>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1516</Words>
  <Characters>8672</Characters>
  <Application>Microsoft Office Word</Application>
  <DocSecurity>0</DocSecurity>
  <Lines>197</Lines>
  <Paragraphs>141</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Hamilton</dc:creator>
  <cp:keywords/>
  <dc:description/>
  <cp:lastModifiedBy>Emma Hamilton</cp:lastModifiedBy>
  <cp:revision>2</cp:revision>
  <dcterms:created xsi:type="dcterms:W3CDTF">2025-10-23T04:08:00Z</dcterms:created>
  <dcterms:modified xsi:type="dcterms:W3CDTF">2025-10-23T04:08:00Z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