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A9143" w14:textId="77777777" w:rsidR="006813DE" w:rsidRDefault="006813DE" w:rsidP="006813DE">
      <w:pPr>
        <w:spacing w:after="0"/>
        <w:rPr>
          <w:rFonts w:cs="Arial"/>
          <w:szCs w:val="24"/>
          <w:lang w:val="en-US"/>
        </w:rPr>
      </w:pPr>
    </w:p>
    <w:p w14:paraId="4F43486E" w14:textId="77777777" w:rsidR="00B1704D" w:rsidRDefault="00B1704D" w:rsidP="00B1704D">
      <w:pPr>
        <w:rPr>
          <w:rFonts w:cs="Arial"/>
          <w:b/>
          <w:bCs/>
          <w:szCs w:val="24"/>
        </w:rPr>
      </w:pPr>
      <w:r>
        <w:rPr>
          <w:rFonts w:cs="Arial"/>
          <w:b/>
          <w:bCs/>
          <w:szCs w:val="24"/>
        </w:rPr>
        <w:t>Australian Disability Network submission – Digital Inclusion Strategy for NSW</w:t>
      </w:r>
    </w:p>
    <w:p w14:paraId="633E8E0F" w14:textId="77777777" w:rsidR="00B1704D" w:rsidRDefault="00B1704D" w:rsidP="00B1704D">
      <w:pPr>
        <w:rPr>
          <w:rFonts w:cs="Arial"/>
          <w:lang w:val="en-US"/>
        </w:rPr>
      </w:pPr>
      <w:r>
        <w:rPr>
          <w:rFonts w:cs="Arial"/>
          <w:lang w:val="en-US"/>
        </w:rPr>
        <w:t xml:space="preserve">Australian Disability Network welcomes the opportunity to provide input into the NSW Government’s discussion paper outlining the proposed Digital Inclusion Strategy for NSW. </w:t>
      </w:r>
    </w:p>
    <w:p w14:paraId="71DCB714" w14:textId="77777777" w:rsidR="00B1704D" w:rsidRDefault="00B1704D" w:rsidP="00B1704D">
      <w:pPr>
        <w:rPr>
          <w:rFonts w:cs="Arial"/>
          <w:lang w:val="en-US"/>
        </w:rPr>
      </w:pPr>
    </w:p>
    <w:p w14:paraId="3B686E1B" w14:textId="77777777" w:rsidR="00B1704D" w:rsidRPr="00304D54" w:rsidRDefault="00B1704D" w:rsidP="00B1704D">
      <w:pPr>
        <w:rPr>
          <w:rFonts w:cs="Arial"/>
          <w:sz w:val="22"/>
          <w:lang w:val="en-US"/>
        </w:rPr>
      </w:pPr>
      <w:r w:rsidRPr="00304D54">
        <w:rPr>
          <w:rFonts w:cs="Arial"/>
          <w:b/>
          <w:bCs/>
          <w:szCs w:val="24"/>
          <w:lang w:val="en-US"/>
        </w:rPr>
        <w:t>Who we are</w:t>
      </w:r>
    </w:p>
    <w:p w14:paraId="3054D4C1" w14:textId="77777777" w:rsidR="00B1704D" w:rsidRDefault="00B1704D" w:rsidP="00B1704D">
      <w:pPr>
        <w:rPr>
          <w:rFonts w:cs="Arial"/>
          <w:sz w:val="22"/>
          <w:lang w:val="en-US"/>
        </w:rPr>
      </w:pPr>
      <w:r>
        <w:rPr>
          <w:rFonts w:cs="Arial"/>
          <w:lang w:val="en-US"/>
        </w:rPr>
        <w:t xml:space="preserve">Australian Disability Network (formerly Australian Network on Disability) is a national, membership-based </w:t>
      </w:r>
      <w:proofErr w:type="spellStart"/>
      <w:r>
        <w:rPr>
          <w:rFonts w:cs="Arial"/>
          <w:lang w:val="en-US"/>
        </w:rPr>
        <w:t>organisation</w:t>
      </w:r>
      <w:proofErr w:type="spellEnd"/>
      <w:r>
        <w:rPr>
          <w:rFonts w:cs="Arial"/>
          <w:lang w:val="en-US"/>
        </w:rPr>
        <w:t xml:space="preserve"> that helps </w:t>
      </w:r>
      <w:proofErr w:type="spellStart"/>
      <w:r>
        <w:rPr>
          <w:rFonts w:cs="Arial"/>
          <w:lang w:val="en-US"/>
        </w:rPr>
        <w:t>organisations</w:t>
      </w:r>
      <w:proofErr w:type="spellEnd"/>
      <w:r>
        <w:rPr>
          <w:rFonts w:cs="Arial"/>
          <w:lang w:val="en-US"/>
        </w:rPr>
        <w:t xml:space="preserve"> welcome and retain people with disability into all aspects of business.</w:t>
      </w:r>
    </w:p>
    <w:p w14:paraId="4172CCE0" w14:textId="77777777" w:rsidR="00B1704D" w:rsidRDefault="00B1704D" w:rsidP="00B1704D">
      <w:pPr>
        <w:rPr>
          <w:rFonts w:cs="Arial"/>
          <w:lang w:val="en-US"/>
        </w:rPr>
      </w:pPr>
      <w:r>
        <w:rPr>
          <w:rFonts w:cs="Arial"/>
          <w:lang w:val="en-US"/>
        </w:rPr>
        <w:t xml:space="preserve">We work with our 460 member </w:t>
      </w:r>
      <w:proofErr w:type="spellStart"/>
      <w:r>
        <w:rPr>
          <w:rFonts w:cs="Arial"/>
          <w:lang w:val="en-US"/>
        </w:rPr>
        <w:t>organisations</w:t>
      </w:r>
      <w:proofErr w:type="spellEnd"/>
      <w:r>
        <w:rPr>
          <w:rFonts w:cs="Arial"/>
          <w:lang w:val="en-US"/>
        </w:rPr>
        <w:t xml:space="preserve"> - who in combination employ around 2.2 million people or 18 per cent of Australia’s workforce - to remove barriers that limit opportunities and prevent the employment and career advancement of people with disability.</w:t>
      </w:r>
    </w:p>
    <w:p w14:paraId="6C2A8244" w14:textId="77777777" w:rsidR="00B1704D" w:rsidRDefault="00B1704D" w:rsidP="00B1704D">
      <w:pPr>
        <w:rPr>
          <w:rFonts w:cs="Arial"/>
          <w:lang w:val="en-US"/>
        </w:rPr>
      </w:pPr>
      <w:r>
        <w:rPr>
          <w:rFonts w:cs="Arial"/>
          <w:lang w:val="en-US"/>
        </w:rPr>
        <w:t xml:space="preserve">As the peak body for disability inclusion in the workplace, we provide expert guidance, services, and programs to employers, Government representatives, and industry bodies. </w:t>
      </w:r>
    </w:p>
    <w:p w14:paraId="35D46330" w14:textId="77777777" w:rsidR="00B1704D" w:rsidRDefault="00B1704D" w:rsidP="00B1704D">
      <w:pPr>
        <w:rPr>
          <w:rFonts w:cs="Arial"/>
        </w:rPr>
      </w:pPr>
      <w:r>
        <w:rPr>
          <w:rFonts w:cs="Arial"/>
        </w:rPr>
        <w:t>Through our Access &amp; Inclusion Index we assess an organisations’ commitment to and processes to ensure:</w:t>
      </w:r>
    </w:p>
    <w:p w14:paraId="2FEE0546" w14:textId="77777777" w:rsidR="00B1704D" w:rsidRDefault="00B1704D" w:rsidP="00B1704D">
      <w:pPr>
        <w:pStyle w:val="ListParagraph"/>
        <w:numPr>
          <w:ilvl w:val="0"/>
          <w:numId w:val="7"/>
        </w:numPr>
        <w:spacing w:line="256" w:lineRule="auto"/>
        <w:contextualSpacing/>
        <w:rPr>
          <w:rFonts w:cs="Arial"/>
        </w:rPr>
      </w:pPr>
      <w:r>
        <w:rPr>
          <w:rStyle w:val="normaltextrun"/>
          <w:rFonts w:cs="Arial"/>
          <w:color w:val="000000"/>
        </w:rPr>
        <w:t xml:space="preserve">Web Content Accessibility Guidelines (WCAG) </w:t>
      </w:r>
      <w:r>
        <w:rPr>
          <w:rFonts w:cs="Arial"/>
        </w:rPr>
        <w:t>compliance</w:t>
      </w:r>
    </w:p>
    <w:p w14:paraId="594D2A4A" w14:textId="77777777" w:rsidR="00B1704D" w:rsidRDefault="00B1704D" w:rsidP="00B1704D">
      <w:pPr>
        <w:pStyle w:val="ListParagraph"/>
        <w:numPr>
          <w:ilvl w:val="0"/>
          <w:numId w:val="7"/>
        </w:numPr>
        <w:spacing w:line="256" w:lineRule="auto"/>
        <w:contextualSpacing/>
        <w:rPr>
          <w:rFonts w:cs="Arial"/>
        </w:rPr>
      </w:pPr>
      <w:r>
        <w:rPr>
          <w:rFonts w:cs="Arial"/>
        </w:rPr>
        <w:t>commitment to accessible technology for employees and customers</w:t>
      </w:r>
    </w:p>
    <w:p w14:paraId="005C4D40" w14:textId="77777777" w:rsidR="00B1704D" w:rsidRDefault="00B1704D" w:rsidP="00B1704D">
      <w:pPr>
        <w:pStyle w:val="ListParagraph"/>
        <w:numPr>
          <w:ilvl w:val="0"/>
          <w:numId w:val="7"/>
        </w:numPr>
        <w:spacing w:line="256" w:lineRule="auto"/>
        <w:contextualSpacing/>
        <w:rPr>
          <w:rFonts w:cs="Arial"/>
        </w:rPr>
      </w:pPr>
      <w:r>
        <w:rPr>
          <w:rFonts w:cs="Arial"/>
        </w:rPr>
        <w:t>processes for consultation and user testing with people with disability</w:t>
      </w:r>
    </w:p>
    <w:p w14:paraId="700C4718" w14:textId="77777777" w:rsidR="00B1704D" w:rsidRDefault="00B1704D" w:rsidP="00B1704D">
      <w:pPr>
        <w:pStyle w:val="ListParagraph"/>
        <w:numPr>
          <w:ilvl w:val="0"/>
          <w:numId w:val="7"/>
        </w:numPr>
        <w:spacing w:line="256" w:lineRule="auto"/>
        <w:contextualSpacing/>
        <w:rPr>
          <w:rFonts w:cs="Arial"/>
        </w:rPr>
      </w:pPr>
      <w:r>
        <w:rPr>
          <w:rFonts w:cs="Arial"/>
        </w:rPr>
        <w:t xml:space="preserve">feedback and review mechanisms to ensure continuous improvement to accessible technology and </w:t>
      </w:r>
    </w:p>
    <w:p w14:paraId="2210626D" w14:textId="77777777" w:rsidR="00B1704D" w:rsidRDefault="00B1704D" w:rsidP="00B1704D">
      <w:pPr>
        <w:pStyle w:val="ListParagraph"/>
        <w:numPr>
          <w:ilvl w:val="0"/>
          <w:numId w:val="7"/>
        </w:numPr>
        <w:spacing w:line="256" w:lineRule="auto"/>
        <w:contextualSpacing/>
        <w:rPr>
          <w:rFonts w:cs="Arial"/>
        </w:rPr>
      </w:pPr>
      <w:r>
        <w:rPr>
          <w:rFonts w:cs="Arial"/>
        </w:rPr>
        <w:t>alignment with internal and external digital standards.</w:t>
      </w:r>
    </w:p>
    <w:p w14:paraId="699CB774" w14:textId="77777777" w:rsidR="00B1704D" w:rsidRDefault="00B1704D" w:rsidP="00B1704D">
      <w:pPr>
        <w:rPr>
          <w:rFonts w:cs="Arial"/>
          <w:szCs w:val="24"/>
          <w:lang w:val="en-US"/>
        </w:rPr>
      </w:pPr>
    </w:p>
    <w:p w14:paraId="3C36BE66" w14:textId="77777777" w:rsidR="00B1704D" w:rsidRDefault="00B1704D" w:rsidP="00B1704D">
      <w:pPr>
        <w:rPr>
          <w:rFonts w:cs="Arial"/>
          <w:b/>
          <w:bCs/>
          <w:szCs w:val="24"/>
          <w:lang w:val="en-US"/>
        </w:rPr>
      </w:pPr>
      <w:r>
        <w:rPr>
          <w:rFonts w:cs="Arial"/>
          <w:b/>
          <w:bCs/>
          <w:szCs w:val="24"/>
          <w:lang w:val="en-US"/>
        </w:rPr>
        <w:t>Introduction</w:t>
      </w:r>
    </w:p>
    <w:p w14:paraId="1B33200E" w14:textId="77777777" w:rsidR="00B1704D" w:rsidRDefault="00B1704D" w:rsidP="00B1704D">
      <w:pPr>
        <w:rPr>
          <w:rFonts w:cs="Arial"/>
          <w:sz w:val="22"/>
          <w:lang w:val="en-US"/>
        </w:rPr>
      </w:pPr>
      <w:r>
        <w:rPr>
          <w:rFonts w:cs="Arial"/>
          <w:lang w:val="en-US"/>
        </w:rPr>
        <w:t xml:space="preserve">Australian Disability Network agrees with the discussion paper’s premise that digital inclusion and connectivity are no longer a luxury but a fundamental necessity. </w:t>
      </w:r>
    </w:p>
    <w:p w14:paraId="13617A20" w14:textId="77777777" w:rsidR="00B1704D" w:rsidRDefault="00B1704D" w:rsidP="00B1704D">
      <w:pPr>
        <w:rPr>
          <w:rFonts w:cs="Arial"/>
          <w:lang w:val="en-US"/>
        </w:rPr>
      </w:pPr>
      <w:r>
        <w:rPr>
          <w:rFonts w:cs="Arial"/>
        </w:rPr>
        <w:t>According to the United Nations Department of Economic and Social Affairs Disability and Development Report 2024, 98 per cent, of the top 1 million websites do not comply with international web content accessibility guidelines; and 63 per cent of national governmental online portals also do not comply.</w:t>
      </w:r>
    </w:p>
    <w:p w14:paraId="1D96EA94" w14:textId="77777777" w:rsidR="00B1704D" w:rsidRDefault="00B1704D" w:rsidP="00B1704D">
      <w:pPr>
        <w:rPr>
          <w:rFonts w:cs="Arial"/>
          <w:lang w:val="en-US"/>
        </w:rPr>
      </w:pPr>
      <w:r>
        <w:rPr>
          <w:rFonts w:cs="Arial"/>
          <w:lang w:val="en-US"/>
        </w:rPr>
        <w:t>The NSW Digital Inclusion Strategy discussion paper also highlights that 28.5 per cent of people with disability did not use the internet in 2018.</w:t>
      </w:r>
    </w:p>
    <w:p w14:paraId="08938684" w14:textId="77777777" w:rsidR="00F778C9" w:rsidRDefault="00F778C9" w:rsidP="00B1704D">
      <w:pPr>
        <w:rPr>
          <w:rFonts w:cs="Arial"/>
          <w:lang w:val="en-US"/>
        </w:rPr>
      </w:pPr>
    </w:p>
    <w:p w14:paraId="41B1F826" w14:textId="421707D0" w:rsidR="00B1704D" w:rsidRDefault="00B1704D" w:rsidP="00B1704D">
      <w:pPr>
        <w:rPr>
          <w:rFonts w:cs="Arial"/>
        </w:rPr>
      </w:pPr>
      <w:r>
        <w:rPr>
          <w:rFonts w:cs="Arial"/>
          <w:lang w:val="en-US"/>
        </w:rPr>
        <w:t xml:space="preserve">This lack of digital accessibility has a significant impact on the economic inclusion and financial independence of people with </w:t>
      </w:r>
      <w:proofErr w:type="gramStart"/>
      <w:r>
        <w:rPr>
          <w:rFonts w:cs="Arial"/>
          <w:lang w:val="en-US"/>
        </w:rPr>
        <w:t>disability</w:t>
      </w:r>
      <w:proofErr w:type="gramEnd"/>
      <w:r>
        <w:rPr>
          <w:rFonts w:cs="Arial"/>
          <w:lang w:val="en-US"/>
        </w:rPr>
        <w:t xml:space="preserve">. </w:t>
      </w:r>
      <w:r>
        <w:rPr>
          <w:rFonts w:cs="Arial"/>
        </w:rPr>
        <w:t xml:space="preserve">The labour force participation rate in 2022 was 60.5 per cent for people with disability, compared to 84.9 per cent for people of the same age without disability. </w:t>
      </w:r>
    </w:p>
    <w:p w14:paraId="63898F1D" w14:textId="77777777" w:rsidR="00B1704D" w:rsidRDefault="00B1704D" w:rsidP="00B1704D">
      <w:pPr>
        <w:rPr>
          <w:rFonts w:cs="Arial"/>
          <w:lang w:val="en-US"/>
        </w:rPr>
      </w:pPr>
      <w:r>
        <w:rPr>
          <w:rFonts w:cs="Arial"/>
        </w:rPr>
        <w:t xml:space="preserve">People with disability have an equal right to access all employment opportunities however accessibility to technology and digital products is a substantial barrier to economic inclusion. </w:t>
      </w:r>
    </w:p>
    <w:p w14:paraId="2F44260D" w14:textId="77777777" w:rsidR="00B1704D" w:rsidRDefault="00B1704D" w:rsidP="00B1704D">
      <w:pPr>
        <w:rPr>
          <w:rFonts w:cs="Arial"/>
          <w:lang w:val="en-US"/>
        </w:rPr>
      </w:pPr>
    </w:p>
    <w:p w14:paraId="64748462" w14:textId="77777777" w:rsidR="00B1704D" w:rsidRDefault="00B1704D" w:rsidP="00B1704D">
      <w:pPr>
        <w:spacing w:before="100" w:beforeAutospacing="1" w:after="100" w:afterAutospacing="1" w:line="240" w:lineRule="auto"/>
        <w:rPr>
          <w:rFonts w:eastAsia="Times New Roman" w:cs="Arial"/>
          <w:b/>
          <w:bCs/>
          <w:kern w:val="0"/>
          <w:szCs w:val="24"/>
          <w:lang w:eastAsia="en-AU"/>
          <w14:ligatures w14:val="none"/>
        </w:rPr>
      </w:pPr>
      <w:r>
        <w:rPr>
          <w:rFonts w:eastAsia="Times New Roman" w:cs="Arial"/>
          <w:b/>
          <w:bCs/>
          <w:kern w:val="0"/>
          <w:szCs w:val="24"/>
          <w:lang w:eastAsia="en-AU"/>
          <w14:ligatures w14:val="none"/>
        </w:rPr>
        <w:t>Response to questions</w:t>
      </w:r>
    </w:p>
    <w:p w14:paraId="65077E43" w14:textId="77777777" w:rsidR="00B1704D" w:rsidRDefault="00B1704D" w:rsidP="00B1704D">
      <w:pPr>
        <w:rPr>
          <w:rFonts w:cs="Arial"/>
          <w:szCs w:val="24"/>
          <w:lang w:val="en-US"/>
        </w:rPr>
      </w:pPr>
    </w:p>
    <w:p w14:paraId="6B83C84C" w14:textId="77777777" w:rsidR="00B1704D" w:rsidRDefault="00B1704D" w:rsidP="00B1704D">
      <w:pPr>
        <w:rPr>
          <w:rFonts w:cs="Arial"/>
          <w:szCs w:val="24"/>
        </w:rPr>
      </w:pPr>
      <w:r>
        <w:rPr>
          <w:rFonts w:cs="Arial"/>
          <w:b/>
          <w:bCs/>
          <w:szCs w:val="24"/>
        </w:rPr>
        <w:t>Question 1. What does it mean for you to be digitally included?</w:t>
      </w:r>
      <w:r>
        <w:rPr>
          <w:rFonts w:cs="Arial"/>
          <w:szCs w:val="24"/>
        </w:rPr>
        <w:t xml:space="preserve"> </w:t>
      </w:r>
    </w:p>
    <w:p w14:paraId="39A80465" w14:textId="77777777" w:rsidR="00B1704D" w:rsidRDefault="00B1704D" w:rsidP="00B1704D">
      <w:pPr>
        <w:spacing w:before="100" w:beforeAutospacing="1" w:after="100" w:afterAutospacing="1" w:line="240" w:lineRule="auto"/>
        <w:rPr>
          <w:rFonts w:eastAsia="Times New Roman" w:cs="Arial"/>
          <w:kern w:val="0"/>
          <w:sz w:val="22"/>
          <w:lang w:eastAsia="en-AU"/>
          <w14:ligatures w14:val="none"/>
        </w:rPr>
      </w:pPr>
      <w:r>
        <w:rPr>
          <w:rStyle w:val="eop"/>
          <w:rFonts w:cs="Arial"/>
          <w:color w:val="000000"/>
          <w:shd w:val="clear" w:color="auto" w:fill="FFFFFF"/>
        </w:rPr>
        <w:t>Society is</w:t>
      </w:r>
      <w:r>
        <w:rPr>
          <w:rStyle w:val="normaltextrun"/>
          <w:rFonts w:cs="Arial"/>
          <w:color w:val="000000"/>
        </w:rPr>
        <w:t xml:space="preserve"> more connected than ever, however digital technology that is not accessible to everyone increases the exclusion of people with disability.</w:t>
      </w:r>
      <w:r>
        <w:rPr>
          <w:rFonts w:eastAsia="Times New Roman" w:cs="Arial"/>
          <w:kern w:val="0"/>
          <w:lang w:eastAsia="en-AU"/>
          <w14:ligatures w14:val="none"/>
        </w:rPr>
        <w:t xml:space="preserve"> Being digitally included allows people with disability to have equal social, educational, and economic opportunities. Digital inclusion impacts our entire well-being - physical, emotional, and financial. Many people with disability also require digital services to access ongoing support, apply for and manage NDIS funding, and access assistive technology such as smart devices and screen readers.</w:t>
      </w:r>
    </w:p>
    <w:p w14:paraId="7DBD6909" w14:textId="77777777" w:rsidR="00B1704D" w:rsidRDefault="00B1704D" w:rsidP="00B1704D">
      <w:pPr>
        <w:spacing w:before="100" w:beforeAutospacing="1" w:after="100" w:afterAutospacing="1" w:line="240" w:lineRule="auto"/>
        <w:rPr>
          <w:rStyle w:val="eop"/>
          <w:color w:val="000000"/>
          <w:shd w:val="clear" w:color="auto" w:fill="FFFFFF"/>
        </w:rPr>
      </w:pPr>
      <w:r>
        <w:rPr>
          <w:rStyle w:val="normaltextrun"/>
          <w:rFonts w:cs="Arial"/>
          <w:i/>
          <w:iCs/>
          <w:color w:val="000000"/>
          <w:shd w:val="clear" w:color="auto" w:fill="FFFFFF"/>
        </w:rPr>
        <w:t>“Being digitally included allows me to live my life without unnecessary interruptions or additional barriers.”</w:t>
      </w:r>
      <w:r>
        <w:rPr>
          <w:rStyle w:val="normaltextrun"/>
          <w:rFonts w:cs="Arial"/>
          <w:color w:val="000000"/>
          <w:shd w:val="clear" w:color="auto" w:fill="FFFFFF"/>
        </w:rPr>
        <w:t xml:space="preserve"> Australian Disability Network employee with disability.</w:t>
      </w:r>
    </w:p>
    <w:p w14:paraId="66737002" w14:textId="77777777" w:rsidR="00B1704D" w:rsidRDefault="00B1704D" w:rsidP="00B1704D">
      <w:pPr>
        <w:spacing w:before="100" w:beforeAutospacing="1" w:after="100" w:afterAutospacing="1" w:line="240" w:lineRule="auto"/>
        <w:rPr>
          <w:rFonts w:eastAsia="Times New Roman"/>
          <w:kern w:val="0"/>
          <w:szCs w:val="24"/>
          <w:lang w:eastAsia="en-AU"/>
          <w14:ligatures w14:val="none"/>
        </w:rPr>
      </w:pPr>
    </w:p>
    <w:p w14:paraId="759CF2BC" w14:textId="77777777" w:rsidR="00B1704D" w:rsidRDefault="00B1704D" w:rsidP="00B1704D">
      <w:pPr>
        <w:rPr>
          <w:rFonts w:cs="Arial"/>
          <w:b/>
          <w:bCs/>
          <w:szCs w:val="24"/>
        </w:rPr>
      </w:pPr>
      <w:r>
        <w:rPr>
          <w:rFonts w:cs="Arial"/>
          <w:b/>
          <w:bCs/>
          <w:szCs w:val="24"/>
        </w:rPr>
        <w:t>Questions 2 and 3. What challenges do you face in accessing and using the internet, digital technologies, or online services? What specific aspects of digital inclusion are most important to you and your community?</w:t>
      </w:r>
      <w:r>
        <w:rPr>
          <w:rFonts w:cs="Arial"/>
          <w:szCs w:val="24"/>
        </w:rPr>
        <w:t xml:space="preserve"> </w:t>
      </w:r>
      <w:r>
        <w:rPr>
          <w:rFonts w:cs="Arial"/>
          <w:b/>
          <w:bCs/>
          <w:szCs w:val="24"/>
        </w:rPr>
        <w:t>What challenges do you anticipate in the future?</w:t>
      </w:r>
      <w:r>
        <w:rPr>
          <w:rFonts w:cs="Arial"/>
          <w:szCs w:val="24"/>
        </w:rPr>
        <w:t xml:space="preserve"> </w:t>
      </w:r>
    </w:p>
    <w:p w14:paraId="211919B9" w14:textId="77777777" w:rsidR="00B1704D" w:rsidRPr="009C1339" w:rsidRDefault="00B1704D" w:rsidP="00B1704D">
      <w:pPr>
        <w:rPr>
          <w:rFonts w:cs="Arial"/>
          <w:sz w:val="22"/>
        </w:rPr>
      </w:pPr>
      <w:r w:rsidRPr="00304D54">
        <w:rPr>
          <w:rStyle w:val="normaltextrun"/>
          <w:rFonts w:cs="Arial"/>
          <w:color w:val="000000"/>
          <w:sz w:val="22"/>
        </w:rPr>
        <w:t>Whilst compliance wit</w:t>
      </w:r>
      <w:r>
        <w:rPr>
          <w:rStyle w:val="normaltextrun"/>
          <w:rFonts w:cs="Arial"/>
          <w:color w:val="000000"/>
        </w:rPr>
        <w:t xml:space="preserve">h </w:t>
      </w:r>
      <w:r>
        <w:rPr>
          <w:rStyle w:val="normaltextrun"/>
          <w:rFonts w:cs="Arial"/>
          <w:color w:val="000000"/>
          <w:sz w:val="22"/>
        </w:rPr>
        <w:t>WCAG is included in government strategies, it is not mandated and</w:t>
      </w:r>
      <w:r>
        <w:rPr>
          <w:rStyle w:val="normaltextrun"/>
          <w:rFonts w:cs="Arial"/>
          <w:color w:val="000000"/>
        </w:rPr>
        <w:t xml:space="preserve"> </w:t>
      </w:r>
      <w:r>
        <w:rPr>
          <w:rStyle w:val="normaltextrun"/>
          <w:rFonts w:cs="Arial"/>
          <w:color w:val="000000"/>
          <w:sz w:val="22"/>
        </w:rPr>
        <w:t>references out-of-date WCAG standards. We still see websites that are inaccessible and</w:t>
      </w:r>
      <w:r>
        <w:rPr>
          <w:rStyle w:val="normaltextrun"/>
          <w:rFonts w:cs="Arial"/>
          <w:color w:val="000000"/>
        </w:rPr>
        <w:t xml:space="preserve"> </w:t>
      </w:r>
      <w:r>
        <w:rPr>
          <w:rStyle w:val="normaltextrun"/>
          <w:rFonts w:cs="Arial"/>
          <w:color w:val="000000"/>
          <w:sz w:val="22"/>
        </w:rPr>
        <w:t xml:space="preserve">have compliance with out-of-date WCAG standards. </w:t>
      </w:r>
    </w:p>
    <w:p w14:paraId="5AFC98C2" w14:textId="77777777" w:rsidR="00B1704D" w:rsidRDefault="00B1704D" w:rsidP="00B1704D">
      <w:pPr>
        <w:pStyle w:val="paragraph"/>
        <w:shd w:val="clear" w:color="auto" w:fill="FFFFFF"/>
        <w:spacing w:after="0" w:afterAutospacing="0"/>
        <w:textAlignment w:val="baseline"/>
        <w:rPr>
          <w:rFonts w:ascii="Arial" w:hAnsi="Arial" w:cs="Arial"/>
          <w:color w:val="000000"/>
          <w:sz w:val="22"/>
          <w:szCs w:val="22"/>
        </w:rPr>
      </w:pPr>
      <w:r>
        <w:rPr>
          <w:rStyle w:val="normaltextrun"/>
          <w:rFonts w:ascii="Arial" w:hAnsi="Arial" w:cs="Arial"/>
          <w:color w:val="000000"/>
          <w:sz w:val="22"/>
          <w:szCs w:val="22"/>
        </w:rPr>
        <w:t>Compliance with WCAG does not mean full accessibility for people with</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 xml:space="preserve">disability. Businesses should audit </w:t>
      </w:r>
      <w:r>
        <w:rPr>
          <w:rStyle w:val="normaltextrun"/>
          <w:rFonts w:ascii="Arial" w:eastAsiaTheme="majorEastAsia" w:hAnsi="Arial" w:cs="Arial"/>
          <w:color w:val="000000"/>
          <w:sz w:val="22"/>
          <w:szCs w:val="22"/>
        </w:rPr>
        <w:t xml:space="preserve">their </w:t>
      </w:r>
      <w:r>
        <w:rPr>
          <w:rStyle w:val="normaltextrun"/>
          <w:rFonts w:ascii="Arial" w:hAnsi="Arial" w:cs="Arial"/>
          <w:color w:val="000000"/>
          <w:sz w:val="22"/>
          <w:szCs w:val="22"/>
        </w:rPr>
        <w:t>websites</w:t>
      </w:r>
      <w:r>
        <w:rPr>
          <w:rStyle w:val="normaltextrun"/>
          <w:rFonts w:ascii="Arial" w:eastAsiaTheme="majorEastAsia" w:hAnsi="Arial" w:cs="Arial"/>
          <w:color w:val="000000"/>
          <w:sz w:val="22"/>
          <w:szCs w:val="22"/>
        </w:rPr>
        <w:t>,</w:t>
      </w:r>
      <w:r>
        <w:rPr>
          <w:rStyle w:val="normaltextrun"/>
          <w:rFonts w:ascii="Arial" w:hAnsi="Arial" w:cs="Arial"/>
          <w:color w:val="000000"/>
          <w:sz w:val="22"/>
          <w:szCs w:val="22"/>
        </w:rPr>
        <w:t xml:space="preserve"> but also test them with people with disability to understand the usability of the website.</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This testing should be done regularly before each launch and update of digital technology.</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Additionally, each update should review compatibility with assistive technology to ensure continued use.</w:t>
      </w:r>
      <w:r>
        <w:rPr>
          <w:rStyle w:val="eop"/>
          <w:rFonts w:ascii="Arial" w:hAnsi="Arial" w:cs="Arial"/>
          <w:color w:val="000000"/>
          <w:sz w:val="22"/>
          <w:szCs w:val="22"/>
        </w:rPr>
        <w:t> </w:t>
      </w:r>
    </w:p>
    <w:p w14:paraId="277D406A" w14:textId="77777777" w:rsidR="00B1704D" w:rsidRDefault="00B1704D" w:rsidP="00B1704D">
      <w:pPr>
        <w:pStyle w:val="paragraph"/>
        <w:shd w:val="clear" w:color="auto" w:fill="FFFFFF"/>
        <w:spacing w:after="0" w:afterAutospacing="0"/>
        <w:textAlignment w:val="baseline"/>
        <w:rPr>
          <w:rStyle w:val="normaltextrun"/>
        </w:rPr>
      </w:pPr>
      <w:r>
        <w:rPr>
          <w:rStyle w:val="normaltextrun"/>
          <w:rFonts w:ascii="Arial" w:hAnsi="Arial" w:cs="Arial"/>
          <w:color w:val="000000"/>
          <w:sz w:val="22"/>
          <w:szCs w:val="22"/>
        </w:rPr>
        <w:t xml:space="preserve">Where access to digital technology is regulated, for example, telecommunication companies, banks, and financial institutions, regulations (particularly relating to security) can supersede accessibility. For example, digital authentication processes are often identified as being </w:t>
      </w:r>
      <w:r>
        <w:rPr>
          <w:rStyle w:val="normaltextrun"/>
          <w:rFonts w:ascii="Arial" w:hAnsi="Arial" w:cs="Arial"/>
          <w:color w:val="000000"/>
          <w:sz w:val="22"/>
          <w:szCs w:val="22"/>
        </w:rPr>
        <w:lastRenderedPageBreak/>
        <w:t xml:space="preserve">inaccessible for people with disability including reCAPTCHA (images and audio), and shorter time frames to input codes (which is a particular barrier for people using screen readers). </w:t>
      </w:r>
    </w:p>
    <w:p w14:paraId="0B1CF89B" w14:textId="77777777" w:rsidR="00B1704D" w:rsidRDefault="00B1704D" w:rsidP="00B1704D">
      <w:pPr>
        <w:pStyle w:val="paragraph"/>
        <w:shd w:val="clear" w:color="auto" w:fill="FFFFFF"/>
        <w:spacing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We have heard from people with disability who have been asked to hand over their devices to strangers to gain access to accounts.  </w:t>
      </w:r>
    </w:p>
    <w:p w14:paraId="7179FA78" w14:textId="77777777" w:rsidR="00B1704D" w:rsidRDefault="00B1704D" w:rsidP="00B1704D">
      <w:pPr>
        <w:pStyle w:val="paragraph"/>
        <w:shd w:val="clear" w:color="auto" w:fill="FFFFFF"/>
        <w:spacing w:after="0" w:afterAutospacing="0"/>
        <w:textAlignment w:val="baseline"/>
      </w:pPr>
      <w:r>
        <w:rPr>
          <w:rStyle w:val="normaltextrun"/>
          <w:rFonts w:ascii="Arial" w:hAnsi="Arial" w:cs="Arial"/>
          <w:color w:val="000000"/>
          <w:sz w:val="22"/>
          <w:szCs w:val="22"/>
        </w:rPr>
        <w:t>As one person with disability told us ‘‘</w:t>
      </w:r>
      <w:r>
        <w:rPr>
          <w:rStyle w:val="normaltextrun"/>
          <w:rFonts w:ascii="Arial" w:hAnsi="Arial" w:cs="Arial"/>
          <w:i/>
          <w:iCs/>
          <w:color w:val="000000"/>
          <w:sz w:val="22"/>
          <w:szCs w:val="22"/>
          <w:lang w:val="en-US"/>
        </w:rPr>
        <w:t>An unintended consequence of these barriers to access is that customers often rely on friends or family for help, and end up compromising their privacy and security, giving up their passwords and personal data to third parties</w:t>
      </w:r>
      <w:r>
        <w:rPr>
          <w:rStyle w:val="normaltextrun"/>
          <w:rFonts w:ascii="Arial" w:hAnsi="Arial" w:cs="Arial"/>
          <w:color w:val="000000"/>
          <w:sz w:val="22"/>
          <w:szCs w:val="22"/>
          <w:lang w:val="en-US"/>
        </w:rPr>
        <w:t>.”</w:t>
      </w:r>
    </w:p>
    <w:p w14:paraId="6F8AB538" w14:textId="77777777" w:rsidR="00B1704D" w:rsidRPr="00304D54" w:rsidRDefault="00B1704D" w:rsidP="00B1704D">
      <w:pPr>
        <w:pStyle w:val="paragraph"/>
        <w:shd w:val="clear" w:color="auto" w:fill="FFFFFF"/>
        <w:spacing w:after="0" w:afterAutospacing="0"/>
        <w:textAlignment w:val="baseline"/>
        <w:rPr>
          <w:rStyle w:val="eop"/>
          <w:rFonts w:ascii="Arial" w:eastAsiaTheme="majorEastAsia" w:hAnsi="Arial" w:cs="Arial"/>
          <w:color w:val="000000"/>
        </w:rPr>
      </w:pPr>
      <w:r w:rsidRPr="00304D54">
        <w:rPr>
          <w:rStyle w:val="normaltextrun"/>
          <w:rFonts w:ascii="Arial" w:hAnsi="Arial" w:cs="Arial"/>
          <w:b/>
          <w:bCs/>
          <w:color w:val="000000"/>
        </w:rPr>
        <w:t>Recommendations:</w:t>
      </w:r>
      <w:r w:rsidRPr="00304D54">
        <w:rPr>
          <w:rStyle w:val="eop"/>
          <w:rFonts w:ascii="Arial" w:hAnsi="Arial" w:cs="Arial"/>
          <w:color w:val="000000"/>
        </w:rPr>
        <w:t> </w:t>
      </w:r>
    </w:p>
    <w:p w14:paraId="37570747" w14:textId="77777777" w:rsidR="00B1704D" w:rsidRDefault="00B1704D" w:rsidP="00B1704D">
      <w:pPr>
        <w:pStyle w:val="paragraph"/>
        <w:shd w:val="clear" w:color="auto" w:fill="FFFFFF"/>
        <w:spacing w:after="0" w:afterAutospacing="0"/>
        <w:textAlignment w:val="baseline"/>
        <w:rPr>
          <w:rStyle w:val="eop"/>
        </w:rPr>
      </w:pPr>
    </w:p>
    <w:p w14:paraId="20BEF1DB" w14:textId="77777777" w:rsidR="00B1704D" w:rsidRPr="00EA6E51"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t>Alternative to online help (e.g. human-based) options are needed. If an app, or website is inaccessible, people with disability are unable to gain access to the products and services unless they can speak with someone.</w:t>
      </w:r>
    </w:p>
    <w:p w14:paraId="585127D6" w14:textId="77777777" w:rsidR="00B1704D" w:rsidRDefault="00B1704D" w:rsidP="00B1704D">
      <w:pPr>
        <w:pStyle w:val="paragraph"/>
        <w:shd w:val="clear" w:color="auto" w:fill="FFFFFF"/>
        <w:spacing w:before="0" w:beforeAutospacing="0" w:after="0" w:afterAutospacing="0"/>
        <w:ind w:left="720"/>
        <w:textAlignment w:val="baseline"/>
        <w:rPr>
          <w:rStyle w:val="normaltextrun"/>
        </w:rPr>
      </w:pPr>
    </w:p>
    <w:p w14:paraId="3C722F4F" w14:textId="77777777" w:rsidR="00B1704D" w:rsidRDefault="00B1704D" w:rsidP="00B1704D">
      <w:pPr>
        <w:pStyle w:val="paragraph"/>
        <w:numPr>
          <w:ilvl w:val="0"/>
          <w:numId w:val="8"/>
        </w:numPr>
        <w:shd w:val="clear" w:color="auto" w:fill="FFFFFF"/>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hAnsi="Arial" w:cs="Arial"/>
          <w:color w:val="000000"/>
          <w:sz w:val="22"/>
          <w:szCs w:val="22"/>
        </w:rPr>
        <w:t>Digital technology and services are often used for self-service.</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If the technology is not accessible, the self-service is not accessible</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Self-service requires users to take a more active decision-making role, which people may not feel confident doing.</w:t>
      </w:r>
    </w:p>
    <w:p w14:paraId="038DB921" w14:textId="77777777" w:rsidR="00B1704D" w:rsidRDefault="00B1704D" w:rsidP="00B1704D">
      <w:pPr>
        <w:pStyle w:val="paragraph"/>
        <w:shd w:val="clear" w:color="auto" w:fill="FFFFFF"/>
        <w:spacing w:before="0" w:beforeAutospacing="0" w:after="0" w:afterAutospacing="0"/>
        <w:ind w:left="720"/>
        <w:textAlignment w:val="baseline"/>
        <w:rPr>
          <w:rStyle w:val="normaltextrun"/>
          <w:rFonts w:ascii="Arial" w:hAnsi="Arial" w:cs="Arial"/>
          <w:color w:val="000000"/>
          <w:sz w:val="22"/>
          <w:szCs w:val="22"/>
        </w:rPr>
      </w:pPr>
    </w:p>
    <w:p w14:paraId="6F03C8C7" w14:textId="77777777" w:rsidR="00B1704D" w:rsidRPr="00EA6E51"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t>Consideration needs to be made to the terms and conditions, costs, and sales, particularly for internet, and telephone services. Terms and conditions are often not in accessible formats as highlighted in consultations with Australian Disability Network.</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This includes a lack of accessible and inclusive language (e.g. legal terminology),</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and non-accessible formats – for example, no structures for screen readers meaning a screen reader user needs to read a whole document at once, unable to skip to information that is relevant or important to them. This means that people with disability may be signing up for internet/phone services without an informed understanding of terms and costs.</w:t>
      </w:r>
    </w:p>
    <w:p w14:paraId="7F3A776B" w14:textId="77777777" w:rsidR="00B1704D" w:rsidRDefault="00B1704D" w:rsidP="00B1704D">
      <w:pPr>
        <w:pStyle w:val="paragraph"/>
        <w:shd w:val="clear" w:color="auto" w:fill="FFFFFF"/>
        <w:spacing w:before="0" w:beforeAutospacing="0" w:after="0" w:afterAutospacing="0"/>
        <w:textAlignment w:val="baseline"/>
        <w:rPr>
          <w:rStyle w:val="normaltextrun"/>
        </w:rPr>
      </w:pPr>
    </w:p>
    <w:p w14:paraId="01045144" w14:textId="77777777" w:rsidR="00B1704D" w:rsidRDefault="00B1704D" w:rsidP="00B1704D">
      <w:pPr>
        <w:pStyle w:val="paragraph"/>
        <w:numPr>
          <w:ilvl w:val="0"/>
          <w:numId w:val="8"/>
        </w:numPr>
        <w:shd w:val="clear" w:color="auto" w:fill="FFFFFF"/>
        <w:spacing w:before="0" w:beforeAutospacing="0" w:after="0" w:afterAutospacing="0"/>
        <w:textAlignment w:val="baseline"/>
        <w:rPr>
          <w:rStyle w:val="normaltextrun"/>
          <w:rFonts w:ascii="Arial" w:eastAsiaTheme="majorEastAsia" w:hAnsi="Arial" w:cs="Arial"/>
          <w:color w:val="000000"/>
          <w:sz w:val="22"/>
          <w:szCs w:val="22"/>
        </w:rPr>
      </w:pPr>
      <w:r>
        <w:rPr>
          <w:rStyle w:val="normaltextrun"/>
          <w:rFonts w:ascii="Arial" w:hAnsi="Arial" w:cs="Arial"/>
          <w:color w:val="000000"/>
          <w:sz w:val="22"/>
          <w:szCs w:val="22"/>
        </w:rPr>
        <w:t xml:space="preserve">One of the biggest barriers for customers is staff attitudes and a lack of support from customer service staff (this was identified in our work with the Australian Banking Association). </w:t>
      </w:r>
    </w:p>
    <w:p w14:paraId="1DAE47E4" w14:textId="77777777" w:rsidR="00B1704D" w:rsidRDefault="00B1704D" w:rsidP="00B1704D">
      <w:pPr>
        <w:pStyle w:val="paragraph"/>
        <w:shd w:val="clear" w:color="auto" w:fill="FFFFFF"/>
        <w:spacing w:before="0" w:beforeAutospacing="0" w:after="0" w:afterAutospacing="0"/>
        <w:textAlignment w:val="baseline"/>
        <w:rPr>
          <w:rStyle w:val="normaltextrun"/>
          <w:rFonts w:ascii="Arial" w:hAnsi="Arial" w:cs="Arial"/>
          <w:color w:val="000000"/>
          <w:sz w:val="22"/>
          <w:szCs w:val="22"/>
        </w:rPr>
      </w:pPr>
    </w:p>
    <w:p w14:paraId="4208B36C" w14:textId="77777777" w:rsidR="00B1704D" w:rsidRPr="00EA6E51"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t>Provide staff with ongoing regular training on how to:</w:t>
      </w:r>
    </w:p>
    <w:p w14:paraId="62D8010C" w14:textId="77777777" w:rsidR="00B1704D" w:rsidRDefault="00B1704D" w:rsidP="00B1704D">
      <w:pPr>
        <w:pStyle w:val="paragraph"/>
        <w:shd w:val="clear" w:color="auto" w:fill="FFFFFF"/>
        <w:spacing w:before="0" w:beforeAutospacing="0" w:after="0" w:afterAutospacing="0"/>
        <w:ind w:left="360"/>
        <w:textAlignment w:val="baseline"/>
        <w:rPr>
          <w:rStyle w:val="normaltextrun"/>
        </w:rPr>
      </w:pPr>
    </w:p>
    <w:p w14:paraId="13AD248B" w14:textId="77777777" w:rsidR="00B1704D" w:rsidRDefault="00B1704D" w:rsidP="00B1704D">
      <w:pPr>
        <w:pStyle w:val="paragraph"/>
        <w:numPr>
          <w:ilvl w:val="0"/>
          <w:numId w:val="9"/>
        </w:numPr>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hAnsi="Arial" w:cs="Arial"/>
          <w:color w:val="000000"/>
          <w:sz w:val="22"/>
          <w:szCs w:val="22"/>
        </w:rPr>
        <w:t>engage with people with disability.</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Staff support should be available via multiple communication methods to allow people with disability to connect with their preferred and accessible communication.</w:t>
      </w:r>
      <w:r>
        <w:rPr>
          <w:rStyle w:val="eop"/>
          <w:rFonts w:ascii="Arial" w:hAnsi="Arial" w:cs="Arial"/>
          <w:color w:val="000000"/>
          <w:sz w:val="22"/>
          <w:szCs w:val="22"/>
        </w:rPr>
        <w:t> </w:t>
      </w:r>
    </w:p>
    <w:p w14:paraId="745FB3A5" w14:textId="77777777" w:rsidR="00B1704D" w:rsidRDefault="00B1704D" w:rsidP="00B1704D">
      <w:pPr>
        <w:pStyle w:val="paragraph"/>
        <w:shd w:val="clear" w:color="auto" w:fill="FFFFFF"/>
        <w:spacing w:before="0" w:beforeAutospacing="0" w:after="0" w:afterAutospacing="0"/>
        <w:ind w:left="360"/>
        <w:textAlignment w:val="baseline"/>
        <w:rPr>
          <w:rFonts w:ascii="Arial" w:hAnsi="Arial" w:cs="Arial"/>
          <w:color w:val="000000"/>
          <w:sz w:val="22"/>
          <w:szCs w:val="22"/>
        </w:rPr>
      </w:pPr>
    </w:p>
    <w:p w14:paraId="167BC844" w14:textId="77777777" w:rsidR="00B1704D" w:rsidRPr="00EA6E51" w:rsidRDefault="00B1704D" w:rsidP="00B1704D">
      <w:pPr>
        <w:pStyle w:val="paragraph"/>
        <w:numPr>
          <w:ilvl w:val="0"/>
          <w:numId w:val="9"/>
        </w:numPr>
        <w:shd w:val="clear" w:color="auto" w:fill="FFFFFF"/>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digital teams need regular training on user accessibility and accessible methods. The training should be done in consultation with people with disability.</w:t>
      </w:r>
    </w:p>
    <w:p w14:paraId="25BE8DFB" w14:textId="77777777" w:rsidR="00B1704D" w:rsidRDefault="00B1704D" w:rsidP="00B1704D">
      <w:pPr>
        <w:pStyle w:val="paragraph"/>
        <w:shd w:val="clear" w:color="auto" w:fill="FFFFFF"/>
        <w:spacing w:before="0" w:beforeAutospacing="0" w:after="0" w:afterAutospacing="0"/>
        <w:textAlignment w:val="baseline"/>
        <w:rPr>
          <w:rFonts w:ascii="Arial" w:hAnsi="Arial" w:cs="Arial"/>
          <w:color w:val="000000"/>
          <w:sz w:val="22"/>
          <w:szCs w:val="22"/>
        </w:rPr>
      </w:pPr>
    </w:p>
    <w:p w14:paraId="1A598F48" w14:textId="77777777" w:rsidR="00B1704D" w:rsidRPr="00EA6E51" w:rsidRDefault="00B1704D" w:rsidP="00B1704D">
      <w:pPr>
        <w:pStyle w:val="paragraph"/>
        <w:numPr>
          <w:ilvl w:val="0"/>
          <w:numId w:val="9"/>
        </w:numPr>
        <w:shd w:val="clear" w:color="auto" w:fill="FFFFFF"/>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color w:val="000000"/>
          <w:sz w:val="22"/>
          <w:szCs w:val="22"/>
        </w:rPr>
        <w:t>people with disability need to be involved in solutions to educate against scams.</w:t>
      </w:r>
      <w:r>
        <w:rPr>
          <w:rStyle w:val="eop"/>
          <w:rFonts w:ascii="Arial" w:hAnsi="Arial" w:cs="Arial"/>
          <w:color w:val="000000"/>
          <w:sz w:val="22"/>
          <w:szCs w:val="22"/>
        </w:rPr>
        <w:t> </w:t>
      </w:r>
    </w:p>
    <w:p w14:paraId="78DA805D" w14:textId="77777777" w:rsidR="00B1704D" w:rsidRDefault="00B1704D" w:rsidP="00B1704D">
      <w:pPr>
        <w:pStyle w:val="paragraph"/>
        <w:shd w:val="clear" w:color="auto" w:fill="FFFFFF"/>
        <w:spacing w:before="0" w:beforeAutospacing="0" w:after="0" w:afterAutospacing="0"/>
        <w:textAlignment w:val="baseline"/>
        <w:rPr>
          <w:rFonts w:ascii="Arial" w:hAnsi="Arial" w:cs="Arial"/>
          <w:color w:val="000000"/>
          <w:sz w:val="22"/>
          <w:szCs w:val="22"/>
        </w:rPr>
      </w:pPr>
    </w:p>
    <w:p w14:paraId="717B6D5D" w14:textId="77777777" w:rsidR="00B1704D" w:rsidRPr="00EA6E51"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t xml:space="preserve">Where accessibility barriers are identified these need to be resolved as soon as possible to prevent barriers for customers in </w:t>
      </w:r>
      <w:r>
        <w:rPr>
          <w:rStyle w:val="normaltextrun"/>
          <w:rFonts w:ascii="Arial" w:eastAsiaTheme="majorEastAsia" w:hAnsi="Arial" w:cs="Arial"/>
          <w:color w:val="000000"/>
          <w:sz w:val="22"/>
          <w:szCs w:val="22"/>
        </w:rPr>
        <w:t>accessing</w:t>
      </w:r>
      <w:r>
        <w:rPr>
          <w:rStyle w:val="normaltextrun"/>
          <w:rFonts w:ascii="Arial" w:hAnsi="Arial" w:cs="Arial"/>
          <w:color w:val="000000"/>
          <w:sz w:val="22"/>
          <w:szCs w:val="22"/>
        </w:rPr>
        <w:t xml:space="preserve"> their accounts. We heard from one person with disability who was unable to access their bank account online for six months because the sign-in process on their bank’s website was inaccessible.</w:t>
      </w:r>
    </w:p>
    <w:p w14:paraId="271F731C" w14:textId="77777777" w:rsidR="00B1704D" w:rsidRDefault="00B1704D" w:rsidP="00B1704D">
      <w:pPr>
        <w:pStyle w:val="paragraph"/>
        <w:shd w:val="clear" w:color="auto" w:fill="FFFFFF"/>
        <w:spacing w:before="0" w:beforeAutospacing="0" w:after="0" w:afterAutospacing="0"/>
        <w:ind w:left="720"/>
        <w:textAlignment w:val="baseline"/>
        <w:rPr>
          <w:rStyle w:val="normaltextrun"/>
        </w:rPr>
      </w:pPr>
    </w:p>
    <w:p w14:paraId="7C8FC96B" w14:textId="77777777" w:rsidR="00B1704D"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lastRenderedPageBreak/>
        <w:t>People with disability are at a higher risk of scams. The Australian Competition and Consumer Commission (ACCC) reported that people with disability lost over $33 million to scams in 2022, with an increase in losses up 71% on the previous year. The most common scam contact methods were phone ($8 million) and internet ($7.8 million)</w:t>
      </w:r>
      <w:r>
        <w:rPr>
          <w:rStyle w:val="normaltextrun"/>
        </w:rPr>
        <w:t>.</w:t>
      </w:r>
    </w:p>
    <w:p w14:paraId="332EFC51" w14:textId="77777777" w:rsidR="00B1704D" w:rsidRDefault="00B1704D" w:rsidP="00B1704D">
      <w:pPr>
        <w:pStyle w:val="paragraph"/>
        <w:shd w:val="clear" w:color="auto" w:fill="FFFFFF"/>
        <w:spacing w:before="0" w:beforeAutospacing="0" w:after="0" w:afterAutospacing="0"/>
        <w:ind w:left="360"/>
        <w:textAlignment w:val="baseline"/>
        <w:rPr>
          <w:rStyle w:val="normaltextrun"/>
        </w:rPr>
      </w:pPr>
    </w:p>
    <w:p w14:paraId="2C927F60" w14:textId="77777777" w:rsidR="00B1704D" w:rsidRDefault="00B1704D" w:rsidP="00B1704D">
      <w:pPr>
        <w:pStyle w:val="paragraph"/>
        <w:numPr>
          <w:ilvl w:val="0"/>
          <w:numId w:val="8"/>
        </w:numPr>
        <w:shd w:val="clear" w:color="auto" w:fill="FFFFFF"/>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Quick help when things go wrong – human-based as well as digital support.</w:t>
      </w:r>
    </w:p>
    <w:p w14:paraId="0B2D5873" w14:textId="77777777" w:rsidR="00B1704D" w:rsidRDefault="00B1704D" w:rsidP="00B1704D">
      <w:pPr>
        <w:spacing w:before="240"/>
        <w:rPr>
          <w:rStyle w:val="normaltextrun"/>
          <w:rFonts w:cs="Arial"/>
          <w:i/>
          <w:iCs/>
          <w:color w:val="000000"/>
          <w:sz w:val="22"/>
          <w:shd w:val="clear" w:color="auto" w:fill="FFFFFF"/>
        </w:rPr>
      </w:pPr>
      <w:r>
        <w:rPr>
          <w:rStyle w:val="normaltextrun"/>
          <w:rFonts w:cs="Arial"/>
          <w:i/>
          <w:iCs/>
          <w:color w:val="000000"/>
          <w:shd w:val="clear" w:color="auto" w:fill="FFFFFF"/>
        </w:rPr>
        <w:t xml:space="preserve">“I rely on my smartwatch to connect to my Smart Drive (motor at the back of my wheelchair) via Bluetooth. I often experience challenges with connectivity, as sometimes it won’t turn on when needed and there are times when it will turn on accidentally which can be a safety hazard.” Australian Disability Network </w:t>
      </w:r>
      <w:r>
        <w:rPr>
          <w:rStyle w:val="normaltextrun"/>
          <w:rFonts w:cs="Arial"/>
          <w:color w:val="000000"/>
          <w:shd w:val="clear" w:color="auto" w:fill="FFFFFF"/>
        </w:rPr>
        <w:t>employee with disability</w:t>
      </w:r>
    </w:p>
    <w:p w14:paraId="65A6EDB2" w14:textId="77777777" w:rsidR="00B1704D" w:rsidRPr="00EA6E51" w:rsidRDefault="00B1704D" w:rsidP="00B1704D">
      <w:pPr>
        <w:pStyle w:val="paragraph"/>
        <w:numPr>
          <w:ilvl w:val="0"/>
          <w:numId w:val="8"/>
        </w:numPr>
        <w:shd w:val="clear" w:color="auto" w:fill="FFFFFF"/>
        <w:spacing w:before="0" w:beforeAutospacing="0" w:after="0" w:afterAutospacing="0"/>
        <w:textAlignment w:val="baseline"/>
        <w:rPr>
          <w:rStyle w:val="normaltextrun"/>
          <w:rFonts w:eastAsiaTheme="majorEastAsia"/>
          <w:sz w:val="22"/>
          <w:szCs w:val="22"/>
        </w:rPr>
      </w:pPr>
      <w:r>
        <w:rPr>
          <w:rStyle w:val="normaltextrun"/>
          <w:rFonts w:ascii="Arial" w:hAnsi="Arial" w:cs="Arial"/>
          <w:color w:val="000000"/>
          <w:sz w:val="22"/>
          <w:szCs w:val="22"/>
        </w:rPr>
        <w:t>Businesses need to map the whole user journey and touchpoints to identify how to embed accessibility (including the provision of human support, not just digital support)</w:t>
      </w:r>
    </w:p>
    <w:p w14:paraId="4FF9AF2A" w14:textId="77777777" w:rsidR="00B1704D" w:rsidRDefault="00B1704D" w:rsidP="00B1704D">
      <w:pPr>
        <w:pStyle w:val="paragraph"/>
        <w:shd w:val="clear" w:color="auto" w:fill="FFFFFF"/>
        <w:spacing w:before="0" w:beforeAutospacing="0" w:after="0" w:afterAutospacing="0"/>
        <w:ind w:left="360"/>
        <w:textAlignment w:val="baseline"/>
        <w:rPr>
          <w:sz w:val="22"/>
          <w:szCs w:val="22"/>
        </w:rPr>
      </w:pPr>
    </w:p>
    <w:p w14:paraId="38C1AE82" w14:textId="77777777" w:rsidR="00B1704D" w:rsidRDefault="00B1704D" w:rsidP="00B1704D">
      <w:pPr>
        <w:pStyle w:val="paragraph"/>
        <w:numPr>
          <w:ilvl w:val="0"/>
          <w:numId w:val="8"/>
        </w:numPr>
        <w:shd w:val="clear" w:color="auto" w:fill="FFFFFF"/>
        <w:spacing w:before="0" w:beforeAutospacing="0" w:after="0" w:afterAutospacing="0"/>
        <w:textAlignment w:val="baseline"/>
        <w:rPr>
          <w:rStyle w:val="normaltextrun"/>
        </w:rPr>
      </w:pPr>
      <w:r>
        <w:rPr>
          <w:rStyle w:val="normaltextrun"/>
          <w:rFonts w:ascii="Arial" w:hAnsi="Arial" w:cs="Arial"/>
          <w:color w:val="000000"/>
          <w:sz w:val="22"/>
          <w:szCs w:val="22"/>
        </w:rPr>
        <w:t>The public sector should be using their authorising power to encourage private and not-for-profit organisations to be adhering to WCAG and educating them on what they mean.</w:t>
      </w:r>
    </w:p>
    <w:p w14:paraId="7950794E" w14:textId="77777777" w:rsidR="00B1704D" w:rsidRDefault="00B1704D" w:rsidP="00B1704D">
      <w:pPr>
        <w:rPr>
          <w:szCs w:val="24"/>
        </w:rPr>
      </w:pPr>
    </w:p>
    <w:p w14:paraId="1F4A9B80" w14:textId="77777777" w:rsidR="00B1704D" w:rsidRDefault="00B1704D" w:rsidP="00B1704D">
      <w:pPr>
        <w:rPr>
          <w:rFonts w:cs="Arial"/>
          <w:b/>
          <w:bCs/>
          <w:szCs w:val="24"/>
        </w:rPr>
      </w:pPr>
      <w:r>
        <w:rPr>
          <w:rFonts w:cs="Arial"/>
          <w:b/>
          <w:bCs/>
          <w:szCs w:val="24"/>
        </w:rPr>
        <w:t xml:space="preserve">Question 4. What do you think should be the top priorities for improving digital inclusion in NSW? </w:t>
      </w:r>
    </w:p>
    <w:p w14:paraId="0C3C4236" w14:textId="77777777" w:rsidR="00B1704D" w:rsidRDefault="00B1704D" w:rsidP="00B1704D">
      <w:pPr>
        <w:rPr>
          <w:rFonts w:cs="Arial"/>
          <w:i/>
          <w:iCs/>
          <w:sz w:val="22"/>
        </w:rPr>
      </w:pPr>
      <w:r>
        <w:rPr>
          <w:rFonts w:cs="Arial"/>
        </w:rPr>
        <w:t xml:space="preserve">Australian Disability Network supports many of the recommendations outlined in the United Nation’s Disability and Development Report 2024 </w:t>
      </w:r>
      <w:r>
        <w:rPr>
          <w:rFonts w:cs="Arial"/>
          <w:i/>
          <w:iCs/>
        </w:rPr>
        <w:t xml:space="preserve">Accelerating the realization of the Sustainable Development Goals by, for, and with persons with disabilities </w:t>
      </w:r>
      <w:r>
        <w:rPr>
          <w:rFonts w:cs="Arial"/>
        </w:rPr>
        <w:t>which include:</w:t>
      </w:r>
    </w:p>
    <w:p w14:paraId="7EC4DABE" w14:textId="77777777" w:rsidR="00B1704D" w:rsidRDefault="00B1704D" w:rsidP="00B1704D">
      <w:pPr>
        <w:pStyle w:val="ListParagraph"/>
        <w:numPr>
          <w:ilvl w:val="0"/>
          <w:numId w:val="10"/>
        </w:numPr>
        <w:spacing w:before="240" w:line="276" w:lineRule="auto"/>
        <w:contextualSpacing/>
        <w:rPr>
          <w:rFonts w:cs="Arial"/>
        </w:rPr>
      </w:pPr>
      <w:r>
        <w:rPr>
          <w:rFonts w:cs="Arial"/>
        </w:rPr>
        <w:t xml:space="preserve">Develop and strengthen implementation of ICT accessibility policies and regulations. </w:t>
      </w:r>
    </w:p>
    <w:p w14:paraId="6108B604" w14:textId="77777777" w:rsidR="00B1704D" w:rsidRDefault="00B1704D" w:rsidP="00B1704D">
      <w:pPr>
        <w:pStyle w:val="ListParagraph"/>
        <w:numPr>
          <w:ilvl w:val="0"/>
          <w:numId w:val="0"/>
        </w:numPr>
        <w:spacing w:before="240" w:line="276" w:lineRule="auto"/>
        <w:ind w:left="720"/>
        <w:rPr>
          <w:rFonts w:cs="Arial"/>
        </w:rPr>
      </w:pPr>
    </w:p>
    <w:p w14:paraId="263B8F32" w14:textId="77777777" w:rsidR="00B1704D" w:rsidRDefault="00B1704D" w:rsidP="00B1704D">
      <w:pPr>
        <w:pStyle w:val="ListParagraph"/>
        <w:numPr>
          <w:ilvl w:val="0"/>
          <w:numId w:val="10"/>
        </w:numPr>
        <w:spacing w:before="240" w:line="276" w:lineRule="auto"/>
        <w:contextualSpacing/>
        <w:rPr>
          <w:rFonts w:cs="Arial"/>
        </w:rPr>
      </w:pPr>
      <w:r>
        <w:rPr>
          <w:rFonts w:cs="Arial"/>
        </w:rPr>
        <w:t xml:space="preserve">Make disability inclusion a core feature of digital development investments and programs. </w:t>
      </w:r>
    </w:p>
    <w:p w14:paraId="55F13F8A" w14:textId="77777777" w:rsidR="00B1704D" w:rsidRDefault="00B1704D" w:rsidP="00B1704D">
      <w:pPr>
        <w:pStyle w:val="ListParagraph"/>
        <w:numPr>
          <w:ilvl w:val="0"/>
          <w:numId w:val="0"/>
        </w:numPr>
        <w:spacing w:before="240" w:line="276" w:lineRule="auto"/>
        <w:ind w:left="720"/>
        <w:rPr>
          <w:rFonts w:cs="Arial"/>
        </w:rPr>
      </w:pPr>
    </w:p>
    <w:p w14:paraId="231F6AD3" w14:textId="77777777" w:rsidR="00B1704D" w:rsidRDefault="00B1704D" w:rsidP="00B1704D">
      <w:pPr>
        <w:pStyle w:val="ListParagraph"/>
        <w:numPr>
          <w:ilvl w:val="0"/>
          <w:numId w:val="10"/>
        </w:numPr>
        <w:spacing w:before="240" w:line="276" w:lineRule="auto"/>
        <w:contextualSpacing/>
        <w:rPr>
          <w:rFonts w:cs="Arial"/>
        </w:rPr>
      </w:pPr>
      <w:r>
        <w:rPr>
          <w:rFonts w:cs="Arial"/>
        </w:rPr>
        <w:t>Build capacity on ICT accessibility and universal design, including on ICT easy-to-understand formats.</w:t>
      </w:r>
    </w:p>
    <w:p w14:paraId="0751E464" w14:textId="77777777" w:rsidR="00B1704D" w:rsidRDefault="00B1704D" w:rsidP="00B1704D">
      <w:pPr>
        <w:pStyle w:val="ListParagraph"/>
        <w:numPr>
          <w:ilvl w:val="0"/>
          <w:numId w:val="0"/>
        </w:numPr>
        <w:spacing w:before="240" w:line="276" w:lineRule="auto"/>
        <w:ind w:left="720"/>
        <w:rPr>
          <w:rFonts w:cs="Arial"/>
        </w:rPr>
      </w:pPr>
      <w:r>
        <w:rPr>
          <w:rFonts w:cs="Arial"/>
        </w:rPr>
        <w:t xml:space="preserve"> </w:t>
      </w:r>
    </w:p>
    <w:p w14:paraId="6BB38B98" w14:textId="77777777" w:rsidR="00B1704D" w:rsidRDefault="00B1704D" w:rsidP="00B1704D">
      <w:pPr>
        <w:pStyle w:val="ListParagraph"/>
        <w:numPr>
          <w:ilvl w:val="0"/>
          <w:numId w:val="10"/>
        </w:numPr>
        <w:spacing w:before="240" w:line="276" w:lineRule="auto"/>
        <w:contextualSpacing/>
        <w:rPr>
          <w:rFonts w:cs="Arial"/>
        </w:rPr>
      </w:pPr>
      <w:r>
        <w:rPr>
          <w:rFonts w:cs="Arial"/>
        </w:rPr>
        <w:t xml:space="preserve">Involve persons with disabilities and their representative organisations in ICT development. </w:t>
      </w:r>
    </w:p>
    <w:p w14:paraId="61FF3A0E" w14:textId="77777777" w:rsidR="00B1704D" w:rsidRPr="00EA6E51" w:rsidRDefault="00B1704D" w:rsidP="00B1704D">
      <w:pPr>
        <w:pStyle w:val="ListParagraph"/>
        <w:rPr>
          <w:rFonts w:cs="Arial"/>
        </w:rPr>
      </w:pPr>
    </w:p>
    <w:p w14:paraId="17632466" w14:textId="77777777" w:rsidR="00B1704D" w:rsidRPr="00EA6E51" w:rsidRDefault="00B1704D" w:rsidP="00B1704D">
      <w:pPr>
        <w:pStyle w:val="ListParagraph"/>
        <w:numPr>
          <w:ilvl w:val="0"/>
          <w:numId w:val="0"/>
        </w:numPr>
        <w:spacing w:before="240" w:line="276" w:lineRule="auto"/>
        <w:ind w:left="720"/>
        <w:rPr>
          <w:rFonts w:cs="Arial"/>
        </w:rPr>
      </w:pPr>
    </w:p>
    <w:p w14:paraId="51781374" w14:textId="77777777" w:rsidR="00B1704D" w:rsidRDefault="00B1704D" w:rsidP="00B1704D">
      <w:pPr>
        <w:pStyle w:val="ListParagraph"/>
        <w:numPr>
          <w:ilvl w:val="0"/>
          <w:numId w:val="10"/>
        </w:numPr>
        <w:spacing w:before="240" w:line="276" w:lineRule="auto"/>
        <w:contextualSpacing/>
        <w:rPr>
          <w:rFonts w:cs="Arial"/>
        </w:rPr>
      </w:pPr>
      <w:r>
        <w:rPr>
          <w:rFonts w:cs="Arial"/>
        </w:rPr>
        <w:lastRenderedPageBreak/>
        <w:t xml:space="preserve">Provide affordable Internet access for persons with disabilities. </w:t>
      </w:r>
    </w:p>
    <w:p w14:paraId="068F1E0A" w14:textId="77777777" w:rsidR="00B1704D" w:rsidRPr="00EA6E51" w:rsidRDefault="00B1704D" w:rsidP="00B1704D">
      <w:pPr>
        <w:pStyle w:val="ListParagraph"/>
        <w:numPr>
          <w:ilvl w:val="0"/>
          <w:numId w:val="0"/>
        </w:numPr>
        <w:spacing w:before="240" w:line="276" w:lineRule="auto"/>
        <w:ind w:left="720"/>
        <w:rPr>
          <w:rFonts w:cs="Arial"/>
        </w:rPr>
      </w:pPr>
    </w:p>
    <w:p w14:paraId="3B801164" w14:textId="77777777" w:rsidR="00B1704D" w:rsidRDefault="00B1704D" w:rsidP="00B1704D">
      <w:pPr>
        <w:pStyle w:val="ListParagraph"/>
        <w:numPr>
          <w:ilvl w:val="0"/>
          <w:numId w:val="10"/>
        </w:numPr>
        <w:spacing w:before="240" w:line="276" w:lineRule="auto"/>
        <w:contextualSpacing/>
        <w:rPr>
          <w:rFonts w:cs="Arial"/>
        </w:rPr>
      </w:pPr>
      <w:r>
        <w:rPr>
          <w:rFonts w:cs="Arial"/>
        </w:rPr>
        <w:t>Promote digital skills training (in person, not online) for persons with disabilities</w:t>
      </w:r>
    </w:p>
    <w:p w14:paraId="3B28062A" w14:textId="77777777" w:rsidR="00B1704D" w:rsidRDefault="00B1704D" w:rsidP="00B1704D">
      <w:pPr>
        <w:pStyle w:val="paragraph"/>
        <w:spacing w:before="0" w:beforeAutospacing="0" w:after="0" w:afterAutospacing="0"/>
        <w:textAlignment w:val="baseline"/>
        <w:rPr>
          <w:rFonts w:ascii="Arial" w:hAnsi="Arial" w:cs="Arial"/>
          <w:sz w:val="22"/>
          <w:szCs w:val="22"/>
        </w:rPr>
      </w:pPr>
    </w:p>
    <w:p w14:paraId="09815520" w14:textId="77777777" w:rsidR="00B1704D" w:rsidRDefault="00B1704D" w:rsidP="00B1704D">
      <w:pPr>
        <w:pStyle w:val="paragraph"/>
        <w:spacing w:before="0" w:beforeAutospacing="0" w:after="0" w:afterAutospacing="0"/>
        <w:textAlignment w:val="baseline"/>
        <w:rPr>
          <w:rStyle w:val="normaltextrun"/>
          <w:color w:val="000000"/>
        </w:rPr>
      </w:pPr>
      <w:r>
        <w:rPr>
          <w:rFonts w:ascii="Arial" w:hAnsi="Arial" w:cs="Arial"/>
          <w:sz w:val="22"/>
          <w:szCs w:val="22"/>
        </w:rPr>
        <w:t xml:space="preserve">We also recommend </w:t>
      </w:r>
      <w:r>
        <w:rPr>
          <w:rStyle w:val="normaltextrun"/>
          <w:rFonts w:ascii="Arial" w:hAnsi="Arial" w:cs="Arial"/>
          <w:color w:val="000000"/>
          <w:sz w:val="22"/>
          <w:szCs w:val="22"/>
        </w:rPr>
        <w:t>Government departments introduce initiatives to raise the profile of digital accessibility including:</w:t>
      </w:r>
    </w:p>
    <w:p w14:paraId="41AB5443" w14:textId="77777777" w:rsidR="00B1704D" w:rsidRDefault="00B1704D" w:rsidP="00B1704D">
      <w:pPr>
        <w:pStyle w:val="paragraph"/>
        <w:spacing w:before="0" w:beforeAutospacing="0" w:after="0" w:afterAutospacing="0"/>
        <w:textAlignment w:val="baseline"/>
      </w:pPr>
    </w:p>
    <w:p w14:paraId="64CC6B8C" w14:textId="77777777" w:rsidR="00B1704D" w:rsidRPr="00EA6E51" w:rsidRDefault="00B1704D" w:rsidP="00B1704D">
      <w:pPr>
        <w:pStyle w:val="paragraph"/>
        <w:numPr>
          <w:ilvl w:val="0"/>
          <w:numId w:val="11"/>
        </w:numPr>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Increasing awareness of the importance of digital accessibility</w:t>
      </w:r>
    </w:p>
    <w:p w14:paraId="1146D891" w14:textId="77777777" w:rsidR="00B1704D" w:rsidRDefault="00B1704D" w:rsidP="00B1704D">
      <w:pPr>
        <w:pStyle w:val="paragraph"/>
        <w:spacing w:before="0" w:beforeAutospacing="0" w:after="0" w:afterAutospacing="0"/>
        <w:ind w:left="360"/>
        <w:textAlignment w:val="baseline"/>
        <w:rPr>
          <w:rFonts w:ascii="Arial" w:hAnsi="Arial" w:cs="Arial"/>
          <w:color w:val="000000"/>
          <w:sz w:val="22"/>
          <w:szCs w:val="22"/>
        </w:rPr>
      </w:pPr>
    </w:p>
    <w:p w14:paraId="65EEEC12" w14:textId="77777777" w:rsidR="00B1704D" w:rsidRPr="00EA6E51" w:rsidRDefault="00B1704D" w:rsidP="00B1704D">
      <w:pPr>
        <w:pStyle w:val="paragraph"/>
        <w:numPr>
          <w:ilvl w:val="0"/>
          <w:numId w:val="11"/>
        </w:numPr>
        <w:spacing w:before="0" w:beforeAutospacing="0" w:after="0" w:afterAutospacing="0"/>
        <w:textAlignment w:val="baseline"/>
        <w:rPr>
          <w:rStyle w:val="normaltextrun"/>
          <w:rFonts w:eastAsiaTheme="majorEastAsia"/>
        </w:rPr>
      </w:pPr>
      <w:r>
        <w:rPr>
          <w:rStyle w:val="normaltextrun"/>
          <w:rFonts w:ascii="Arial" w:hAnsi="Arial" w:cs="Arial"/>
          <w:color w:val="000000"/>
          <w:sz w:val="22"/>
          <w:szCs w:val="22"/>
        </w:rPr>
        <w:t>Encouraging businesses, organisations, and institutions to improve the accessibility of their digital assets. The challenge is to explain that WCAG compliance is not a be-all and end-all solution and to avoid a tick-box approach.</w:t>
      </w:r>
    </w:p>
    <w:p w14:paraId="19E34DA0" w14:textId="77777777" w:rsidR="00B1704D" w:rsidRDefault="00B1704D" w:rsidP="00B1704D">
      <w:pPr>
        <w:pStyle w:val="paragraph"/>
        <w:spacing w:before="0" w:beforeAutospacing="0" w:after="0" w:afterAutospacing="0"/>
        <w:textAlignment w:val="baseline"/>
        <w:rPr>
          <w:rStyle w:val="normaltextrun"/>
        </w:rPr>
      </w:pPr>
    </w:p>
    <w:p w14:paraId="4025B9DC" w14:textId="77777777" w:rsidR="00B1704D" w:rsidRDefault="00B1704D" w:rsidP="00B1704D">
      <w:pPr>
        <w:pStyle w:val="paragraph"/>
        <w:numPr>
          <w:ilvl w:val="0"/>
          <w:numId w:val="11"/>
        </w:numPr>
        <w:spacing w:before="0" w:beforeAutospacing="0" w:after="0" w:afterAutospacing="0"/>
        <w:textAlignment w:val="baseline"/>
      </w:pPr>
      <w:r>
        <w:rPr>
          <w:rStyle w:val="normaltextrun"/>
          <w:rFonts w:ascii="Arial" w:hAnsi="Arial" w:cs="Arial"/>
          <w:color w:val="000000"/>
          <w:sz w:val="22"/>
          <w:szCs w:val="22"/>
        </w:rPr>
        <w:t xml:space="preserve">Improving access to resources to upskill people in digital accessibility, perhaps via funding to </w:t>
      </w:r>
      <w:hyperlink r:id="rId11" w:tgtFrame="_blank" w:history="1">
        <w:r>
          <w:rPr>
            <w:rStyle w:val="normaltextrun"/>
            <w:rFonts w:ascii="Arial" w:hAnsi="Arial" w:cs="Arial"/>
            <w:color w:val="0563C1"/>
            <w:sz w:val="22"/>
            <w:szCs w:val="22"/>
            <w:u w:val="single"/>
          </w:rPr>
          <w:t>Upskilled</w:t>
        </w:r>
      </w:hyperlink>
      <w:r>
        <w:rPr>
          <w:rStyle w:val="eop"/>
          <w:rFonts w:ascii="Arial" w:hAnsi="Arial" w:cs="Arial"/>
          <w:color w:val="000000"/>
          <w:sz w:val="22"/>
          <w:szCs w:val="22"/>
        </w:rPr>
        <w:t>.</w:t>
      </w:r>
    </w:p>
    <w:p w14:paraId="0257F262" w14:textId="77777777" w:rsidR="00B1704D" w:rsidRDefault="00B1704D" w:rsidP="00B1704D">
      <w:pPr>
        <w:rPr>
          <w:rFonts w:cs="Arial"/>
          <w:b/>
          <w:bCs/>
          <w:szCs w:val="24"/>
        </w:rPr>
      </w:pPr>
    </w:p>
    <w:p w14:paraId="02FA5BB1" w14:textId="77777777" w:rsidR="00B1704D" w:rsidRDefault="00B1704D" w:rsidP="00B1704D">
      <w:pPr>
        <w:rPr>
          <w:rFonts w:cs="Arial"/>
          <w:b/>
          <w:bCs/>
          <w:szCs w:val="24"/>
        </w:rPr>
      </w:pPr>
      <w:r>
        <w:rPr>
          <w:rFonts w:cs="Arial"/>
          <w:b/>
          <w:bCs/>
          <w:szCs w:val="24"/>
        </w:rPr>
        <w:t>Question 5. How can we collaborate to make digital inclusion a reality for everyone in NSW? How can different parts of the community, such as local businesses, schools, and non-profits, collaborate to address these challenges?</w:t>
      </w:r>
    </w:p>
    <w:p w14:paraId="599C50B8" w14:textId="77777777" w:rsidR="00B1704D" w:rsidRDefault="00B1704D" w:rsidP="00B1704D">
      <w:pPr>
        <w:pStyle w:val="paragraph"/>
        <w:numPr>
          <w:ilvl w:val="0"/>
          <w:numId w:val="12"/>
        </w:numPr>
        <w:spacing w:before="0" w:beforeAutospacing="0" w:after="0" w:afterAutospacing="0"/>
        <w:textAlignment w:val="baseline"/>
        <w:rPr>
          <w:rFonts w:ascii="Arial" w:hAnsi="Arial" w:cs="Arial"/>
          <w:color w:val="000000"/>
          <w:sz w:val="22"/>
          <w:szCs w:val="22"/>
        </w:rPr>
      </w:pPr>
      <w:r>
        <w:rPr>
          <w:rStyle w:val="normaltextrun"/>
          <w:rFonts w:ascii="Arial" w:hAnsi="Arial" w:cs="Arial"/>
          <w:color w:val="000000"/>
          <w:sz w:val="22"/>
          <w:szCs w:val="22"/>
        </w:rPr>
        <w:t>Education campaigns. The first step for all parts of the community is to understand the importance of digital accessibility and the barriers people face to access information, products, and services in their everyday lives. </w:t>
      </w:r>
      <w:r>
        <w:rPr>
          <w:rStyle w:val="eop"/>
          <w:rFonts w:ascii="Arial" w:hAnsi="Arial" w:cs="Arial"/>
          <w:color w:val="000000"/>
          <w:sz w:val="22"/>
          <w:szCs w:val="22"/>
        </w:rPr>
        <w:t> </w:t>
      </w:r>
    </w:p>
    <w:p w14:paraId="5CD19541" w14:textId="77777777" w:rsidR="00B1704D" w:rsidRDefault="00B1704D" w:rsidP="00B1704D">
      <w:pPr>
        <w:pStyle w:val="paragraph"/>
        <w:spacing w:before="0" w:beforeAutospacing="0" w:after="0" w:afterAutospacing="0"/>
        <w:textAlignment w:val="baseline"/>
        <w:rPr>
          <w:rStyle w:val="normaltextrun"/>
        </w:rPr>
      </w:pPr>
    </w:p>
    <w:p w14:paraId="6F57BED2" w14:textId="77777777" w:rsidR="00B1704D" w:rsidRDefault="00B1704D" w:rsidP="00B1704D">
      <w:pPr>
        <w:pStyle w:val="paragraph"/>
        <w:numPr>
          <w:ilvl w:val="0"/>
          <w:numId w:val="12"/>
        </w:numPr>
        <w:spacing w:before="0" w:beforeAutospacing="0" w:after="0" w:afterAutospacing="0"/>
        <w:textAlignment w:val="baseline"/>
      </w:pPr>
      <w:r>
        <w:rPr>
          <w:rStyle w:val="normaltextrun"/>
          <w:rFonts w:ascii="Arial" w:hAnsi="Arial" w:cs="Arial"/>
          <w:color w:val="000000"/>
          <w:sz w:val="22"/>
          <w:szCs w:val="22"/>
        </w:rPr>
        <w:t>Provide access to resources to upskill key people (digital professionals, managers, content creators, etc.)  within different parts of the community on digital accessibility and what that entails from a technical perspective. For example, schools could provide training to students on digital accessibility, local businesses could seek resources to train their staff and non-profits could set up programs and campaigns to advocate and spread awareness where relevant.</w:t>
      </w:r>
    </w:p>
    <w:p w14:paraId="144060D3" w14:textId="77777777" w:rsidR="00B1704D" w:rsidRDefault="00B1704D" w:rsidP="00B1704D">
      <w:pPr>
        <w:pStyle w:val="paragraph"/>
        <w:spacing w:before="0" w:beforeAutospacing="0" w:after="0" w:afterAutospacing="0"/>
        <w:textAlignment w:val="baseline"/>
        <w:rPr>
          <w:rStyle w:val="eop"/>
        </w:rPr>
      </w:pPr>
      <w:r>
        <w:rPr>
          <w:rStyle w:val="eop"/>
          <w:rFonts w:ascii="Arial" w:hAnsi="Arial" w:cs="Arial"/>
          <w:color w:val="000000"/>
          <w:sz w:val="22"/>
          <w:szCs w:val="22"/>
        </w:rPr>
        <w:t> </w:t>
      </w:r>
    </w:p>
    <w:p w14:paraId="04CF2CBD" w14:textId="77777777" w:rsidR="00B1704D" w:rsidRDefault="00B1704D" w:rsidP="00B1704D">
      <w:pPr>
        <w:pStyle w:val="paragraph"/>
        <w:spacing w:before="0" w:beforeAutospacing="0" w:after="0" w:afterAutospacing="0"/>
        <w:textAlignment w:val="baseline"/>
        <w:rPr>
          <w:rStyle w:val="normaltextrun"/>
        </w:rPr>
      </w:pPr>
      <w:r>
        <w:rPr>
          <w:rStyle w:val="normaltextrun"/>
          <w:rFonts w:ascii="Arial" w:hAnsi="Arial" w:cs="Arial"/>
          <w:color w:val="000000"/>
          <w:sz w:val="22"/>
          <w:szCs w:val="22"/>
        </w:rPr>
        <w:t xml:space="preserve">There needs to be a whole ecosystem approach to accessibility (individual, organisation, and systems) that </w:t>
      </w:r>
      <w:r>
        <w:rPr>
          <w:rStyle w:val="normaltextrun"/>
          <w:rFonts w:ascii="Arial" w:eastAsiaTheme="majorEastAsia" w:hAnsi="Arial" w:cs="Arial"/>
          <w:color w:val="000000"/>
          <w:sz w:val="22"/>
          <w:szCs w:val="22"/>
        </w:rPr>
        <w:t>involve</w:t>
      </w:r>
      <w:r>
        <w:rPr>
          <w:rStyle w:val="normaltextrun"/>
          <w:rFonts w:ascii="Arial" w:hAnsi="Arial" w:cs="Arial"/>
          <w:color w:val="000000"/>
          <w:sz w:val="22"/>
          <w:szCs w:val="22"/>
        </w:rPr>
        <w:t xml:space="preserve"> cross-sector collaboration with the disability sector. </w:t>
      </w:r>
    </w:p>
    <w:p w14:paraId="1AF3F6F9" w14:textId="77777777" w:rsidR="00B1704D" w:rsidRDefault="00B1704D" w:rsidP="00B1704D">
      <w:pPr>
        <w:pStyle w:val="paragraph"/>
        <w:spacing w:before="0" w:beforeAutospacing="0" w:after="0" w:afterAutospacing="0"/>
        <w:textAlignment w:val="baseline"/>
        <w:rPr>
          <w:rStyle w:val="normaltextrun"/>
          <w:rFonts w:ascii="Arial" w:hAnsi="Arial" w:cs="Arial"/>
          <w:color w:val="000000"/>
          <w:sz w:val="22"/>
          <w:szCs w:val="22"/>
        </w:rPr>
      </w:pPr>
    </w:p>
    <w:p w14:paraId="1C567DA9" w14:textId="77777777" w:rsidR="00B1704D" w:rsidRDefault="00B1704D" w:rsidP="00B1704D">
      <w:pPr>
        <w:pStyle w:val="paragraph"/>
        <w:spacing w:before="0" w:beforeAutospacing="0" w:after="0" w:afterAutospacing="0"/>
        <w:textAlignment w:val="baseline"/>
      </w:pPr>
      <w:r>
        <w:rPr>
          <w:rStyle w:val="normaltextrun"/>
          <w:rFonts w:ascii="Arial" w:hAnsi="Arial" w:cs="Arial"/>
          <w:color w:val="000000"/>
          <w:sz w:val="22"/>
          <w:szCs w:val="22"/>
        </w:rPr>
        <w:t>People with disability and peak organisations need to be involved to identify innovative solutions to digital accessibility (nothing about us without us).</w:t>
      </w:r>
    </w:p>
    <w:p w14:paraId="3D1F6FA5" w14:textId="77777777" w:rsidR="00B1704D" w:rsidRDefault="00B1704D" w:rsidP="00B1704D">
      <w:pPr>
        <w:pStyle w:val="paragraph"/>
        <w:spacing w:before="0" w:beforeAutospacing="0" w:after="0" w:afterAutospacing="0"/>
        <w:textAlignment w:val="baseline"/>
        <w:rPr>
          <w:rStyle w:val="normaltextrun"/>
        </w:rPr>
      </w:pPr>
    </w:p>
    <w:p w14:paraId="7A0AF011" w14:textId="77777777" w:rsidR="00B1704D" w:rsidRDefault="00B1704D" w:rsidP="00B1704D">
      <w:pPr>
        <w:pStyle w:val="paragraph"/>
        <w:spacing w:before="0" w:beforeAutospacing="0" w:after="0" w:afterAutospacing="0"/>
        <w:textAlignment w:val="baseline"/>
      </w:pPr>
      <w:r>
        <w:rPr>
          <w:rStyle w:val="normaltextrun"/>
          <w:rFonts w:ascii="Arial" w:hAnsi="Arial" w:cs="Arial"/>
          <w:color w:val="000000"/>
          <w:sz w:val="22"/>
          <w:szCs w:val="22"/>
        </w:rPr>
        <w:t>Regulators also need to consider accessibility barriers in reforms.</w:t>
      </w:r>
    </w:p>
    <w:p w14:paraId="10A8C84B" w14:textId="77777777" w:rsidR="00B1704D" w:rsidRDefault="00B1704D" w:rsidP="00B1704D">
      <w:pPr>
        <w:pStyle w:val="paragraph"/>
        <w:spacing w:before="0" w:beforeAutospacing="0" w:after="0" w:afterAutospacing="0"/>
        <w:textAlignment w:val="baseline"/>
        <w:rPr>
          <w:rFonts w:ascii="Arial" w:hAnsi="Arial" w:cs="Arial"/>
          <w:color w:val="000000"/>
          <w:sz w:val="22"/>
          <w:szCs w:val="22"/>
        </w:rPr>
      </w:pPr>
    </w:p>
    <w:p w14:paraId="3618B280" w14:textId="77777777" w:rsidR="00B1704D" w:rsidRDefault="00B1704D" w:rsidP="00B1704D">
      <w:pPr>
        <w:rPr>
          <w:rFonts w:asciiTheme="minorHAnsi" w:hAnsiTheme="minorHAnsi"/>
          <w:szCs w:val="24"/>
        </w:rPr>
      </w:pPr>
    </w:p>
    <w:p w14:paraId="6C849663" w14:textId="77777777" w:rsidR="00B1704D" w:rsidRDefault="00B1704D" w:rsidP="00B1704D">
      <w:pPr>
        <w:rPr>
          <w:rFonts w:cs="Arial"/>
          <w:b/>
          <w:bCs/>
          <w:szCs w:val="24"/>
        </w:rPr>
      </w:pPr>
      <w:r>
        <w:rPr>
          <w:rFonts w:cs="Arial"/>
          <w:b/>
          <w:bCs/>
          <w:szCs w:val="24"/>
        </w:rPr>
        <w:t xml:space="preserve">Question 6. What initiatives or partnerships would you like to see in place to support digital inclusion efforts? </w:t>
      </w:r>
    </w:p>
    <w:p w14:paraId="358A5584" w14:textId="77777777" w:rsidR="00B1704D" w:rsidRDefault="00B1704D" w:rsidP="00B1704D">
      <w:pPr>
        <w:pStyle w:val="paragraph"/>
        <w:spacing w:before="0" w:beforeAutospacing="0" w:after="0" w:afterAutospacing="0"/>
        <w:textAlignment w:val="baseline"/>
        <w:rPr>
          <w:rStyle w:val="eop"/>
          <w:color w:val="000000"/>
          <w:sz w:val="22"/>
          <w:szCs w:val="22"/>
        </w:rPr>
      </w:pPr>
      <w:r>
        <w:rPr>
          <w:rStyle w:val="eop"/>
          <w:rFonts w:ascii="Arial" w:hAnsi="Arial" w:cs="Arial"/>
          <w:color w:val="000000"/>
          <w:sz w:val="22"/>
          <w:szCs w:val="22"/>
        </w:rPr>
        <w:t>People with disability and peak bodies should be involved in the consultation and co-design of all initiatives to support digital inclusion strategies.</w:t>
      </w:r>
    </w:p>
    <w:p w14:paraId="16FF850B" w14:textId="77777777" w:rsidR="00B1704D" w:rsidRDefault="00B1704D" w:rsidP="00B1704D">
      <w:pPr>
        <w:pStyle w:val="paragraph"/>
        <w:spacing w:before="0" w:beforeAutospacing="0" w:after="0" w:afterAutospacing="0"/>
        <w:textAlignment w:val="baseline"/>
        <w:rPr>
          <w:rStyle w:val="eop"/>
          <w:rFonts w:ascii="Arial" w:hAnsi="Arial" w:cs="Arial"/>
          <w:color w:val="000000"/>
          <w:sz w:val="22"/>
          <w:szCs w:val="22"/>
        </w:rPr>
      </w:pPr>
    </w:p>
    <w:p w14:paraId="639FB389" w14:textId="77777777" w:rsidR="00B1704D" w:rsidRDefault="00B1704D" w:rsidP="00B1704D">
      <w:pPr>
        <w:pStyle w:val="paragraph"/>
        <w:spacing w:before="0" w:beforeAutospacing="0" w:after="0" w:afterAutospacing="0"/>
        <w:textAlignment w:val="baseline"/>
        <w:rPr>
          <w:rStyle w:val="normaltextrun"/>
        </w:rPr>
      </w:pPr>
      <w:r>
        <w:rPr>
          <w:rStyle w:val="normaltextrun"/>
          <w:rFonts w:ascii="Arial" w:hAnsi="Arial" w:cs="Arial"/>
          <w:color w:val="000000"/>
          <w:sz w:val="22"/>
          <w:szCs w:val="22"/>
        </w:rPr>
        <w:t>Governments should recommend that peak industry bodies develop and promote principles to guide industries on what best practices for</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 xml:space="preserve">accessibility </w:t>
      </w:r>
      <w:r>
        <w:rPr>
          <w:rStyle w:val="normaltextrun"/>
          <w:rFonts w:ascii="Arial" w:eastAsiaTheme="majorEastAsia" w:hAnsi="Arial" w:cs="Arial"/>
          <w:color w:val="000000"/>
          <w:sz w:val="22"/>
          <w:szCs w:val="22"/>
        </w:rPr>
        <w:t>look</w:t>
      </w:r>
      <w:r>
        <w:rPr>
          <w:rStyle w:val="normaltextrun"/>
          <w:rFonts w:ascii="Arial" w:hAnsi="Arial" w:cs="Arial"/>
          <w:color w:val="000000"/>
          <w:sz w:val="22"/>
          <w:szCs w:val="22"/>
        </w:rPr>
        <w:t xml:space="preserve"> like, for example, The Australian Banking Association’s, </w:t>
      </w:r>
      <w:hyperlink r:id="rId12" w:history="1">
        <w:r>
          <w:rPr>
            <w:rStyle w:val="Hyperlink"/>
            <w:rFonts w:ascii="Arial" w:hAnsi="Arial" w:cs="Arial"/>
            <w:sz w:val="22"/>
            <w:szCs w:val="22"/>
          </w:rPr>
          <w:t>Accessibility and Inclusion Principles for Banking Services</w:t>
        </w:r>
      </w:hyperlink>
      <w:r>
        <w:rPr>
          <w:rFonts w:ascii="Arial" w:hAnsi="Arial" w:cs="Arial"/>
          <w:sz w:val="22"/>
          <w:szCs w:val="22"/>
        </w:rPr>
        <w:t>,</w:t>
      </w:r>
      <w:r>
        <w:rPr>
          <w:rStyle w:val="normaltextrun"/>
          <w:rFonts w:ascii="Arial" w:hAnsi="Arial" w:cs="Arial"/>
          <w:color w:val="000000"/>
          <w:sz w:val="22"/>
          <w:szCs w:val="22"/>
        </w:rPr>
        <w:t xml:space="preserve"> developed with </w:t>
      </w:r>
      <w:r>
        <w:rPr>
          <w:rStyle w:val="normaltextrun"/>
          <w:rFonts w:ascii="Arial" w:eastAsiaTheme="majorEastAsia" w:hAnsi="Arial" w:cs="Arial"/>
          <w:color w:val="000000"/>
          <w:sz w:val="22"/>
          <w:szCs w:val="22"/>
        </w:rPr>
        <w:t xml:space="preserve">the </w:t>
      </w:r>
      <w:r>
        <w:rPr>
          <w:rStyle w:val="normaltextrun"/>
          <w:rFonts w:ascii="Arial" w:hAnsi="Arial" w:cs="Arial"/>
          <w:color w:val="000000"/>
          <w:sz w:val="22"/>
          <w:szCs w:val="22"/>
        </w:rPr>
        <w:t>Australian Disability Network.</w:t>
      </w:r>
    </w:p>
    <w:p w14:paraId="00B785FC" w14:textId="77777777" w:rsidR="00B1704D" w:rsidRDefault="00B1704D" w:rsidP="00B1704D">
      <w:pPr>
        <w:pStyle w:val="paragraph"/>
        <w:spacing w:before="0" w:beforeAutospacing="0" w:after="0" w:afterAutospacing="0"/>
        <w:textAlignment w:val="baseline"/>
        <w:rPr>
          <w:rStyle w:val="normaltextrun"/>
          <w:rFonts w:ascii="Arial" w:hAnsi="Arial" w:cs="Arial"/>
          <w:color w:val="000000"/>
          <w:sz w:val="22"/>
          <w:szCs w:val="22"/>
        </w:rPr>
      </w:pPr>
    </w:p>
    <w:p w14:paraId="1B9BC7A7" w14:textId="77777777" w:rsidR="00B1704D" w:rsidRDefault="00B1704D" w:rsidP="00B1704D">
      <w:pPr>
        <w:pStyle w:val="paragraph"/>
        <w:spacing w:before="0" w:beforeAutospacing="0" w:after="0" w:afterAutospacing="0"/>
        <w:textAlignment w:val="baseline"/>
        <w:rPr>
          <w:rStyle w:val="eop"/>
        </w:rPr>
      </w:pPr>
    </w:p>
    <w:p w14:paraId="42470080" w14:textId="77777777" w:rsidR="00B1704D" w:rsidRDefault="00B1704D" w:rsidP="00B1704D">
      <w:pPr>
        <w:pStyle w:val="paragraph"/>
        <w:spacing w:before="0" w:beforeAutospacing="0" w:after="0" w:afterAutospacing="0"/>
        <w:textAlignment w:val="baseline"/>
        <w:rPr>
          <w:color w:val="000000"/>
        </w:rPr>
      </w:pPr>
      <w:r>
        <w:rPr>
          <w:rStyle w:val="eop"/>
          <w:rFonts w:ascii="Arial" w:hAnsi="Arial" w:cs="Arial"/>
          <w:sz w:val="22"/>
          <w:szCs w:val="22"/>
        </w:rPr>
        <w:t xml:space="preserve">We recommend that </w:t>
      </w:r>
      <w:r>
        <w:rPr>
          <w:rStyle w:val="normaltextrun"/>
          <w:rFonts w:ascii="Arial" w:hAnsi="Arial" w:cs="Arial"/>
          <w:color w:val="000000"/>
          <w:sz w:val="22"/>
          <w:szCs w:val="22"/>
        </w:rPr>
        <w:t xml:space="preserve">accessibility consultants from organisations like, for example, </w:t>
      </w:r>
      <w:proofErr w:type="spellStart"/>
      <w:r>
        <w:rPr>
          <w:rStyle w:val="normaltextrun"/>
          <w:rFonts w:ascii="Arial" w:hAnsi="Arial" w:cs="Arial"/>
          <w:color w:val="000000"/>
          <w:sz w:val="22"/>
          <w:szCs w:val="22"/>
        </w:rPr>
        <w:t>Intopia</w:t>
      </w:r>
      <w:proofErr w:type="spellEnd"/>
      <w:r>
        <w:rPr>
          <w:rStyle w:val="normaltextrun"/>
          <w:rFonts w:ascii="Arial" w:hAnsi="Arial" w:cs="Arial"/>
          <w:color w:val="000000"/>
          <w:sz w:val="22"/>
          <w:szCs w:val="22"/>
        </w:rPr>
        <w:t xml:space="preserve"> and</w:t>
      </w:r>
      <w:r>
        <w:rPr>
          <w:rStyle w:val="normaltextrun"/>
          <w:rFonts w:ascii="Arial" w:eastAsiaTheme="majorEastAsia" w:hAnsi="Arial" w:cs="Arial"/>
          <w:color w:val="000000"/>
          <w:sz w:val="22"/>
          <w:szCs w:val="22"/>
        </w:rPr>
        <w:t xml:space="preserve">, </w:t>
      </w:r>
      <w:r>
        <w:rPr>
          <w:rStyle w:val="normaltextrun"/>
          <w:rFonts w:ascii="Arial" w:hAnsi="Arial" w:cs="Arial"/>
          <w:color w:val="000000"/>
          <w:sz w:val="22"/>
          <w:szCs w:val="22"/>
        </w:rPr>
        <w:t>Vision Australia partner with schools, businesses, and other areas of the community to provide accessibility training to students and professionals.</w:t>
      </w:r>
      <w:r>
        <w:rPr>
          <w:rStyle w:val="normaltextrun"/>
          <w:rFonts w:ascii="Arial" w:eastAsiaTheme="majorEastAsia" w:hAnsi="Arial" w:cs="Arial"/>
          <w:color w:val="000000"/>
          <w:sz w:val="22"/>
          <w:szCs w:val="22"/>
        </w:rPr>
        <w:t xml:space="preserve"> </w:t>
      </w:r>
      <w:r>
        <w:rPr>
          <w:rStyle w:val="eop"/>
          <w:rFonts w:ascii="Arial" w:hAnsi="Arial" w:cs="Arial"/>
          <w:color w:val="000000"/>
          <w:sz w:val="22"/>
          <w:szCs w:val="22"/>
        </w:rPr>
        <w:t xml:space="preserve">We encourage Governments to </w:t>
      </w:r>
      <w:r>
        <w:rPr>
          <w:rStyle w:val="eop"/>
          <w:rFonts w:ascii="Arial" w:eastAsiaTheme="majorEastAsia" w:hAnsi="Arial" w:cs="Arial"/>
          <w:color w:val="000000"/>
          <w:sz w:val="22"/>
          <w:szCs w:val="22"/>
        </w:rPr>
        <w:t>prioritize</w:t>
      </w:r>
      <w:r>
        <w:rPr>
          <w:rStyle w:val="eop"/>
          <w:rFonts w:ascii="Arial" w:hAnsi="Arial" w:cs="Arial"/>
          <w:color w:val="000000"/>
          <w:sz w:val="22"/>
          <w:szCs w:val="22"/>
        </w:rPr>
        <w:t xml:space="preserve"> such initiatives through </w:t>
      </w:r>
      <w:r>
        <w:rPr>
          <w:rStyle w:val="normaltextrun"/>
          <w:rFonts w:ascii="Arial" w:hAnsi="Arial" w:cs="Arial"/>
          <w:color w:val="000000"/>
          <w:sz w:val="22"/>
          <w:szCs w:val="22"/>
        </w:rPr>
        <w:t>funding, offering free courses, and tightening requirements that Government agencies and statutory-owned corporations adhere to accessibility requirements.</w:t>
      </w:r>
    </w:p>
    <w:p w14:paraId="38EB01A2" w14:textId="77777777" w:rsidR="00B1704D" w:rsidRDefault="00B1704D" w:rsidP="00B1704D">
      <w:pPr>
        <w:rPr>
          <w:rFonts w:cs="Arial"/>
          <w:szCs w:val="24"/>
        </w:rPr>
      </w:pPr>
    </w:p>
    <w:p w14:paraId="2AAA7ED1" w14:textId="77777777" w:rsidR="00B1704D" w:rsidRDefault="00B1704D" w:rsidP="00B1704D">
      <w:pPr>
        <w:pStyle w:val="paragraph"/>
        <w:spacing w:before="0" w:beforeAutospacing="0" w:after="0" w:afterAutospacing="0"/>
        <w:textAlignment w:val="baseline"/>
        <w:rPr>
          <w:rStyle w:val="eop"/>
          <w:color w:val="000000"/>
        </w:rPr>
      </w:pPr>
      <w:r>
        <w:rPr>
          <w:rFonts w:ascii="Arial" w:hAnsi="Arial" w:cs="Arial"/>
          <w:b/>
          <w:bCs/>
        </w:rPr>
        <w:t>Question</w:t>
      </w:r>
      <w:r>
        <w:rPr>
          <w:rStyle w:val="normaltextrun"/>
          <w:rFonts w:ascii="Arial" w:hAnsi="Arial" w:cs="Arial"/>
          <w:b/>
          <w:bCs/>
          <w:color w:val="000000"/>
        </w:rPr>
        <w:t xml:space="preserve"> 7. How do you think new and advanced technologies can be used to make sure everyone in our community can easily use digital tools and be a part of the online world?</w:t>
      </w:r>
      <w:r>
        <w:rPr>
          <w:rStyle w:val="eop"/>
          <w:rFonts w:ascii="Arial" w:hAnsi="Arial" w:cs="Arial"/>
          <w:color w:val="000000"/>
        </w:rPr>
        <w:t> </w:t>
      </w:r>
    </w:p>
    <w:p w14:paraId="69CFDF08" w14:textId="77777777" w:rsidR="00B1704D" w:rsidRDefault="00B1704D" w:rsidP="00B1704D">
      <w:pPr>
        <w:pStyle w:val="paragraph"/>
        <w:spacing w:before="0" w:beforeAutospacing="0" w:after="0" w:afterAutospacing="0"/>
        <w:textAlignment w:val="baseline"/>
        <w:rPr>
          <w:rFonts w:ascii="Segoe UI" w:hAnsi="Segoe UI" w:cs="Segoe UI"/>
        </w:rPr>
      </w:pPr>
    </w:p>
    <w:p w14:paraId="66AC1E34" w14:textId="77777777" w:rsidR="00B1704D" w:rsidRDefault="00B1704D" w:rsidP="00B1704D">
      <w:pPr>
        <w:pStyle w:val="paragraph"/>
        <w:shd w:val="clear" w:color="auto" w:fill="FFFFFF"/>
        <w:spacing w:after="0" w:afterAutospacing="0"/>
        <w:textAlignment w:val="baseline"/>
        <w:rPr>
          <w:rStyle w:val="eop"/>
          <w:rFonts w:ascii="Arial" w:hAnsi="Arial" w:cs="Arial"/>
          <w:sz w:val="22"/>
          <w:szCs w:val="22"/>
        </w:rPr>
      </w:pPr>
      <w:r>
        <w:rPr>
          <w:rStyle w:val="normaltextrun"/>
          <w:rFonts w:ascii="Arial" w:hAnsi="Arial" w:cs="Arial"/>
          <w:color w:val="000000"/>
          <w:sz w:val="22"/>
          <w:szCs w:val="22"/>
        </w:rPr>
        <w:t>The use of Artificial Intelligence is becoming more prevalent.  While it can increase accessibility for people with disability, the Australian Human Rights Commission has highlighted concerns about ethical use, including algorithmic bias in AI-informed decision-making, which is capable of reinforcing or exacerbating biases or prejudice.</w:t>
      </w:r>
      <w:r>
        <w:rPr>
          <w:rStyle w:val="eop"/>
          <w:rFonts w:ascii="Arial" w:hAnsi="Arial" w:cs="Arial"/>
          <w:color w:val="000000"/>
          <w:sz w:val="22"/>
          <w:szCs w:val="22"/>
        </w:rPr>
        <w:t> </w:t>
      </w:r>
    </w:p>
    <w:p w14:paraId="740FAB19" w14:textId="77777777" w:rsidR="00B1704D" w:rsidRDefault="00B1704D" w:rsidP="00B1704D">
      <w:pPr>
        <w:pStyle w:val="paragraph"/>
        <w:shd w:val="clear" w:color="auto" w:fill="FFFFFF"/>
        <w:spacing w:after="0" w:afterAutospacing="0"/>
        <w:textAlignment w:val="baseline"/>
      </w:pPr>
      <w:r>
        <w:rPr>
          <w:rStyle w:val="eop"/>
          <w:rFonts w:ascii="Arial" w:hAnsi="Arial" w:cs="Arial"/>
          <w:color w:val="000000"/>
          <w:sz w:val="22"/>
          <w:szCs w:val="22"/>
        </w:rPr>
        <w:t>We recommend:</w:t>
      </w:r>
    </w:p>
    <w:p w14:paraId="1823C1BD" w14:textId="77777777" w:rsidR="00B1704D" w:rsidRDefault="00B1704D" w:rsidP="00B1704D">
      <w:pPr>
        <w:pStyle w:val="paragraph"/>
        <w:shd w:val="clear" w:color="auto" w:fill="FFFFFF"/>
        <w:spacing w:before="0" w:beforeAutospacing="0" w:after="0" w:afterAutospacing="0"/>
        <w:textAlignment w:val="baseline"/>
        <w:rPr>
          <w:rStyle w:val="normaltextrun"/>
          <w:rFonts w:ascii="Segoe UI Emoji" w:hAnsi="Segoe UI Emoji"/>
        </w:rPr>
      </w:pPr>
    </w:p>
    <w:p w14:paraId="2ECC399E" w14:textId="77777777" w:rsidR="00B1704D" w:rsidRDefault="00B1704D" w:rsidP="00B1704D">
      <w:pPr>
        <w:pStyle w:val="paragraph"/>
        <w:numPr>
          <w:ilvl w:val="0"/>
          <w:numId w:val="13"/>
        </w:numPr>
        <w:shd w:val="clear" w:color="auto" w:fill="FFFFFF"/>
        <w:spacing w:before="0" w:beforeAutospacing="0" w:after="0" w:afterAutospacing="0"/>
        <w:textAlignment w:val="baseline"/>
        <w:rPr>
          <w:rStyle w:val="eop"/>
          <w:rFonts w:ascii="Arial" w:eastAsiaTheme="majorEastAsia" w:hAnsi="Arial" w:cs="Arial"/>
          <w:color w:val="000000"/>
          <w:sz w:val="22"/>
          <w:szCs w:val="22"/>
        </w:rPr>
      </w:pPr>
      <w:r>
        <w:rPr>
          <w:rStyle w:val="normaltextrun"/>
          <w:rFonts w:ascii="Arial" w:hAnsi="Arial" w:cs="Arial"/>
          <w:color w:val="000000"/>
          <w:sz w:val="22"/>
          <w:szCs w:val="22"/>
        </w:rPr>
        <w:t>Accessibility is embedded into any national/state strategies focused on regulating the use of Artificial Intelligence.</w:t>
      </w:r>
      <w:r>
        <w:rPr>
          <w:rStyle w:val="eop"/>
          <w:rFonts w:ascii="Arial" w:hAnsi="Arial" w:cs="Arial"/>
          <w:color w:val="000000"/>
          <w:sz w:val="22"/>
          <w:szCs w:val="22"/>
        </w:rPr>
        <w:t> </w:t>
      </w:r>
    </w:p>
    <w:p w14:paraId="6BCB2096" w14:textId="77777777" w:rsidR="00B1704D" w:rsidRDefault="00B1704D" w:rsidP="00B1704D">
      <w:pPr>
        <w:pStyle w:val="paragraph"/>
        <w:shd w:val="clear" w:color="auto" w:fill="FFFFFF"/>
        <w:spacing w:before="0" w:beforeAutospacing="0" w:after="0" w:afterAutospacing="0"/>
        <w:ind w:left="360"/>
        <w:textAlignment w:val="baseline"/>
        <w:rPr>
          <w:rStyle w:val="normaltextrun"/>
          <w:rFonts w:ascii="Arial" w:hAnsi="Arial" w:cs="Arial"/>
          <w:color w:val="000000"/>
          <w:sz w:val="22"/>
          <w:szCs w:val="22"/>
        </w:rPr>
      </w:pPr>
    </w:p>
    <w:p w14:paraId="6AAE118D" w14:textId="77777777" w:rsidR="00B1704D" w:rsidRDefault="00B1704D" w:rsidP="00B1704D">
      <w:pPr>
        <w:pStyle w:val="paragraph"/>
        <w:numPr>
          <w:ilvl w:val="0"/>
          <w:numId w:val="13"/>
        </w:numPr>
        <w:shd w:val="clear" w:color="auto" w:fill="FFFFFF"/>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Consultation with people with disability and peak representative organisations.</w:t>
      </w:r>
      <w:r>
        <w:rPr>
          <w:rStyle w:val="eop"/>
          <w:rFonts w:ascii="Arial" w:hAnsi="Arial" w:cs="Arial"/>
          <w:color w:val="000000"/>
          <w:sz w:val="22"/>
          <w:szCs w:val="22"/>
        </w:rPr>
        <w:t> </w:t>
      </w:r>
    </w:p>
    <w:p w14:paraId="32E44031" w14:textId="77777777" w:rsidR="00B1704D" w:rsidRDefault="00B1704D" w:rsidP="00B1704D">
      <w:pPr>
        <w:pStyle w:val="paragraph"/>
        <w:shd w:val="clear" w:color="auto" w:fill="FFFFFF"/>
        <w:spacing w:before="0" w:beforeAutospacing="0" w:after="0" w:afterAutospacing="0"/>
        <w:ind w:left="360"/>
        <w:textAlignment w:val="baseline"/>
        <w:rPr>
          <w:rStyle w:val="normaltextrun"/>
          <w:rFonts w:ascii="Arial" w:eastAsiaTheme="majorEastAsia" w:hAnsi="Arial" w:cs="Arial"/>
          <w:color w:val="000000"/>
          <w:sz w:val="22"/>
          <w:szCs w:val="22"/>
        </w:rPr>
      </w:pPr>
    </w:p>
    <w:p w14:paraId="797F55D7" w14:textId="77777777" w:rsidR="00B1704D" w:rsidRDefault="00B1704D" w:rsidP="00B1704D">
      <w:pPr>
        <w:pStyle w:val="paragraph"/>
        <w:numPr>
          <w:ilvl w:val="0"/>
          <w:numId w:val="13"/>
        </w:numPr>
        <w:shd w:val="clear" w:color="auto" w:fill="FFFFFF"/>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Providing training on how to develop and </w:t>
      </w:r>
      <w:r>
        <w:rPr>
          <w:rStyle w:val="normaltextrun"/>
          <w:rFonts w:ascii="Arial" w:eastAsiaTheme="majorEastAsia" w:hAnsi="Arial" w:cs="Arial"/>
          <w:color w:val="000000"/>
          <w:sz w:val="22"/>
          <w:szCs w:val="22"/>
        </w:rPr>
        <w:t>utilize</w:t>
      </w:r>
      <w:r>
        <w:rPr>
          <w:rStyle w:val="normaltextrun"/>
          <w:rFonts w:ascii="Arial" w:hAnsi="Arial" w:cs="Arial"/>
          <w:color w:val="000000"/>
          <w:sz w:val="22"/>
          <w:szCs w:val="22"/>
        </w:rPr>
        <w:t xml:space="preserve"> AI that is free of algorithmic bias</w:t>
      </w:r>
    </w:p>
    <w:p w14:paraId="250D023B" w14:textId="77777777" w:rsidR="00B1704D" w:rsidRPr="00EA6E51" w:rsidRDefault="00B1704D" w:rsidP="00B1704D">
      <w:pPr>
        <w:pStyle w:val="paragraph"/>
        <w:shd w:val="clear" w:color="auto" w:fill="FFFFFF"/>
        <w:spacing w:before="0" w:beforeAutospacing="0" w:after="0" w:afterAutospacing="0"/>
        <w:ind w:left="360"/>
        <w:textAlignment w:val="baseline"/>
        <w:rPr>
          <w:rStyle w:val="normaltextrun"/>
          <w:rFonts w:eastAsiaTheme="majorEastAsia"/>
        </w:rPr>
      </w:pPr>
    </w:p>
    <w:p w14:paraId="7F1B6546" w14:textId="77777777" w:rsidR="00B1704D" w:rsidRDefault="00B1704D" w:rsidP="00B1704D">
      <w:pPr>
        <w:pStyle w:val="paragraph"/>
        <w:numPr>
          <w:ilvl w:val="0"/>
          <w:numId w:val="13"/>
        </w:numPr>
        <w:shd w:val="clear" w:color="auto" w:fill="FFFFFF"/>
        <w:spacing w:before="0" w:beforeAutospacing="0" w:after="0" w:afterAutospacing="0"/>
        <w:textAlignment w:val="baseline"/>
      </w:pPr>
      <w:r>
        <w:rPr>
          <w:rStyle w:val="normaltextrun"/>
          <w:rFonts w:ascii="Arial" w:hAnsi="Arial" w:cs="Arial"/>
          <w:color w:val="000000"/>
          <w:sz w:val="22"/>
          <w:szCs w:val="22"/>
        </w:rPr>
        <w:t>Following a privacy-by-design process to embed privacy processes in the development, deployment, and training of AI products used by banks and financial institutions to improve accessibility. </w:t>
      </w:r>
      <w:r>
        <w:rPr>
          <w:rStyle w:val="eop"/>
          <w:rFonts w:ascii="Arial" w:hAnsi="Arial" w:cs="Arial"/>
          <w:color w:val="000000"/>
          <w:sz w:val="22"/>
          <w:szCs w:val="22"/>
        </w:rPr>
        <w:t> </w:t>
      </w:r>
    </w:p>
    <w:p w14:paraId="59093872" w14:textId="77777777" w:rsidR="00B1704D" w:rsidRDefault="00B1704D" w:rsidP="00B1704D">
      <w:pPr>
        <w:ind w:firstLine="720"/>
        <w:rPr>
          <w:rStyle w:val="normaltextrun"/>
          <w:rFonts w:cs="Arial"/>
          <w:color w:val="000000"/>
          <w:kern w:val="0"/>
          <w14:ligatures w14:val="none"/>
        </w:rPr>
      </w:pPr>
    </w:p>
    <w:p w14:paraId="51C75DBB" w14:textId="77777777" w:rsidR="00B1704D" w:rsidRDefault="00B1704D" w:rsidP="00B1704D">
      <w:pPr>
        <w:ind w:firstLine="360"/>
      </w:pPr>
      <w:r>
        <w:rPr>
          <w:rStyle w:val="normaltextrun"/>
          <w:rFonts w:ascii="Segoe UI Emoji" w:hAnsi="Segoe UI Emoji" w:cs="Arial"/>
          <w:color w:val="000000"/>
          <w:kern w:val="0"/>
          <w14:ligatures w14:val="none"/>
        </w:rPr>
        <w:t xml:space="preserve">• </w:t>
      </w:r>
      <w:r>
        <w:rPr>
          <w:rStyle w:val="normaltextrun"/>
          <w:rFonts w:ascii="Segoe UI Emoji" w:hAnsi="Segoe UI Emoji" w:cs="Arial"/>
          <w:color w:val="000000"/>
          <w:kern w:val="0"/>
          <w14:ligatures w14:val="none"/>
        </w:rPr>
        <w:tab/>
      </w:r>
      <w:r>
        <w:rPr>
          <w:rStyle w:val="normaltextrun"/>
          <w:rFonts w:cs="Arial"/>
          <w:color w:val="000000"/>
          <w:kern w:val="0"/>
          <w14:ligatures w14:val="none"/>
        </w:rPr>
        <w:t>Monitoring AI systems to ensure algorithmic bias does not arise in practice.</w:t>
      </w:r>
    </w:p>
    <w:p w14:paraId="7F94A19A" w14:textId="77777777" w:rsidR="00B1704D" w:rsidRPr="00B1704D" w:rsidRDefault="00B1704D" w:rsidP="006813DE">
      <w:pPr>
        <w:spacing w:after="0"/>
        <w:rPr>
          <w:rFonts w:cs="Arial"/>
          <w:szCs w:val="24"/>
          <w:lang w:val="en-US"/>
        </w:rPr>
      </w:pPr>
    </w:p>
    <w:sectPr w:rsidR="00B1704D" w:rsidRPr="00B1704D" w:rsidSect="00A37213">
      <w:headerReference w:type="default" r:id="rId13"/>
      <w:footerReference w:type="default" r:id="rId14"/>
      <w:headerReference w:type="first" r:id="rId15"/>
      <w:footerReference w:type="first" r:id="rId16"/>
      <w:pgSz w:w="11906" w:h="16838"/>
      <w:pgMar w:top="1985" w:right="1440" w:bottom="1134" w:left="1440" w:header="998"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196E5" w14:textId="77777777" w:rsidR="001227DF" w:rsidRDefault="001227DF" w:rsidP="00C27427">
      <w:r>
        <w:separator/>
      </w:r>
    </w:p>
  </w:endnote>
  <w:endnote w:type="continuationSeparator" w:id="0">
    <w:p w14:paraId="11584B68" w14:textId="77777777" w:rsidR="001227DF" w:rsidRDefault="001227DF" w:rsidP="00C27427">
      <w:r>
        <w:continuationSeparator/>
      </w:r>
    </w:p>
  </w:endnote>
  <w:endnote w:type="continuationNotice" w:id="1">
    <w:p w14:paraId="6DB9518C" w14:textId="77777777" w:rsidR="001227DF" w:rsidRDefault="001227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149085"/>
      <w:docPartObj>
        <w:docPartGallery w:val="Page Numbers (Bottom of Page)"/>
        <w:docPartUnique/>
      </w:docPartObj>
    </w:sdtPr>
    <w:sdtEndPr>
      <w:rPr>
        <w:noProof/>
      </w:rPr>
    </w:sdtEndPr>
    <w:sdtContent>
      <w:p w14:paraId="198532FD" w14:textId="2C715C60" w:rsidR="00964785" w:rsidRDefault="009647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E516" w14:textId="77777777" w:rsidR="00483267" w:rsidRPr="008C250E" w:rsidRDefault="00A37213" w:rsidP="00AF57D3">
    <w:pPr>
      <w:pStyle w:val="Footer"/>
      <w:tabs>
        <w:tab w:val="clear" w:pos="4513"/>
        <w:tab w:val="clear" w:pos="9026"/>
        <w:tab w:val="left" w:pos="5983"/>
      </w:tabs>
      <w:rPr>
        <w:sz w:val="18"/>
        <w:szCs w:val="18"/>
      </w:rPr>
    </w:pPr>
    <w:r w:rsidRPr="008C250E">
      <w:rPr>
        <w:noProof/>
        <w:sz w:val="18"/>
        <w:szCs w:val="18"/>
        <w:lang w:eastAsia="en-AU"/>
      </w:rPr>
      <w:drawing>
        <wp:anchor distT="0" distB="0" distL="114300" distR="114300" simplePos="0" relativeHeight="251658240" behindDoc="0" locked="0" layoutInCell="1" allowOverlap="1" wp14:anchorId="3D9F49EF" wp14:editId="22E42D6B">
          <wp:simplePos x="0" y="0"/>
          <wp:positionH relativeFrom="margin">
            <wp:posOffset>4926330</wp:posOffset>
          </wp:positionH>
          <wp:positionV relativeFrom="margin">
            <wp:posOffset>8277226</wp:posOffset>
          </wp:positionV>
          <wp:extent cx="1159220" cy="835025"/>
          <wp:effectExtent l="95250" t="76200" r="41275" b="1174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rot="20811232">
                    <a:off x="0" y="0"/>
                    <a:ext cx="1159220" cy="835025"/>
                  </a:xfrm>
                  <a:prstGeom prst="rect">
                    <a:avLst/>
                  </a:prstGeom>
                </pic:spPr>
              </pic:pic>
            </a:graphicData>
          </a:graphic>
          <wp14:sizeRelH relativeFrom="margin">
            <wp14:pctWidth>0</wp14:pctWidth>
          </wp14:sizeRelH>
          <wp14:sizeRelV relativeFrom="margin">
            <wp14:pctHeight>0</wp14:pctHeight>
          </wp14:sizeRelV>
        </wp:anchor>
      </w:drawing>
    </w:r>
    <w:r w:rsidR="00483267" w:rsidRPr="008C250E">
      <w:rPr>
        <w:noProof/>
        <w:sz w:val="18"/>
        <w:szCs w:val="18"/>
        <w:vertAlign w:val="subscript"/>
        <w:lang w:eastAsia="en-AU"/>
      </w:rPr>
      <w:drawing>
        <wp:inline distT="0" distB="0" distL="0" distR="0" wp14:anchorId="26AF2250" wp14:editId="27C412A2">
          <wp:extent cx="2828925" cy="103078"/>
          <wp:effectExtent l="0" t="0" r="0" b="0"/>
          <wp:docPr id="23" name="Picture 2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01.jpg"/>
                  <pic:cNvPicPr/>
                </pic:nvPicPr>
                <pic:blipFill rotWithShape="1">
                  <a:blip r:embed="rId2">
                    <a:extLst>
                      <a:ext uri="{28A0092B-C50C-407E-A947-70E740481C1C}">
                        <a14:useLocalDpi xmlns:a14="http://schemas.microsoft.com/office/drawing/2010/main" val="0"/>
                      </a:ext>
                    </a:extLst>
                  </a:blip>
                  <a:srcRect l="-1" t="93187" r="41732" b="5312"/>
                  <a:stretch/>
                </pic:blipFill>
                <pic:spPr bwMode="auto">
                  <a:xfrm>
                    <a:off x="0" y="0"/>
                    <a:ext cx="3095923" cy="112807"/>
                  </a:xfrm>
                  <a:prstGeom prst="rect">
                    <a:avLst/>
                  </a:prstGeom>
                  <a:ln>
                    <a:noFill/>
                  </a:ln>
                  <a:extLst>
                    <a:ext uri="{53640926-AAD7-44d8-BBD7-CCE9431645EC}">
                      <a14:shadowObscured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C65269" w14:textId="77777777" w:rsidR="00125385" w:rsidRPr="00080B12" w:rsidRDefault="00C502A3" w:rsidP="00AF57D3">
    <w:pPr>
      <w:pStyle w:val="Footer"/>
      <w:tabs>
        <w:tab w:val="clear" w:pos="9026"/>
        <w:tab w:val="left" w:pos="6400"/>
      </w:tabs>
      <w:spacing w:before="80"/>
      <w:rPr>
        <w:rFonts w:cs="Arial"/>
        <w:color w:val="292A28"/>
        <w:sz w:val="20"/>
        <w:szCs w:val="20"/>
      </w:rPr>
    </w:pPr>
    <w:bookmarkStart w:id="0" w:name="_Hlk152250841"/>
    <w:bookmarkStart w:id="1" w:name="_Hlk152762091"/>
    <w:r w:rsidRPr="00080B12">
      <w:rPr>
        <w:rFonts w:cs="Arial"/>
        <w:color w:val="292A28"/>
        <w:sz w:val="20"/>
        <w:szCs w:val="20"/>
      </w:rPr>
      <w:t>Level 3</w:t>
    </w:r>
    <w:r w:rsidR="00483267" w:rsidRPr="00080B12">
      <w:rPr>
        <w:rFonts w:cs="Arial"/>
        <w:color w:val="292A28"/>
        <w:sz w:val="20"/>
        <w:szCs w:val="20"/>
      </w:rPr>
      <w:t xml:space="preserve">, 80 Clarence Street, Sydney NSW 2000 </w:t>
    </w:r>
  </w:p>
  <w:p w14:paraId="045462AF" w14:textId="77777777" w:rsidR="00483267" w:rsidRPr="00080B12" w:rsidRDefault="00483267" w:rsidP="00AF57D3">
    <w:pPr>
      <w:pStyle w:val="Footer"/>
      <w:tabs>
        <w:tab w:val="clear" w:pos="9026"/>
        <w:tab w:val="left" w:pos="6400"/>
      </w:tabs>
      <w:spacing w:before="80"/>
      <w:rPr>
        <w:rFonts w:cs="Arial"/>
        <w:color w:val="292A28"/>
        <w:sz w:val="20"/>
        <w:szCs w:val="20"/>
      </w:rPr>
    </w:pPr>
    <w:r w:rsidRPr="00080B12">
      <w:rPr>
        <w:rFonts w:cs="Arial"/>
        <w:color w:val="292A28"/>
        <w:sz w:val="20"/>
        <w:szCs w:val="20"/>
      </w:rPr>
      <w:t xml:space="preserve"> </w:t>
    </w:r>
    <w:r w:rsidRPr="00080B12">
      <w:rPr>
        <w:rFonts w:cs="Arial"/>
        <w:noProof/>
        <w:color w:val="292A28"/>
        <w:sz w:val="20"/>
        <w:szCs w:val="20"/>
        <w:lang w:eastAsia="en-AU"/>
      </w:rPr>
      <w:drawing>
        <wp:inline distT="0" distB="0" distL="0" distR="0" wp14:anchorId="280B93D7" wp14:editId="5F33616A">
          <wp:extent cx="114300" cy="79449"/>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Pr="00080B12">
      <w:rPr>
        <w:rFonts w:cs="Arial"/>
        <w:color w:val="292A28"/>
        <w:sz w:val="20"/>
        <w:szCs w:val="20"/>
      </w:rPr>
      <w:t xml:space="preserve"> (02) 8270 92</w:t>
    </w:r>
    <w:r w:rsidR="001E1083" w:rsidRPr="00080B12">
      <w:rPr>
        <w:rFonts w:cs="Arial"/>
        <w:color w:val="292A28"/>
        <w:sz w:val="20"/>
        <w:szCs w:val="20"/>
      </w:rPr>
      <w:t>0</w:t>
    </w:r>
    <w:r w:rsidRPr="00080B12">
      <w:rPr>
        <w:rFonts w:cs="Arial"/>
        <w:color w:val="292A28"/>
        <w:sz w:val="20"/>
        <w:szCs w:val="20"/>
      </w:rPr>
      <w:t xml:space="preserve">0 </w:t>
    </w:r>
    <w:r w:rsidR="0056520F" w:rsidRPr="00080B12">
      <w:rPr>
        <w:rFonts w:cs="Arial"/>
        <w:color w:val="292A28"/>
        <w:sz w:val="20"/>
        <w:szCs w:val="20"/>
      </w:rPr>
      <w:t xml:space="preserve"> </w:t>
    </w:r>
    <w:r w:rsidR="0056520F" w:rsidRPr="00080B12">
      <w:rPr>
        <w:rFonts w:cs="Arial"/>
        <w:noProof/>
        <w:color w:val="292A28"/>
        <w:sz w:val="20"/>
        <w:szCs w:val="20"/>
        <w:lang w:eastAsia="en-AU"/>
      </w:rPr>
      <w:drawing>
        <wp:inline distT="0" distB="0" distL="0" distR="0" wp14:anchorId="512D1632" wp14:editId="49B94B37">
          <wp:extent cx="114300" cy="7944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
                  <a:stretch>
                    <a:fillRect/>
                  </a:stretch>
                </pic:blipFill>
                <pic:spPr bwMode="auto">
                  <a:xfrm>
                    <a:off x="0" y="0"/>
                    <a:ext cx="116758" cy="81158"/>
                  </a:xfrm>
                  <a:prstGeom prst="rect">
                    <a:avLst/>
                  </a:prstGeom>
                  <a:noFill/>
                  <a:ln>
                    <a:noFill/>
                  </a:ln>
                </pic:spPr>
              </pic:pic>
            </a:graphicData>
          </a:graphic>
        </wp:inline>
      </w:drawing>
    </w:r>
    <w:r w:rsidR="00080B12">
      <w:rPr>
        <w:rFonts w:cs="Arial"/>
        <w:color w:val="292A28"/>
        <w:sz w:val="20"/>
        <w:szCs w:val="20"/>
      </w:rPr>
      <w:t xml:space="preserve"> </w:t>
    </w:r>
    <w:r w:rsidR="008C250E" w:rsidRPr="00080B12">
      <w:rPr>
        <w:rFonts w:cs="Arial"/>
        <w:color w:val="292A28"/>
        <w:sz w:val="20"/>
        <w:szCs w:val="20"/>
      </w:rPr>
      <w:t>AustralianDisability</w:t>
    </w:r>
    <w:r w:rsidR="00F03DAB">
      <w:rPr>
        <w:rFonts w:cs="Arial"/>
        <w:color w:val="292A28"/>
        <w:sz w:val="20"/>
        <w:szCs w:val="20"/>
      </w:rPr>
      <w:t>N</w:t>
    </w:r>
    <w:r w:rsidR="008C250E" w:rsidRPr="00080B12">
      <w:rPr>
        <w:rFonts w:cs="Arial"/>
        <w:color w:val="292A28"/>
        <w:sz w:val="20"/>
        <w:szCs w:val="20"/>
      </w:rPr>
      <w:t>etwork.</w:t>
    </w:r>
    <w:r w:rsidRPr="00080B12">
      <w:rPr>
        <w:rFonts w:cs="Arial"/>
        <w:color w:val="292A28"/>
        <w:sz w:val="20"/>
        <w:szCs w:val="20"/>
      </w:rPr>
      <w:t>org.au</w:t>
    </w:r>
    <w:r w:rsidR="00125385" w:rsidRPr="00080B12">
      <w:rPr>
        <w:rFonts w:cs="Arial"/>
        <w:color w:val="292A28"/>
        <w:sz w:val="20"/>
        <w:szCs w:val="20"/>
      </w:rPr>
      <w:t xml:space="preserve">   </w:t>
    </w:r>
    <w:bookmarkEnd w:id="0"/>
    <w:r w:rsidR="00125385" w:rsidRPr="00080B12">
      <w:rPr>
        <w:rFonts w:cs="Arial"/>
        <w:color w:val="292A28"/>
        <w:sz w:val="20"/>
        <w:szCs w:val="20"/>
      </w:rPr>
      <w:t xml:space="preserve">   </w:t>
    </w:r>
    <w:bookmarkEnd w:id="1"/>
    <w:r w:rsidR="00125385" w:rsidRPr="00080B12">
      <w:rPr>
        <w:rFonts w:cs="Arial"/>
        <w:color w:val="292A28"/>
        <w:sz w:val="20"/>
        <w:szCs w:val="20"/>
      </w:rPr>
      <w:t xml:space="preserve">                                                                                                            </w:t>
    </w:r>
    <w:r w:rsidR="00AF0871" w:rsidRPr="00080B12">
      <w:rPr>
        <w:rFonts w:cs="Arial"/>
        <w:color w:val="292A28"/>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67BCC" w14:textId="77777777" w:rsidR="001227DF" w:rsidRDefault="001227DF" w:rsidP="00C27427">
      <w:r>
        <w:separator/>
      </w:r>
    </w:p>
  </w:footnote>
  <w:footnote w:type="continuationSeparator" w:id="0">
    <w:p w14:paraId="714A9941" w14:textId="77777777" w:rsidR="001227DF" w:rsidRDefault="001227DF" w:rsidP="00C27427">
      <w:r>
        <w:continuationSeparator/>
      </w:r>
    </w:p>
  </w:footnote>
  <w:footnote w:type="continuationNotice" w:id="1">
    <w:p w14:paraId="7EDEBADC" w14:textId="77777777" w:rsidR="001227DF" w:rsidRDefault="001227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5FBFE" w14:textId="69B941FE" w:rsidR="00483267" w:rsidRPr="005526F2" w:rsidRDefault="00911C98" w:rsidP="00EC323C">
    <w:pPr>
      <w:pStyle w:val="Header"/>
      <w:tabs>
        <w:tab w:val="clear" w:pos="4513"/>
        <w:tab w:val="clear" w:pos="9026"/>
        <w:tab w:val="left" w:pos="7726"/>
      </w:tabs>
      <w:jc w:val="both"/>
      <w:rPr>
        <w:color w:val="FFFFFF" w:themeColor="background1"/>
        <w:sz w:val="36"/>
        <w:szCs w:val="36"/>
      </w:rPr>
    </w:pPr>
    <w:r>
      <w:rPr>
        <w:noProof/>
        <w:lang w:eastAsia="en-AU"/>
      </w:rPr>
      <w:drawing>
        <wp:inline distT="0" distB="0" distL="0" distR="0" wp14:anchorId="0325AC5B" wp14:editId="5751D4EE">
          <wp:extent cx="2570994" cy="687343"/>
          <wp:effectExtent l="0" t="0" r="1270" b="0"/>
          <wp:docPr id="2" name="Picture 2"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rsidR="00483267">
      <w:rPr>
        <w:color w:val="FFFFFF" w:themeColor="background1"/>
        <w:sz w:val="36"/>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985DD" w14:textId="77777777" w:rsidR="00483267" w:rsidRDefault="00483267" w:rsidP="00AF57D3">
    <w:pPr>
      <w:pStyle w:val="Header"/>
      <w:tabs>
        <w:tab w:val="clear" w:pos="9026"/>
      </w:tabs>
      <w:ind w:right="-330"/>
    </w:pPr>
    <w:r>
      <w:softHyphen/>
    </w:r>
    <w:r>
      <w:rPr>
        <w:noProof/>
        <w:lang w:eastAsia="en-AU"/>
      </w:rPr>
      <w:drawing>
        <wp:inline distT="0" distB="0" distL="0" distR="0" wp14:anchorId="3A3F42D3" wp14:editId="27F358B8">
          <wp:extent cx="2570994" cy="687343"/>
          <wp:effectExtent l="0" t="0" r="1270" b="0"/>
          <wp:docPr id="21" name="Picture 21"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ralian Disability Network logo, a colourful flowing ribbon."/>
                  <pic:cNvPicPr/>
                </pic:nvPicPr>
                <pic:blipFill>
                  <a:blip r:embed="rId1"/>
                  <a:stretch>
                    <a:fillRect/>
                  </a:stretch>
                </pic:blipFill>
                <pic:spPr>
                  <a:xfrm>
                    <a:off x="0" y="0"/>
                    <a:ext cx="2570994" cy="68734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73F9"/>
    <w:multiLevelType w:val="hybridMultilevel"/>
    <w:tmpl w:val="1A86F594"/>
    <w:lvl w:ilvl="0" w:tplc="E51C00C0">
      <w:numFmt w:val="bullet"/>
      <w:lvlText w:val="•"/>
      <w:lvlJc w:val="left"/>
      <w:pPr>
        <w:ind w:left="720" w:hanging="360"/>
      </w:pPr>
      <w:rPr>
        <w:rFonts w:ascii="Segoe UI Emoji" w:eastAsiaTheme="minorHAnsi" w:hAnsi="Segoe UI Emoj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B7E26"/>
    <w:multiLevelType w:val="hybridMultilevel"/>
    <w:tmpl w:val="C23E715A"/>
    <w:lvl w:ilvl="0" w:tplc="44B07884">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38D432F"/>
    <w:multiLevelType w:val="hybridMultilevel"/>
    <w:tmpl w:val="AA7E30D4"/>
    <w:lvl w:ilvl="0" w:tplc="6622809E">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785781A"/>
    <w:multiLevelType w:val="hybridMultilevel"/>
    <w:tmpl w:val="8EFCCA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8F7354F"/>
    <w:multiLevelType w:val="hybridMultilevel"/>
    <w:tmpl w:val="C930E31A"/>
    <w:lvl w:ilvl="0" w:tplc="5330BBA4">
      <w:start w:val="3"/>
      <w:numFmt w:val="bullet"/>
      <w:lvlText w:val="-"/>
      <w:lvlJc w:val="left"/>
      <w:pPr>
        <w:ind w:left="720" w:hanging="360"/>
      </w:pPr>
      <w:rPr>
        <w:rFonts w:ascii="Arial" w:eastAsia="Times New Roman" w:hAnsi="Arial" w:cs="Arial" w:hint="default"/>
      </w:rPr>
    </w:lvl>
    <w:lvl w:ilvl="1" w:tplc="139E178E">
      <w:numFmt w:val="bullet"/>
      <w:lvlText w:val="•"/>
      <w:lvlJc w:val="left"/>
      <w:pPr>
        <w:ind w:left="1440" w:hanging="360"/>
      </w:pPr>
      <w:rPr>
        <w:rFonts w:ascii="Segoe UI Emoji" w:eastAsia="Times New Roman" w:hAnsi="Segoe UI Emoji"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DF813B7"/>
    <w:multiLevelType w:val="hybridMultilevel"/>
    <w:tmpl w:val="1F626BA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439452F4"/>
    <w:multiLevelType w:val="hybridMultilevel"/>
    <w:tmpl w:val="39C498DA"/>
    <w:lvl w:ilvl="0" w:tplc="7C0E89F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9AE6CC0"/>
    <w:multiLevelType w:val="hybridMultilevel"/>
    <w:tmpl w:val="B7DAC996"/>
    <w:lvl w:ilvl="0" w:tplc="88E069BC">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E89744A"/>
    <w:multiLevelType w:val="hybridMultilevel"/>
    <w:tmpl w:val="F78A002C"/>
    <w:lvl w:ilvl="0" w:tplc="E5C2E63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1473EC8"/>
    <w:multiLevelType w:val="hybridMultilevel"/>
    <w:tmpl w:val="57AA91AA"/>
    <w:lvl w:ilvl="0" w:tplc="205843AA">
      <w:numFmt w:val="bullet"/>
      <w:lvlText w:val="•"/>
      <w:lvlJc w:val="left"/>
      <w:pPr>
        <w:ind w:left="720" w:hanging="360"/>
      </w:pPr>
      <w:rPr>
        <w:rFonts w:ascii="Segoe UI Emoji" w:eastAsia="Times New Roman" w:hAnsi="Segoe UI Emoji"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2A45BFE"/>
    <w:multiLevelType w:val="hybridMultilevel"/>
    <w:tmpl w:val="6782826C"/>
    <w:lvl w:ilvl="0" w:tplc="009A6646">
      <w:start w:val="1"/>
      <w:numFmt w:val="bullet"/>
      <w:pStyle w:val="ListBullet"/>
      <w:lvlText w:val=""/>
      <w:lvlJc w:val="left"/>
      <w:pPr>
        <w:ind w:left="3514" w:hanging="360"/>
      </w:pPr>
      <w:rPr>
        <w:rFonts w:ascii="Wingdings 2" w:hAnsi="Wingdings 2" w:hint="default"/>
        <w:color w:val="auto"/>
      </w:rPr>
    </w:lvl>
    <w:lvl w:ilvl="1" w:tplc="04090003" w:tentative="1">
      <w:start w:val="1"/>
      <w:numFmt w:val="bullet"/>
      <w:lvlText w:val="o"/>
      <w:lvlJc w:val="left"/>
      <w:pPr>
        <w:ind w:left="4594" w:hanging="360"/>
      </w:pPr>
      <w:rPr>
        <w:rFonts w:ascii="Courier New" w:hAnsi="Courier New" w:cs="Courier New" w:hint="default"/>
      </w:rPr>
    </w:lvl>
    <w:lvl w:ilvl="2" w:tplc="04090005" w:tentative="1">
      <w:start w:val="1"/>
      <w:numFmt w:val="bullet"/>
      <w:lvlText w:val=""/>
      <w:lvlJc w:val="left"/>
      <w:pPr>
        <w:ind w:left="5314" w:hanging="360"/>
      </w:pPr>
      <w:rPr>
        <w:rFonts w:ascii="Wingdings" w:hAnsi="Wingdings" w:hint="default"/>
      </w:rPr>
    </w:lvl>
    <w:lvl w:ilvl="3" w:tplc="04090001" w:tentative="1">
      <w:start w:val="1"/>
      <w:numFmt w:val="bullet"/>
      <w:lvlText w:val=""/>
      <w:lvlJc w:val="left"/>
      <w:pPr>
        <w:ind w:left="6034" w:hanging="360"/>
      </w:pPr>
      <w:rPr>
        <w:rFonts w:ascii="Symbol" w:hAnsi="Symbol" w:hint="default"/>
      </w:rPr>
    </w:lvl>
    <w:lvl w:ilvl="4" w:tplc="04090003" w:tentative="1">
      <w:start w:val="1"/>
      <w:numFmt w:val="bullet"/>
      <w:lvlText w:val="o"/>
      <w:lvlJc w:val="left"/>
      <w:pPr>
        <w:ind w:left="6754" w:hanging="360"/>
      </w:pPr>
      <w:rPr>
        <w:rFonts w:ascii="Courier New" w:hAnsi="Courier New" w:cs="Courier New" w:hint="default"/>
      </w:rPr>
    </w:lvl>
    <w:lvl w:ilvl="5" w:tplc="04090005" w:tentative="1">
      <w:start w:val="1"/>
      <w:numFmt w:val="bullet"/>
      <w:lvlText w:val=""/>
      <w:lvlJc w:val="left"/>
      <w:pPr>
        <w:ind w:left="7474" w:hanging="360"/>
      </w:pPr>
      <w:rPr>
        <w:rFonts w:ascii="Wingdings" w:hAnsi="Wingdings" w:hint="default"/>
      </w:rPr>
    </w:lvl>
    <w:lvl w:ilvl="6" w:tplc="04090001" w:tentative="1">
      <w:start w:val="1"/>
      <w:numFmt w:val="bullet"/>
      <w:lvlText w:val=""/>
      <w:lvlJc w:val="left"/>
      <w:pPr>
        <w:ind w:left="8194" w:hanging="360"/>
      </w:pPr>
      <w:rPr>
        <w:rFonts w:ascii="Symbol" w:hAnsi="Symbol" w:hint="default"/>
      </w:rPr>
    </w:lvl>
    <w:lvl w:ilvl="7" w:tplc="04090003" w:tentative="1">
      <w:start w:val="1"/>
      <w:numFmt w:val="bullet"/>
      <w:lvlText w:val="o"/>
      <w:lvlJc w:val="left"/>
      <w:pPr>
        <w:ind w:left="8914" w:hanging="360"/>
      </w:pPr>
      <w:rPr>
        <w:rFonts w:ascii="Courier New" w:hAnsi="Courier New" w:cs="Courier New" w:hint="default"/>
      </w:rPr>
    </w:lvl>
    <w:lvl w:ilvl="8" w:tplc="04090005" w:tentative="1">
      <w:start w:val="1"/>
      <w:numFmt w:val="bullet"/>
      <w:lvlText w:val=""/>
      <w:lvlJc w:val="left"/>
      <w:pPr>
        <w:ind w:left="9634" w:hanging="360"/>
      </w:pPr>
      <w:rPr>
        <w:rFonts w:ascii="Wingdings" w:hAnsi="Wingdings" w:hint="default"/>
      </w:rPr>
    </w:lvl>
  </w:abstractNum>
  <w:abstractNum w:abstractNumId="11" w15:restartNumberingAfterBreak="0">
    <w:nsid w:val="77B64482"/>
    <w:multiLevelType w:val="hybridMultilevel"/>
    <w:tmpl w:val="567EBB50"/>
    <w:lvl w:ilvl="0" w:tplc="A93E5CFA">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9854021"/>
    <w:multiLevelType w:val="hybridMultilevel"/>
    <w:tmpl w:val="83F029F2"/>
    <w:lvl w:ilvl="0" w:tplc="7C0E89F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52709291">
    <w:abstractNumId w:val="10"/>
  </w:num>
  <w:num w:numId="2" w16cid:durableId="271479355">
    <w:abstractNumId w:val="0"/>
  </w:num>
  <w:num w:numId="3" w16cid:durableId="107506355">
    <w:abstractNumId w:val="3"/>
  </w:num>
  <w:num w:numId="4" w16cid:durableId="1589607958">
    <w:abstractNumId w:val="8"/>
  </w:num>
  <w:num w:numId="5" w16cid:durableId="1734229551">
    <w:abstractNumId w:val="7"/>
  </w:num>
  <w:num w:numId="6" w16cid:durableId="28066607">
    <w:abstractNumId w:val="5"/>
  </w:num>
  <w:num w:numId="7" w16cid:durableId="199368309">
    <w:abstractNumId w:val="11"/>
  </w:num>
  <w:num w:numId="8" w16cid:durableId="1606886315">
    <w:abstractNumId w:val="1"/>
  </w:num>
  <w:num w:numId="9" w16cid:durableId="1131939206">
    <w:abstractNumId w:val="4"/>
  </w:num>
  <w:num w:numId="10" w16cid:durableId="1834762530">
    <w:abstractNumId w:val="2"/>
  </w:num>
  <w:num w:numId="11" w16cid:durableId="795492998">
    <w:abstractNumId w:val="12"/>
  </w:num>
  <w:num w:numId="12" w16cid:durableId="192695264">
    <w:abstractNumId w:val="6"/>
  </w:num>
  <w:num w:numId="13" w16cid:durableId="11926511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4C"/>
    <w:rsid w:val="000045E5"/>
    <w:rsid w:val="000202B9"/>
    <w:rsid w:val="00041B20"/>
    <w:rsid w:val="00080B12"/>
    <w:rsid w:val="001227DF"/>
    <w:rsid w:val="001247C3"/>
    <w:rsid w:val="00125385"/>
    <w:rsid w:val="00125FAD"/>
    <w:rsid w:val="00141B47"/>
    <w:rsid w:val="0014262F"/>
    <w:rsid w:val="0014335E"/>
    <w:rsid w:val="00145605"/>
    <w:rsid w:val="00186DBC"/>
    <w:rsid w:val="00191A41"/>
    <w:rsid w:val="001C4617"/>
    <w:rsid w:val="001E1083"/>
    <w:rsid w:val="001E13D3"/>
    <w:rsid w:val="001E3D0C"/>
    <w:rsid w:val="001F73F2"/>
    <w:rsid w:val="0020058E"/>
    <w:rsid w:val="00205D20"/>
    <w:rsid w:val="00207172"/>
    <w:rsid w:val="00234D29"/>
    <w:rsid w:val="00235EDE"/>
    <w:rsid w:val="0024278B"/>
    <w:rsid w:val="00243179"/>
    <w:rsid w:val="002642E9"/>
    <w:rsid w:val="0026459D"/>
    <w:rsid w:val="00291CE5"/>
    <w:rsid w:val="002C673D"/>
    <w:rsid w:val="002D3DB8"/>
    <w:rsid w:val="002D5256"/>
    <w:rsid w:val="00305F7E"/>
    <w:rsid w:val="00310A04"/>
    <w:rsid w:val="00350A4C"/>
    <w:rsid w:val="0035450D"/>
    <w:rsid w:val="003667A8"/>
    <w:rsid w:val="00377880"/>
    <w:rsid w:val="003B24E5"/>
    <w:rsid w:val="003D3216"/>
    <w:rsid w:val="00406A3A"/>
    <w:rsid w:val="004800C5"/>
    <w:rsid w:val="00481117"/>
    <w:rsid w:val="00483267"/>
    <w:rsid w:val="004A7CC2"/>
    <w:rsid w:val="004B6971"/>
    <w:rsid w:val="004C65DC"/>
    <w:rsid w:val="004D30F6"/>
    <w:rsid w:val="004F5DD4"/>
    <w:rsid w:val="005159FA"/>
    <w:rsid w:val="00530AF8"/>
    <w:rsid w:val="00534894"/>
    <w:rsid w:val="00540C86"/>
    <w:rsid w:val="005412FF"/>
    <w:rsid w:val="005526F2"/>
    <w:rsid w:val="0056520F"/>
    <w:rsid w:val="0057431F"/>
    <w:rsid w:val="00581E02"/>
    <w:rsid w:val="005827A8"/>
    <w:rsid w:val="005C03F0"/>
    <w:rsid w:val="005C52E5"/>
    <w:rsid w:val="005E3ECC"/>
    <w:rsid w:val="005F3088"/>
    <w:rsid w:val="00606E12"/>
    <w:rsid w:val="00633F1A"/>
    <w:rsid w:val="00644819"/>
    <w:rsid w:val="006614B4"/>
    <w:rsid w:val="006813DE"/>
    <w:rsid w:val="006F587A"/>
    <w:rsid w:val="00742C7E"/>
    <w:rsid w:val="007A52B3"/>
    <w:rsid w:val="007B0E65"/>
    <w:rsid w:val="007C58FE"/>
    <w:rsid w:val="007E79D1"/>
    <w:rsid w:val="007F2834"/>
    <w:rsid w:val="00825E2F"/>
    <w:rsid w:val="00856D70"/>
    <w:rsid w:val="00870569"/>
    <w:rsid w:val="00872DF1"/>
    <w:rsid w:val="008768CF"/>
    <w:rsid w:val="0088380B"/>
    <w:rsid w:val="008A6528"/>
    <w:rsid w:val="008C250E"/>
    <w:rsid w:val="008E1C95"/>
    <w:rsid w:val="008F6A31"/>
    <w:rsid w:val="008F7561"/>
    <w:rsid w:val="00911C98"/>
    <w:rsid w:val="00941D43"/>
    <w:rsid w:val="00946E03"/>
    <w:rsid w:val="0094781B"/>
    <w:rsid w:val="00950A69"/>
    <w:rsid w:val="0096326D"/>
    <w:rsid w:val="00964785"/>
    <w:rsid w:val="00971D12"/>
    <w:rsid w:val="00976393"/>
    <w:rsid w:val="00982D76"/>
    <w:rsid w:val="009A7D25"/>
    <w:rsid w:val="00A0731D"/>
    <w:rsid w:val="00A37213"/>
    <w:rsid w:val="00A8307E"/>
    <w:rsid w:val="00A9295D"/>
    <w:rsid w:val="00AA246B"/>
    <w:rsid w:val="00AA29A4"/>
    <w:rsid w:val="00AA6281"/>
    <w:rsid w:val="00AA6FC3"/>
    <w:rsid w:val="00AB3766"/>
    <w:rsid w:val="00AB3B10"/>
    <w:rsid w:val="00AC4092"/>
    <w:rsid w:val="00AC41D5"/>
    <w:rsid w:val="00AF0871"/>
    <w:rsid w:val="00AF57D3"/>
    <w:rsid w:val="00B04661"/>
    <w:rsid w:val="00B1704D"/>
    <w:rsid w:val="00B25752"/>
    <w:rsid w:val="00B3424E"/>
    <w:rsid w:val="00B453F4"/>
    <w:rsid w:val="00B45B35"/>
    <w:rsid w:val="00B83902"/>
    <w:rsid w:val="00BB5DB4"/>
    <w:rsid w:val="00BD7E39"/>
    <w:rsid w:val="00BF3E30"/>
    <w:rsid w:val="00BF7887"/>
    <w:rsid w:val="00C27427"/>
    <w:rsid w:val="00C459B4"/>
    <w:rsid w:val="00C502A3"/>
    <w:rsid w:val="00C5080C"/>
    <w:rsid w:val="00C53BEA"/>
    <w:rsid w:val="00C6374C"/>
    <w:rsid w:val="00C66B61"/>
    <w:rsid w:val="00C825C6"/>
    <w:rsid w:val="00C84E50"/>
    <w:rsid w:val="00CA4F47"/>
    <w:rsid w:val="00CB34E9"/>
    <w:rsid w:val="00CC1550"/>
    <w:rsid w:val="00CE5013"/>
    <w:rsid w:val="00D02A44"/>
    <w:rsid w:val="00D12334"/>
    <w:rsid w:val="00D17BF8"/>
    <w:rsid w:val="00D2532F"/>
    <w:rsid w:val="00D45EF3"/>
    <w:rsid w:val="00D5682B"/>
    <w:rsid w:val="00D75B7A"/>
    <w:rsid w:val="00D905F7"/>
    <w:rsid w:val="00D9420D"/>
    <w:rsid w:val="00D96AE3"/>
    <w:rsid w:val="00DA36CE"/>
    <w:rsid w:val="00DD2EFD"/>
    <w:rsid w:val="00DE7968"/>
    <w:rsid w:val="00DF457B"/>
    <w:rsid w:val="00DF7842"/>
    <w:rsid w:val="00E0528B"/>
    <w:rsid w:val="00E11DCF"/>
    <w:rsid w:val="00E14964"/>
    <w:rsid w:val="00E342A0"/>
    <w:rsid w:val="00E34867"/>
    <w:rsid w:val="00E35202"/>
    <w:rsid w:val="00E42F53"/>
    <w:rsid w:val="00E623D5"/>
    <w:rsid w:val="00E9429F"/>
    <w:rsid w:val="00EB3527"/>
    <w:rsid w:val="00EC323C"/>
    <w:rsid w:val="00F0286A"/>
    <w:rsid w:val="00F03DAB"/>
    <w:rsid w:val="00F334E8"/>
    <w:rsid w:val="00F46EB6"/>
    <w:rsid w:val="00F678F9"/>
    <w:rsid w:val="00F7112A"/>
    <w:rsid w:val="00F778C9"/>
    <w:rsid w:val="00F857BC"/>
    <w:rsid w:val="00F85ED4"/>
    <w:rsid w:val="00FC5ED2"/>
    <w:rsid w:val="00FD0382"/>
    <w:rsid w:val="00FD0958"/>
    <w:rsid w:val="0A93421A"/>
    <w:rsid w:val="459469F1"/>
    <w:rsid w:val="694897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B4068"/>
  <w15:docId w15:val="{5F540076-DF7A-4DCB-91A9-01A9EC2A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69"/>
    <w:pPr>
      <w:spacing w:after="160" w:line="259" w:lineRule="auto"/>
    </w:pPr>
    <w:rPr>
      <w:rFonts w:ascii="Arial" w:hAnsi="Arial"/>
      <w:kern w:val="2"/>
      <w:sz w:val="24"/>
      <w14:ligatures w14:val="standardContextual"/>
    </w:rPr>
  </w:style>
  <w:style w:type="paragraph" w:styleId="Heading1">
    <w:name w:val="heading 1"/>
    <w:basedOn w:val="Normal"/>
    <w:next w:val="Normal"/>
    <w:link w:val="Heading1Char"/>
    <w:uiPriority w:val="9"/>
    <w:qFormat/>
    <w:rsid w:val="00F0286A"/>
    <w:pPr>
      <w:keepNext/>
      <w:keepLines/>
      <w:spacing w:before="240" w:after="240"/>
      <w:outlineLvl w:val="0"/>
    </w:pPr>
    <w:rPr>
      <w:rFonts w:eastAsiaTheme="majorEastAsia" w:cs="Arial"/>
      <w:b/>
      <w:bCs/>
      <w:sz w:val="28"/>
      <w:szCs w:val="28"/>
    </w:rPr>
  </w:style>
  <w:style w:type="paragraph" w:styleId="Heading2">
    <w:name w:val="heading 2"/>
    <w:basedOn w:val="Heading1"/>
    <w:next w:val="Normal"/>
    <w:link w:val="Heading2Char"/>
    <w:uiPriority w:val="9"/>
    <w:unhideWhenUsed/>
    <w:qFormat/>
    <w:rsid w:val="00C53BEA"/>
    <w:pPr>
      <w:spacing w:before="40"/>
      <w:outlineLvl w:val="1"/>
    </w:pPr>
    <w:rPr>
      <w:sz w:val="26"/>
      <w:szCs w:val="26"/>
    </w:rPr>
  </w:style>
  <w:style w:type="paragraph" w:styleId="Heading3">
    <w:name w:val="heading 3"/>
    <w:basedOn w:val="Normal"/>
    <w:next w:val="Normal"/>
    <w:link w:val="Heading3Char"/>
    <w:uiPriority w:val="9"/>
    <w:unhideWhenUsed/>
    <w:qFormat/>
    <w:rsid w:val="00C53BEA"/>
    <w:pPr>
      <w:ind w:left="-284"/>
      <w:outlineLvl w:val="2"/>
    </w:pPr>
    <w:rPr>
      <w:rFonts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F0286A"/>
    <w:rPr>
      <w:rFonts w:ascii="Arial" w:eastAsiaTheme="majorEastAsia" w:hAnsi="Arial" w:cs="Arial"/>
      <w:b/>
      <w:bCs/>
      <w:kern w:val="2"/>
      <w:sz w:val="28"/>
      <w:szCs w:val="28"/>
      <w14:ligatures w14:val="standardContextual"/>
    </w:rPr>
  </w:style>
  <w:style w:type="paragraph" w:styleId="Date">
    <w:name w:val="Date"/>
    <w:basedOn w:val="Normal"/>
    <w:next w:val="Normal"/>
    <w:link w:val="DateChar"/>
    <w:uiPriority w:val="1"/>
    <w:rsid w:val="00E14964"/>
    <w:pPr>
      <w:spacing w:before="720" w:after="240" w:line="276" w:lineRule="auto"/>
    </w:pPr>
    <w:rPr>
      <w:rFonts w:eastAsiaTheme="minorEastAsia"/>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Normal"/>
    <w:uiPriority w:val="1"/>
    <w:qFormat/>
    <w:rsid w:val="00C53BEA"/>
    <w:pPr>
      <w:numPr>
        <w:numId w:val="1"/>
      </w:numPr>
      <w:spacing w:before="200" w:after="200"/>
      <w:ind w:left="720"/>
    </w:pPr>
    <w:rPr>
      <w:rFonts w:eastAsiaTheme="minorEastAsia"/>
      <w:color w:val="000000" w:themeColor="text1"/>
    </w:rPr>
  </w:style>
  <w:style w:type="paragraph" w:customStyle="1" w:styleId="Recipient">
    <w:name w:val="Recipient"/>
    <w:basedOn w:val="Normal"/>
    <w:uiPriority w:val="1"/>
    <w:qFormat/>
    <w:rsid w:val="00C53BEA"/>
    <w:rPr>
      <w:rFonts w:eastAsiaTheme="minorEastAsia"/>
    </w:rPr>
  </w:style>
  <w:style w:type="paragraph" w:styleId="Salutation">
    <w:name w:val="Salutation"/>
    <w:basedOn w:val="Normal"/>
    <w:next w:val="Normal"/>
    <w:link w:val="SalutationChar"/>
    <w:uiPriority w:val="1"/>
    <w:unhideWhenUsed/>
    <w:qFormat/>
    <w:rsid w:val="00C502A3"/>
    <w:pPr>
      <w:spacing w:before="480" w:after="200" w:line="276" w:lineRule="auto"/>
    </w:pPr>
    <w:rPr>
      <w:rFonts w:eastAsiaTheme="minorEastAsia"/>
      <w:color w:val="000000" w:themeColor="text1"/>
    </w:rPr>
  </w:style>
  <w:style w:type="character" w:customStyle="1" w:styleId="SalutationChar">
    <w:name w:val="Salutation Char"/>
    <w:basedOn w:val="DefaultParagraphFont"/>
    <w:link w:val="Salutation"/>
    <w:uiPriority w:val="1"/>
    <w:rsid w:val="00C502A3"/>
    <w:rPr>
      <w:rFonts w:ascii="Arial" w:eastAsiaTheme="minorEastAsia" w:hAnsi="Arial"/>
      <w:color w:val="000000" w:themeColor="text1"/>
      <w:szCs w:val="20"/>
      <w:lang w:val="en-US"/>
    </w:rPr>
  </w:style>
  <w:style w:type="paragraph" w:styleId="Signature">
    <w:name w:val="Signature"/>
    <w:basedOn w:val="Normal"/>
    <w:link w:val="SignatureChar"/>
    <w:uiPriority w:val="1"/>
    <w:unhideWhenUsed/>
    <w:qFormat/>
    <w:rsid w:val="00E14964"/>
    <w:pPr>
      <w:spacing w:before="720"/>
    </w:pPr>
    <w:rPr>
      <w:rFonts w:eastAsiaTheme="minorEastAsia"/>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link w:val="NoSpacingChar"/>
    <w:qFormat/>
    <w:rsid w:val="005159FA"/>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5159FA"/>
    <w:rPr>
      <w:rFonts w:ascii="PMingLiU" w:eastAsiaTheme="minorEastAsia" w:hAnsi="PMingLiU"/>
      <w:lang w:val="en-US"/>
    </w:rPr>
  </w:style>
  <w:style w:type="character" w:customStyle="1" w:styleId="Heading2Char">
    <w:name w:val="Heading 2 Char"/>
    <w:basedOn w:val="DefaultParagraphFont"/>
    <w:link w:val="Heading2"/>
    <w:uiPriority w:val="9"/>
    <w:rsid w:val="00C53BEA"/>
    <w:rPr>
      <w:rFonts w:ascii="Arial" w:eastAsiaTheme="majorEastAsia" w:hAnsi="Arial" w:cs="Arial"/>
      <w:b/>
      <w:bCs/>
      <w:sz w:val="26"/>
      <w:szCs w:val="26"/>
      <w:lang w:val="en-US"/>
    </w:rPr>
  </w:style>
  <w:style w:type="character" w:customStyle="1" w:styleId="Heading3Char">
    <w:name w:val="Heading 3 Char"/>
    <w:basedOn w:val="DefaultParagraphFont"/>
    <w:link w:val="Heading3"/>
    <w:uiPriority w:val="9"/>
    <w:rsid w:val="00C53BEA"/>
    <w:rPr>
      <w:rFonts w:ascii="Arial" w:eastAsia="Times New Roman" w:hAnsi="Arial" w:cs="Arial"/>
      <w:b/>
      <w:sz w:val="24"/>
      <w:szCs w:val="24"/>
      <w:lang w:val="en-US"/>
    </w:rPr>
  </w:style>
  <w:style w:type="character" w:styleId="Hyperlink">
    <w:name w:val="Hyperlink"/>
    <w:basedOn w:val="DefaultParagraphFont"/>
    <w:uiPriority w:val="99"/>
    <w:unhideWhenUsed/>
    <w:rsid w:val="00DF7842"/>
    <w:rPr>
      <w:color w:val="0000FF" w:themeColor="hyperlink"/>
      <w:u w:val="single"/>
    </w:rPr>
  </w:style>
  <w:style w:type="character" w:styleId="UnresolvedMention">
    <w:name w:val="Unresolved Mention"/>
    <w:basedOn w:val="DefaultParagraphFont"/>
    <w:uiPriority w:val="99"/>
    <w:semiHidden/>
    <w:unhideWhenUsed/>
    <w:rsid w:val="00DF7842"/>
    <w:rPr>
      <w:color w:val="605E5C"/>
      <w:shd w:val="clear" w:color="auto" w:fill="E1DFDD"/>
    </w:rPr>
  </w:style>
  <w:style w:type="paragraph" w:styleId="BodyTextIndent">
    <w:name w:val="Body Text Indent"/>
    <w:basedOn w:val="Normal"/>
    <w:link w:val="BodyTextIndentChar"/>
    <w:rsid w:val="00F7112A"/>
    <w:pPr>
      <w:spacing w:after="120" w:line="280" w:lineRule="exact"/>
      <w:ind w:left="360"/>
      <w:jc w:val="both"/>
    </w:pPr>
    <w:rPr>
      <w:rFonts w:ascii="Times New Roman" w:eastAsiaTheme="minorEastAsia" w:hAnsi="Times New Roman"/>
      <w:sz w:val="23"/>
    </w:rPr>
  </w:style>
  <w:style w:type="character" w:customStyle="1" w:styleId="BodyTextIndentChar">
    <w:name w:val="Body Text Indent Char"/>
    <w:basedOn w:val="DefaultParagraphFont"/>
    <w:link w:val="BodyTextIndent"/>
    <w:rsid w:val="00F7112A"/>
    <w:rPr>
      <w:rFonts w:ascii="Times New Roman" w:eastAsiaTheme="minorEastAsia" w:hAnsi="Times New Roman" w:cs="Times New Roman"/>
      <w:sz w:val="23"/>
      <w:szCs w:val="20"/>
      <w:lang w:val="en-US"/>
    </w:rPr>
  </w:style>
  <w:style w:type="table" w:styleId="TableGrid">
    <w:name w:val="Table Grid"/>
    <w:basedOn w:val="TableNormal"/>
    <w:uiPriority w:val="59"/>
    <w:rsid w:val="00AA6281"/>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350A4C"/>
  </w:style>
  <w:style w:type="paragraph" w:styleId="ListParagraph">
    <w:name w:val="List Paragraph"/>
    <w:basedOn w:val="Normal"/>
    <w:uiPriority w:val="34"/>
    <w:qFormat/>
    <w:rsid w:val="00243179"/>
    <w:pPr>
      <w:numPr>
        <w:numId w:val="5"/>
      </w:numPr>
      <w:ind w:left="794" w:hanging="340"/>
    </w:pPr>
  </w:style>
  <w:style w:type="paragraph" w:styleId="Title">
    <w:name w:val="Title"/>
    <w:basedOn w:val="Normal"/>
    <w:next w:val="Normal"/>
    <w:link w:val="TitleChar"/>
    <w:uiPriority w:val="10"/>
    <w:qFormat/>
    <w:rsid w:val="00856D70"/>
    <w:pPr>
      <w:spacing w:before="120" w:after="240" w:line="240" w:lineRule="auto"/>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856D70"/>
    <w:rPr>
      <w:rFonts w:ascii="Arial" w:eastAsiaTheme="majorEastAsia" w:hAnsi="Arial" w:cstheme="majorBidi"/>
      <w:b/>
      <w:spacing w:val="-10"/>
      <w:kern w:val="28"/>
      <w:sz w:val="32"/>
      <w:szCs w:val="56"/>
      <w14:ligatures w14:val="standardContextual"/>
    </w:rPr>
  </w:style>
  <w:style w:type="character" w:styleId="FollowedHyperlink">
    <w:name w:val="FollowedHyperlink"/>
    <w:basedOn w:val="DefaultParagraphFont"/>
    <w:uiPriority w:val="99"/>
    <w:semiHidden/>
    <w:unhideWhenUsed/>
    <w:rsid w:val="005E3ECC"/>
    <w:rPr>
      <w:color w:val="800080" w:themeColor="followedHyperlink"/>
      <w:u w:val="single"/>
    </w:rPr>
  </w:style>
  <w:style w:type="character" w:styleId="Emphasis">
    <w:name w:val="Emphasis"/>
    <w:basedOn w:val="DefaultParagraphFont"/>
    <w:uiPriority w:val="20"/>
    <w:qFormat/>
    <w:rsid w:val="007B0E65"/>
    <w:rPr>
      <w:i/>
      <w:iCs/>
    </w:rPr>
  </w:style>
  <w:style w:type="paragraph" w:customStyle="1" w:styleId="paragraph">
    <w:name w:val="paragraph"/>
    <w:basedOn w:val="Normal"/>
    <w:rsid w:val="00B1704D"/>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character" w:customStyle="1" w:styleId="normaltextrun">
    <w:name w:val="normaltextrun"/>
    <w:basedOn w:val="DefaultParagraphFont"/>
    <w:rsid w:val="00B1704D"/>
  </w:style>
  <w:style w:type="character" w:customStyle="1" w:styleId="eop">
    <w:name w:val="eop"/>
    <w:basedOn w:val="DefaultParagraphFont"/>
    <w:rsid w:val="00B17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usbanking.org.au/wp-content/uploads/2023/12/WEB-10837-AIP-for-Banking-Services-2.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pskilled.edu.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da.AND\Australian%20Network%20on%20Disability\AND%20Team%20-%20Documents\General\AND%20Master%20Documents\AND%20Brand%20Templates\Letterhead%20Template_Jan%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0" ma:contentTypeDescription="Create a new document." ma:contentTypeScope="" ma:versionID="578a2086372bdb619832d6832e583178">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7af2a60c79cc8088c223a42c33a7285a"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2aa6173-eaf2-40c1-969e-929077592c82}"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SharedWithUsers xmlns="30338016-c1d6-4fdb-b00f-adf827b88ff7">
      <UserInfo>
        <DisplayName>SharingLinks.c886b034-8922-42ab-a5f6-af717039512c.Flexible.28d9a7c4-5504-4fca-92ac-1cb45bde5970</DisplayName>
        <AccountId>111</AccountId>
        <AccountType/>
      </UserInfo>
      <UserInfo>
        <DisplayName>SharingLinks.6afb7153-e924-4e33-9dd2-60833c69f978.Flexible.dace328a-4f6b-417c-9574-f568d3598bb4</DisplayName>
        <AccountId>322</AccountId>
        <AccountType/>
      </UserInfo>
      <UserInfo>
        <DisplayName>Clara Pirani</DisplayName>
        <AccountId>134</AccountId>
        <AccountType/>
      </UserInfo>
      <UserInfo>
        <DisplayName>Rida Leung</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A6153-EDF3-4652-9C1F-5B22E2A6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5B24C4-E36F-45BE-B6D3-FDBED279E271}">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3.xml><?xml version="1.0" encoding="utf-8"?>
<ds:datastoreItem xmlns:ds="http://schemas.openxmlformats.org/officeDocument/2006/customXml" ds:itemID="{7A60A36F-89A6-44E4-BF84-7445F9069BB1}">
  <ds:schemaRefs>
    <ds:schemaRef ds:uri="http://schemas.microsoft.com/sharepoint/v3/contenttype/forms"/>
  </ds:schemaRefs>
</ds:datastoreItem>
</file>

<file path=customXml/itemProps4.xml><?xml version="1.0" encoding="utf-8"?>
<ds:datastoreItem xmlns:ds="http://schemas.openxmlformats.org/officeDocument/2006/customXml" ds:itemID="{D511C623-B73C-4AD8-9B0E-849EBF828D58}">
  <ds:schemaRefs>
    <ds:schemaRef ds:uri="http://schemas.openxmlformats.org/officeDocument/2006/bibliography"/>
  </ds:schemaRefs>
</ds:datastoreItem>
</file>

<file path=docMetadata/LabelInfo.xml><?xml version="1.0" encoding="utf-8"?>
<clbl:labelList xmlns:clbl="http://schemas.microsoft.com/office/2020/mipLabelMetadata">
  <clbl:label id="{cff06a95-30ba-4359-8386-ee76489186f7}" enabled="1" method="Standard" siteId="{1ce6baa1-e79d-4c5a-87e4-4a198f3c43b8}" removed="0"/>
</clbl:labelList>
</file>

<file path=docProps/app.xml><?xml version="1.0" encoding="utf-8"?>
<Properties xmlns="http://schemas.openxmlformats.org/officeDocument/2006/extended-properties" xmlns:vt="http://schemas.openxmlformats.org/officeDocument/2006/docPropsVTypes">
  <Template>Letterhead Template_Jan 2024</Template>
  <TotalTime>1</TotalTime>
  <Pages>6</Pages>
  <Words>1908</Words>
  <Characters>11285</Characters>
  <Application>Microsoft Office Word</Application>
  <DocSecurity>0</DocSecurity>
  <Lines>239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Rida Leung</dc:creator>
  <cp:lastModifiedBy>Clara Pirani</cp:lastModifiedBy>
  <cp:revision>3</cp:revision>
  <cp:lastPrinted>2015-09-14T04:10:00Z</cp:lastPrinted>
  <dcterms:created xsi:type="dcterms:W3CDTF">2024-07-16T00:15:00Z</dcterms:created>
  <dcterms:modified xsi:type="dcterms:W3CDTF">2024-07-16T00:19:00Z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Order">
    <vt:r8>25800</vt:r8>
  </property>
  <property fmtid="{D5CDD505-2E9C-101B-9397-08002B2CF9AE}" pid="4" name="TaxKeywor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y fmtid="{D5CDD505-2E9C-101B-9397-08002B2CF9AE}" pid="10" name="GrammarlyDocumentId">
    <vt:lpwstr>e3a7e1eb5a05b497c44b658dec7fd55270ccfee5e9c9bf66495876e0d449d535</vt:lpwstr>
  </property>
</Properties>
</file>