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CB74" w14:textId="77777777" w:rsidR="00E25A7D" w:rsidRPr="00E25A7D" w:rsidRDefault="00E25A7D" w:rsidP="00E25A7D">
      <w:pPr>
        <w:pStyle w:val="Heading2"/>
        <w:spacing w:before="278"/>
        <w:ind w:left="220"/>
        <w:jc w:val="center"/>
        <w:rPr>
          <w:sz w:val="24"/>
          <w:szCs w:val="24"/>
        </w:rPr>
      </w:pPr>
      <w:r w:rsidRPr="00E25A7D">
        <w:rPr>
          <w:sz w:val="24"/>
          <w:szCs w:val="24"/>
        </w:rPr>
        <w:t>Digital</w:t>
      </w:r>
      <w:r w:rsidRPr="00E25A7D">
        <w:rPr>
          <w:spacing w:val="-4"/>
          <w:sz w:val="24"/>
          <w:szCs w:val="24"/>
        </w:rPr>
        <w:t xml:space="preserve"> </w:t>
      </w:r>
      <w:r w:rsidRPr="00E25A7D">
        <w:rPr>
          <w:sz w:val="24"/>
          <w:szCs w:val="24"/>
        </w:rPr>
        <w:t>Accessibility</w:t>
      </w:r>
      <w:r w:rsidRPr="00E25A7D">
        <w:rPr>
          <w:spacing w:val="-13"/>
          <w:sz w:val="24"/>
          <w:szCs w:val="24"/>
        </w:rPr>
        <w:t xml:space="preserve"> </w:t>
      </w:r>
      <w:r w:rsidRPr="00E25A7D">
        <w:rPr>
          <w:sz w:val="24"/>
          <w:szCs w:val="24"/>
        </w:rPr>
        <w:t>Maturity</w:t>
      </w:r>
      <w:r w:rsidRPr="00E25A7D">
        <w:rPr>
          <w:spacing w:val="-12"/>
          <w:sz w:val="24"/>
          <w:szCs w:val="24"/>
        </w:rPr>
        <w:t xml:space="preserve"> Assessment</w:t>
      </w:r>
    </w:p>
    <w:p w14:paraId="0A5F62DE" w14:textId="77777777" w:rsidR="00D352ED" w:rsidRDefault="00D352ED" w:rsidP="00D352ED">
      <w:pPr>
        <w:rPr>
          <w:rFonts w:ascii="Aptos" w:hAnsi="Aptos" w:cs="Calibri"/>
          <w:kern w:val="0"/>
          <w:lang w:val="en-AU"/>
        </w:rPr>
      </w:pPr>
      <w:r>
        <w:rPr>
          <w:sz w:val="24"/>
          <w:szCs w:val="24"/>
        </w:rPr>
        <w:t>The Digital Accessibility Maturity Framework (DAMA) has been created to facilitate discussions with decision makers in your organisation. It is a clear and concise framework for executive conversations with those who are less familiar with digital accessibility principles and practices.</w:t>
      </w:r>
    </w:p>
    <w:p w14:paraId="7C4881FE" w14:textId="71E2C1DF" w:rsidR="00D352ED" w:rsidRDefault="00D352ED" w:rsidP="00D352ED">
      <w:pPr>
        <w:rPr>
          <w:rFonts w:ascii="Aptos" w:hAnsi="Aptos"/>
        </w:rPr>
      </w:pPr>
      <w:proofErr w:type="gramStart"/>
      <w:r>
        <w:rPr>
          <w:sz w:val="24"/>
          <w:szCs w:val="24"/>
        </w:rPr>
        <w:t>At a glance</w:t>
      </w:r>
      <w:proofErr w:type="gramEnd"/>
      <w:r>
        <w:rPr>
          <w:sz w:val="24"/>
          <w:szCs w:val="24"/>
        </w:rPr>
        <w:t xml:space="preserve">, the DAMA will assist you to identify your organisation’s current digital maturity level and provide insights into practices at the ‘Strategic’ level of digital maturity. </w:t>
      </w:r>
    </w:p>
    <w:p w14:paraId="69D1EEB0" w14:textId="432B8AD0" w:rsidR="00D352ED" w:rsidRDefault="00D352ED" w:rsidP="00D352ED">
      <w:pPr>
        <w:rPr>
          <w:rFonts w:ascii="Aptos" w:hAnsi="Aptos"/>
        </w:rPr>
      </w:pPr>
      <w:r>
        <w:rPr>
          <w:sz w:val="24"/>
          <w:szCs w:val="24"/>
        </w:rPr>
        <w:t xml:space="preserve">Following those conversations, your organisation can leverage the Accessible Technology Tool, Accessible Technology Charter, working groups, networks and more to create your plan and </w:t>
      </w:r>
      <w:proofErr w:type="spellStart"/>
      <w:r>
        <w:rPr>
          <w:sz w:val="24"/>
          <w:szCs w:val="24"/>
        </w:rPr>
        <w:t>prioritise</w:t>
      </w:r>
      <w:proofErr w:type="spellEnd"/>
      <w:r>
        <w:rPr>
          <w:sz w:val="24"/>
          <w:szCs w:val="24"/>
        </w:rPr>
        <w:t xml:space="preserve"> digital accessibility. </w:t>
      </w:r>
    </w:p>
    <w:tbl>
      <w:tblPr>
        <w:tblStyle w:val="TableGrid"/>
        <w:tblW w:w="14234" w:type="dxa"/>
        <w:tblInd w:w="220" w:type="dxa"/>
        <w:tblLook w:val="04A0" w:firstRow="1" w:lastRow="0" w:firstColumn="1" w:lastColumn="0" w:noHBand="0" w:noVBand="1"/>
      </w:tblPr>
      <w:tblGrid>
        <w:gridCol w:w="3036"/>
        <w:gridCol w:w="2551"/>
        <w:gridCol w:w="2835"/>
        <w:gridCol w:w="3119"/>
        <w:gridCol w:w="2693"/>
      </w:tblGrid>
      <w:tr w:rsidR="00E25A7D" w:rsidRPr="00B21DDF" w14:paraId="5A5A9AC3" w14:textId="77777777" w:rsidTr="00853D97">
        <w:tc>
          <w:tcPr>
            <w:tcW w:w="3036" w:type="dxa"/>
          </w:tcPr>
          <w:p w14:paraId="5616ECE2" w14:textId="77777777" w:rsidR="00E25A7D" w:rsidRPr="00853D97" w:rsidRDefault="00E25A7D" w:rsidP="00CD68FD">
            <w:pPr>
              <w:pStyle w:val="Heading8"/>
              <w:spacing w:before="3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b/>
                <w:bCs/>
                <w:sz w:val="22"/>
                <w:szCs w:val="22"/>
              </w:rPr>
              <w:t>Focus Area</w:t>
            </w:r>
          </w:p>
        </w:tc>
        <w:tc>
          <w:tcPr>
            <w:tcW w:w="2551" w:type="dxa"/>
          </w:tcPr>
          <w:p w14:paraId="488A7331" w14:textId="77777777" w:rsidR="00E25A7D" w:rsidRPr="00853D97" w:rsidRDefault="00E25A7D" w:rsidP="00CD68FD">
            <w:pPr>
              <w:pStyle w:val="Heading8"/>
              <w:spacing w:before="3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Yet Participating </w:t>
            </w:r>
          </w:p>
        </w:tc>
        <w:tc>
          <w:tcPr>
            <w:tcW w:w="2835" w:type="dxa"/>
          </w:tcPr>
          <w:p w14:paraId="0271F785" w14:textId="77777777" w:rsidR="00E25A7D" w:rsidRPr="00853D97" w:rsidRDefault="00E25A7D" w:rsidP="00CD68FD">
            <w:pPr>
              <w:pStyle w:val="Heading8"/>
              <w:spacing w:before="3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119" w:type="dxa"/>
          </w:tcPr>
          <w:p w14:paraId="69315F30" w14:textId="77777777" w:rsidR="00E25A7D" w:rsidRPr="00853D97" w:rsidRDefault="00E25A7D" w:rsidP="00CD68FD">
            <w:pPr>
              <w:pStyle w:val="Heading8"/>
              <w:spacing w:before="3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Programmatic </w:t>
            </w:r>
          </w:p>
        </w:tc>
        <w:tc>
          <w:tcPr>
            <w:tcW w:w="2693" w:type="dxa"/>
          </w:tcPr>
          <w:p w14:paraId="261DA549" w14:textId="77777777" w:rsidR="00E25A7D" w:rsidRPr="00853D97" w:rsidRDefault="00E25A7D" w:rsidP="00CD68FD">
            <w:pPr>
              <w:pStyle w:val="Heading8"/>
              <w:spacing w:before="3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Strategic </w:t>
            </w:r>
          </w:p>
        </w:tc>
      </w:tr>
      <w:tr w:rsidR="00E25A7D" w:rsidRPr="00E25A7D" w14:paraId="24DC6A9C" w14:textId="77777777" w:rsidTr="00853D97">
        <w:tc>
          <w:tcPr>
            <w:tcW w:w="3036" w:type="dxa"/>
          </w:tcPr>
          <w:p w14:paraId="60F02259" w14:textId="77777777" w:rsidR="00E25A7D" w:rsidRPr="00853D97" w:rsidRDefault="00E25A7D" w:rsidP="00CD68F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Commitment </w:t>
            </w:r>
          </w:p>
        </w:tc>
        <w:tc>
          <w:tcPr>
            <w:tcW w:w="2551" w:type="dxa"/>
          </w:tcPr>
          <w:p w14:paraId="7762A5AB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Unaware</w:t>
            </w:r>
          </w:p>
        </w:tc>
        <w:tc>
          <w:tcPr>
            <w:tcW w:w="2835" w:type="dxa"/>
          </w:tcPr>
          <w:p w14:paraId="1E7A7C32" w14:textId="083DFB03" w:rsidR="00E25A7D" w:rsidRPr="00853D97" w:rsidRDefault="00E25A7D" w:rsidP="00CD68FD">
            <w:pPr>
              <w:pStyle w:val="TableParagraph"/>
              <w:ind w:left="0"/>
              <w:rPr>
                <w:bCs/>
                <w:sz w:val="22"/>
                <w:szCs w:val="22"/>
              </w:rPr>
            </w:pPr>
            <w:r w:rsidRPr="00853D97">
              <w:rPr>
                <w:bCs/>
                <w:sz w:val="22"/>
                <w:szCs w:val="22"/>
              </w:rPr>
              <w:t xml:space="preserve">Some awareness of </w:t>
            </w:r>
            <w:r w:rsidR="003A1792" w:rsidRPr="00853D97">
              <w:rPr>
                <w:bCs/>
                <w:sz w:val="22"/>
                <w:szCs w:val="22"/>
              </w:rPr>
              <w:t xml:space="preserve">latest </w:t>
            </w:r>
            <w:proofErr w:type="gramStart"/>
            <w:r w:rsidRPr="00853D97">
              <w:rPr>
                <w:bCs/>
                <w:sz w:val="22"/>
                <w:szCs w:val="22"/>
              </w:rPr>
              <w:t>WCAG  obligations</w:t>
            </w:r>
            <w:proofErr w:type="gramEnd"/>
            <w:r w:rsidRPr="00853D97">
              <w:rPr>
                <w:bCs/>
                <w:sz w:val="22"/>
                <w:szCs w:val="22"/>
              </w:rPr>
              <w:t xml:space="preserve"> </w:t>
            </w:r>
            <w:r w:rsidR="003A1792" w:rsidRPr="00853D97">
              <w:rPr>
                <w:bCs/>
                <w:sz w:val="22"/>
                <w:szCs w:val="22"/>
              </w:rPr>
              <w:t xml:space="preserve">but </w:t>
            </w:r>
            <w:r w:rsidRPr="00853D97">
              <w:rPr>
                <w:bCs/>
                <w:sz w:val="22"/>
                <w:szCs w:val="22"/>
              </w:rPr>
              <w:t>no budget allocat</w:t>
            </w:r>
            <w:r w:rsidR="003A1792" w:rsidRPr="00853D97">
              <w:rPr>
                <w:bCs/>
                <w:sz w:val="22"/>
                <w:szCs w:val="22"/>
              </w:rPr>
              <w:t>ion</w:t>
            </w:r>
            <w:r w:rsidRPr="00853D9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BFB535E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Acknowledgement that digital accessibility improves employee and customer experience. Budget allocated for testing.</w:t>
            </w:r>
          </w:p>
        </w:tc>
        <w:tc>
          <w:tcPr>
            <w:tcW w:w="2693" w:type="dxa"/>
          </w:tcPr>
          <w:p w14:paraId="53BA28BF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Organisation wide Commitment made to Accessible Technology Charter and AS EN </w:t>
            </w:r>
          </w:p>
          <w:p w14:paraId="27B9FAEF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Style w:val="Strong"/>
                <w:rFonts w:ascii="Arial" w:hAnsi="Arial" w:cs="Arial"/>
                <w:sz w:val="22"/>
                <w:szCs w:val="22"/>
              </w:rPr>
              <w:t>301 549</w:t>
            </w:r>
          </w:p>
        </w:tc>
      </w:tr>
      <w:tr w:rsidR="00E25A7D" w:rsidRPr="00E25A7D" w14:paraId="2C49E6AB" w14:textId="77777777" w:rsidTr="00853D97">
        <w:tc>
          <w:tcPr>
            <w:tcW w:w="3036" w:type="dxa"/>
          </w:tcPr>
          <w:p w14:paraId="36F29699" w14:textId="77777777" w:rsidR="00E25A7D" w:rsidRPr="00853D97" w:rsidRDefault="00E25A7D" w:rsidP="00CD68FD">
            <w:pPr>
              <w:shd w:val="clear" w:color="auto" w:fill="FFFFFF"/>
              <w:rPr>
                <w:sz w:val="22"/>
                <w:szCs w:val="22"/>
              </w:rPr>
            </w:pPr>
            <w:r w:rsidRPr="00853D97">
              <w:rPr>
                <w:b/>
                <w:bCs/>
                <w:color w:val="000000"/>
                <w:sz w:val="22"/>
                <w:szCs w:val="22"/>
                <w:lang w:eastAsia="en-AU"/>
              </w:rPr>
              <w:t>Procurement: </w:t>
            </w:r>
            <w:r w:rsidRPr="00853D97">
              <w:rPr>
                <w:color w:val="000000"/>
                <w:sz w:val="22"/>
                <w:szCs w:val="22"/>
                <w:lang w:eastAsia="en-AU"/>
              </w:rPr>
              <w:t>Tools and</w:t>
            </w:r>
            <w:r w:rsidRPr="00853D97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853D97">
              <w:rPr>
                <w:color w:val="000000"/>
                <w:sz w:val="22"/>
                <w:szCs w:val="22"/>
                <w:lang w:eastAsia="en-AU"/>
              </w:rPr>
              <w:t xml:space="preserve">processes used for bought and built technology. </w:t>
            </w:r>
          </w:p>
        </w:tc>
        <w:tc>
          <w:tcPr>
            <w:tcW w:w="2551" w:type="dxa"/>
          </w:tcPr>
          <w:p w14:paraId="138840B4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Little or no awareness </w:t>
            </w:r>
          </w:p>
        </w:tc>
        <w:tc>
          <w:tcPr>
            <w:tcW w:w="2835" w:type="dxa"/>
          </w:tcPr>
          <w:p w14:paraId="6D26FA0D" w14:textId="77777777" w:rsidR="00E25A7D" w:rsidRPr="00853D97" w:rsidRDefault="00E25A7D" w:rsidP="00CD68FD">
            <w:pPr>
              <w:pStyle w:val="TableParagraph"/>
              <w:ind w:left="0"/>
              <w:rPr>
                <w:bCs/>
                <w:sz w:val="22"/>
                <w:szCs w:val="22"/>
              </w:rPr>
            </w:pPr>
            <w:r w:rsidRPr="00853D97">
              <w:rPr>
                <w:bCs/>
                <w:sz w:val="22"/>
                <w:szCs w:val="22"/>
              </w:rPr>
              <w:t>Accessibility is sometimes, but not routinely considered and may not be adequately addressed.</w:t>
            </w:r>
          </w:p>
          <w:p w14:paraId="0B53BB90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64F3A16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Accessibility is included</w:t>
            </w:r>
            <w:r w:rsidRPr="00853D97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853D97">
              <w:rPr>
                <w:rFonts w:ascii="Arial" w:hAnsi="Arial" w:cs="Arial"/>
                <w:sz w:val="22"/>
                <w:szCs w:val="22"/>
              </w:rPr>
              <w:t>and</w:t>
            </w:r>
            <w:r w:rsidRPr="00853D97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853D97">
              <w:rPr>
                <w:rFonts w:ascii="Arial" w:hAnsi="Arial" w:cs="Arial"/>
                <w:sz w:val="22"/>
                <w:szCs w:val="22"/>
              </w:rPr>
              <w:t>there</w:t>
            </w:r>
            <w:r w:rsidRPr="00853D97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853D97">
              <w:rPr>
                <w:rFonts w:ascii="Arial" w:hAnsi="Arial" w:cs="Arial"/>
                <w:sz w:val="22"/>
                <w:szCs w:val="22"/>
              </w:rPr>
              <w:t>is a person/team responsible for assessing criteria.</w:t>
            </w:r>
          </w:p>
        </w:tc>
        <w:tc>
          <w:tcPr>
            <w:tcW w:w="2693" w:type="dxa"/>
          </w:tcPr>
          <w:p w14:paraId="48742F5D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Accessibility is included and routinely assessed. Specific tests set before</w:t>
            </w:r>
            <w:r w:rsidRPr="00853D97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853D97">
              <w:rPr>
                <w:rFonts w:ascii="Arial" w:hAnsi="Arial" w:cs="Arial"/>
                <w:sz w:val="22"/>
                <w:szCs w:val="22"/>
              </w:rPr>
              <w:t>procurement can proceed.</w:t>
            </w:r>
          </w:p>
        </w:tc>
      </w:tr>
      <w:tr w:rsidR="00E25A7D" w:rsidRPr="00E25A7D" w14:paraId="6F8F941D" w14:textId="77777777" w:rsidTr="00853D97">
        <w:tc>
          <w:tcPr>
            <w:tcW w:w="3036" w:type="dxa"/>
          </w:tcPr>
          <w:p w14:paraId="2A22E678" w14:textId="77777777" w:rsidR="00E25A7D" w:rsidRPr="00853D97" w:rsidRDefault="00E25A7D" w:rsidP="00CD68F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 xml:space="preserve">Product Development lifecycle </w:t>
            </w:r>
          </w:p>
          <w:p w14:paraId="17F053DA" w14:textId="77777777" w:rsidR="00E25A7D" w:rsidRPr="00853D97" w:rsidRDefault="00E25A7D" w:rsidP="00CD68F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79CD85E5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No awareness </w:t>
            </w:r>
          </w:p>
        </w:tc>
        <w:tc>
          <w:tcPr>
            <w:tcW w:w="2835" w:type="dxa"/>
          </w:tcPr>
          <w:p w14:paraId="5C9688C4" w14:textId="39B48615" w:rsidR="00E25A7D" w:rsidRPr="00853D97" w:rsidRDefault="00E25A7D" w:rsidP="00CD68FD">
            <w:pPr>
              <w:pStyle w:val="TableParagraph"/>
              <w:ind w:left="0"/>
              <w:rPr>
                <w:sz w:val="22"/>
                <w:szCs w:val="22"/>
              </w:rPr>
            </w:pPr>
            <w:r w:rsidRPr="00853D97">
              <w:rPr>
                <w:color w:val="000000"/>
                <w:sz w:val="22"/>
                <w:szCs w:val="22"/>
                <w:shd w:val="clear" w:color="auto" w:fill="FFFFFF"/>
              </w:rPr>
              <w:t>Recogni</w:t>
            </w:r>
            <w:r w:rsidR="003A1792" w:rsidRPr="00853D97">
              <w:rPr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853D97">
              <w:rPr>
                <w:color w:val="000000"/>
                <w:sz w:val="22"/>
                <w:szCs w:val="22"/>
                <w:shd w:val="clear" w:color="auto" w:fill="FFFFFF"/>
              </w:rPr>
              <w:t xml:space="preserve">ed need </w:t>
            </w:r>
            <w:proofErr w:type="gramStart"/>
            <w:r w:rsidRPr="00853D97">
              <w:rPr>
                <w:color w:val="000000"/>
                <w:sz w:val="22"/>
                <w:szCs w:val="22"/>
                <w:shd w:val="clear" w:color="auto" w:fill="FFFFFF"/>
              </w:rPr>
              <w:t>organi</w:t>
            </w:r>
            <w:r w:rsidR="003A1792" w:rsidRPr="00853D97">
              <w:rPr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853D97">
              <w:rPr>
                <w:color w:val="000000"/>
                <w:sz w:val="22"/>
                <w:szCs w:val="22"/>
                <w:shd w:val="clear" w:color="auto" w:fill="FFFFFF"/>
              </w:rPr>
              <w:t>ation-wide</w:t>
            </w:r>
            <w:proofErr w:type="gramEnd"/>
            <w:r w:rsidRPr="00853D97">
              <w:rPr>
                <w:color w:val="000000"/>
                <w:sz w:val="22"/>
                <w:szCs w:val="22"/>
                <w:shd w:val="clear" w:color="auto" w:fill="FFFFFF"/>
              </w:rPr>
              <w:t>. Planning initiated, but activities not well organi</w:t>
            </w:r>
            <w:r w:rsidR="003A1792" w:rsidRPr="00853D97">
              <w:rPr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853D97">
              <w:rPr>
                <w:color w:val="000000"/>
                <w:sz w:val="22"/>
                <w:szCs w:val="22"/>
                <w:shd w:val="clear" w:color="auto" w:fill="FFFFFF"/>
              </w:rPr>
              <w:t>ed.</w:t>
            </w:r>
          </w:p>
        </w:tc>
        <w:tc>
          <w:tcPr>
            <w:tcW w:w="3119" w:type="dxa"/>
          </w:tcPr>
          <w:p w14:paraId="1609BAAC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Web software and hardware accessibility made during conception, design, development, testing, user research conducted, maintenance and obsolescence. </w:t>
            </w:r>
          </w:p>
        </w:tc>
        <w:tc>
          <w:tcPr>
            <w:tcW w:w="2693" w:type="dxa"/>
          </w:tcPr>
          <w:p w14:paraId="0E4B0871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 xml:space="preserve">Governance system in place. </w:t>
            </w:r>
          </w:p>
        </w:tc>
      </w:tr>
      <w:tr w:rsidR="00E25A7D" w:rsidRPr="00E25A7D" w14:paraId="58765224" w14:textId="77777777" w:rsidTr="00853D97">
        <w:tc>
          <w:tcPr>
            <w:tcW w:w="3036" w:type="dxa"/>
          </w:tcPr>
          <w:p w14:paraId="72321E29" w14:textId="77777777" w:rsidR="00E25A7D" w:rsidRPr="00853D97" w:rsidRDefault="00E25A7D" w:rsidP="00CD68FD">
            <w:pPr>
              <w:shd w:val="clear" w:color="auto" w:fill="FFFFFF"/>
              <w:rPr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b/>
                <w:bCs/>
                <w:color w:val="000000"/>
                <w:sz w:val="22"/>
                <w:szCs w:val="22"/>
                <w:lang w:eastAsia="en-AU"/>
              </w:rPr>
              <w:t>Communications: (Internal and External)</w:t>
            </w:r>
            <w:r w:rsidRPr="00853D97">
              <w:rPr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7BBEE07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No awareness</w:t>
            </w:r>
          </w:p>
        </w:tc>
        <w:tc>
          <w:tcPr>
            <w:tcW w:w="2835" w:type="dxa"/>
          </w:tcPr>
          <w:p w14:paraId="4FA74202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Accessibility considered for communications but not routinely implemented.</w:t>
            </w:r>
          </w:p>
        </w:tc>
        <w:tc>
          <w:tcPr>
            <w:tcW w:w="3119" w:type="dxa"/>
          </w:tcPr>
          <w:p w14:paraId="5E9C1ACB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Accessibility actively embedded in communications, campaigns, and events.</w:t>
            </w:r>
          </w:p>
        </w:tc>
        <w:tc>
          <w:tcPr>
            <w:tcW w:w="2693" w:type="dxa"/>
          </w:tcPr>
          <w:p w14:paraId="25BCD64F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Accessibility is built into all communications, PR, and marketing functions.</w:t>
            </w:r>
          </w:p>
        </w:tc>
      </w:tr>
      <w:tr w:rsidR="00E25A7D" w:rsidRPr="00E25A7D" w14:paraId="668ED2DE" w14:textId="77777777" w:rsidTr="00853D97">
        <w:tc>
          <w:tcPr>
            <w:tcW w:w="3036" w:type="dxa"/>
          </w:tcPr>
          <w:p w14:paraId="4E3A06D2" w14:textId="26276B75" w:rsidR="00E25A7D" w:rsidRPr="00853D97" w:rsidRDefault="00E25A7D" w:rsidP="00CD68FD">
            <w:pPr>
              <w:pStyle w:val="Heading8"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Employee knowledge and Skills </w:t>
            </w:r>
          </w:p>
          <w:p w14:paraId="232474AB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9C7772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9F3A83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Reliance on informed and knowledgeable individuals.</w:t>
            </w:r>
          </w:p>
        </w:tc>
        <w:tc>
          <w:tcPr>
            <w:tcW w:w="3119" w:type="dxa"/>
          </w:tcPr>
          <w:p w14:paraId="38949539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Training and ongoing education and resources provided. </w:t>
            </w:r>
          </w:p>
        </w:tc>
        <w:tc>
          <w:tcPr>
            <w:tcW w:w="2693" w:type="dxa"/>
          </w:tcPr>
          <w:p w14:paraId="372D792F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Embedded into induction, accessibility routinely provided.</w:t>
            </w:r>
          </w:p>
        </w:tc>
      </w:tr>
      <w:tr w:rsidR="00E25A7D" w:rsidRPr="00E25A7D" w14:paraId="3EBE653C" w14:textId="77777777" w:rsidTr="00853D97">
        <w:tc>
          <w:tcPr>
            <w:tcW w:w="3036" w:type="dxa"/>
          </w:tcPr>
          <w:p w14:paraId="103C83D7" w14:textId="0E78DD86" w:rsidR="00E25A7D" w:rsidRPr="00853D97" w:rsidRDefault="003A1792" w:rsidP="00CD68FD">
            <w:pPr>
              <w:pStyle w:val="Heading8"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Digital content</w:t>
            </w:r>
          </w:p>
          <w:p w14:paraId="7C9A85E0" w14:textId="77777777" w:rsidR="00E25A7D" w:rsidRPr="00853D97" w:rsidRDefault="00E25A7D" w:rsidP="00CD68FD">
            <w:pPr>
              <w:pStyle w:val="Heading8"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  <w:vAlign w:val="center"/>
          </w:tcPr>
          <w:p w14:paraId="4F0EDA1C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No awareness</w:t>
            </w:r>
          </w:p>
        </w:tc>
        <w:tc>
          <w:tcPr>
            <w:tcW w:w="2835" w:type="dxa"/>
          </w:tcPr>
          <w:p w14:paraId="07D24834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Some accessibility content principles used; no consistent accessibility checks undertaken.</w:t>
            </w:r>
          </w:p>
        </w:tc>
        <w:tc>
          <w:tcPr>
            <w:tcW w:w="3119" w:type="dxa"/>
          </w:tcPr>
          <w:p w14:paraId="2928B92D" w14:textId="52E13358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Checklists in place and regular CMS system prompts used. </w:t>
            </w:r>
            <w:r w:rsidR="003A1792" w:rsidRPr="00853D97">
              <w:rPr>
                <w:rFonts w:ascii="Arial" w:hAnsi="Arial" w:cs="Arial"/>
                <w:sz w:val="22"/>
                <w:szCs w:val="22"/>
              </w:rPr>
              <w:t>A</w:t>
            </w:r>
            <w:r w:rsidRPr="00853D97">
              <w:rPr>
                <w:rFonts w:ascii="Arial" w:hAnsi="Arial" w:cs="Arial"/>
                <w:sz w:val="22"/>
                <w:szCs w:val="22"/>
              </w:rPr>
              <w:t xml:space="preserve">uthors </w:t>
            </w:r>
            <w:r w:rsidR="003A1792" w:rsidRPr="00853D97">
              <w:rPr>
                <w:rFonts w:ascii="Arial" w:hAnsi="Arial" w:cs="Arial"/>
                <w:sz w:val="22"/>
                <w:szCs w:val="22"/>
              </w:rPr>
              <w:t xml:space="preserve">and product owners </w:t>
            </w:r>
            <w:r w:rsidRPr="00853D97">
              <w:rPr>
                <w:rFonts w:ascii="Arial" w:hAnsi="Arial" w:cs="Arial"/>
                <w:sz w:val="22"/>
                <w:szCs w:val="22"/>
              </w:rPr>
              <w:t>routinely check and authori</w:t>
            </w:r>
            <w:r w:rsidR="003A1792" w:rsidRPr="00853D97">
              <w:rPr>
                <w:rFonts w:ascii="Arial" w:hAnsi="Arial" w:cs="Arial"/>
                <w:sz w:val="22"/>
                <w:szCs w:val="22"/>
              </w:rPr>
              <w:t>s</w:t>
            </w:r>
            <w:r w:rsidRPr="00853D97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2693" w:type="dxa"/>
          </w:tcPr>
          <w:p w14:paraId="1A54B55D" w14:textId="561974A4" w:rsidR="00E25A7D" w:rsidRPr="00853D97" w:rsidRDefault="003A1792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</w:t>
            </w:r>
            <w:r w:rsidR="00E25A7D" w:rsidRPr="00853D97">
              <w:rPr>
                <w:rFonts w:ascii="Arial" w:hAnsi="Arial" w:cs="Arial"/>
                <w:sz w:val="22"/>
                <w:szCs w:val="22"/>
              </w:rPr>
              <w:t xml:space="preserve">ccessibility built into development and regular checks undertaken. </w:t>
            </w:r>
          </w:p>
        </w:tc>
      </w:tr>
      <w:tr w:rsidR="00E25A7D" w:rsidRPr="00E25A7D" w14:paraId="38BE04CC" w14:textId="77777777" w:rsidTr="00853D97">
        <w:tc>
          <w:tcPr>
            <w:tcW w:w="3036" w:type="dxa"/>
          </w:tcPr>
          <w:p w14:paraId="293E8E55" w14:textId="77777777" w:rsidR="00E25A7D" w:rsidRPr="00853D97" w:rsidRDefault="00E25A7D" w:rsidP="00CD68FD">
            <w:pPr>
              <w:pStyle w:val="Heading8"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Document Content </w:t>
            </w:r>
          </w:p>
        </w:tc>
        <w:tc>
          <w:tcPr>
            <w:tcW w:w="2551" w:type="dxa"/>
            <w:vAlign w:val="center"/>
          </w:tcPr>
          <w:p w14:paraId="5FE71D0E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No awareness </w:t>
            </w:r>
          </w:p>
        </w:tc>
        <w:tc>
          <w:tcPr>
            <w:tcW w:w="2835" w:type="dxa"/>
          </w:tcPr>
          <w:p w14:paraId="40529B8C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No staff training routinely undertaken. Accessible templates created.  </w:t>
            </w:r>
          </w:p>
        </w:tc>
        <w:tc>
          <w:tcPr>
            <w:tcW w:w="3119" w:type="dxa"/>
          </w:tcPr>
          <w:p w14:paraId="3C260E32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Training provided to staff in accessibility and there’s a plan to address legacy content.</w:t>
            </w:r>
          </w:p>
        </w:tc>
        <w:tc>
          <w:tcPr>
            <w:tcW w:w="2693" w:type="dxa"/>
          </w:tcPr>
          <w:p w14:paraId="1AFB60D1" w14:textId="79EAB440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Accessible templates used </w:t>
            </w:r>
            <w:r w:rsidR="003A1792" w:rsidRPr="00853D97">
              <w:rPr>
                <w:rFonts w:ascii="Arial" w:hAnsi="Arial" w:cs="Arial"/>
                <w:sz w:val="22"/>
                <w:szCs w:val="22"/>
              </w:rPr>
              <w:t>and</w:t>
            </w:r>
            <w:r w:rsidRPr="00853D97">
              <w:rPr>
                <w:rFonts w:ascii="Arial" w:hAnsi="Arial" w:cs="Arial"/>
                <w:sz w:val="22"/>
                <w:szCs w:val="22"/>
              </w:rPr>
              <w:t xml:space="preserve"> staff accessibility checkers routinely used.</w:t>
            </w:r>
          </w:p>
        </w:tc>
      </w:tr>
      <w:tr w:rsidR="00E25A7D" w:rsidRPr="00E25A7D" w14:paraId="363BA006" w14:textId="77777777" w:rsidTr="00853D97">
        <w:tc>
          <w:tcPr>
            <w:tcW w:w="3036" w:type="dxa"/>
          </w:tcPr>
          <w:p w14:paraId="6CCADBE6" w14:textId="77777777" w:rsidR="00E25A7D" w:rsidRPr="00853D97" w:rsidRDefault="00E25A7D" w:rsidP="00CD68FD">
            <w:pPr>
              <w:pStyle w:val="Heading8"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53D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Social Media</w:t>
            </w:r>
          </w:p>
        </w:tc>
        <w:tc>
          <w:tcPr>
            <w:tcW w:w="2551" w:type="dxa"/>
            <w:vAlign w:val="center"/>
          </w:tcPr>
          <w:p w14:paraId="3D6305EF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No awareness </w:t>
            </w:r>
          </w:p>
        </w:tc>
        <w:tc>
          <w:tcPr>
            <w:tcW w:w="2835" w:type="dxa"/>
          </w:tcPr>
          <w:p w14:paraId="1AE77393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Accessibility not routinely considered. Transcripts and captioning provided occasionally for videos.</w:t>
            </w:r>
          </w:p>
        </w:tc>
        <w:tc>
          <w:tcPr>
            <w:tcW w:w="3119" w:type="dxa"/>
          </w:tcPr>
          <w:p w14:paraId="3C498866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>Accessibility embedded in social media activities.</w:t>
            </w:r>
          </w:p>
        </w:tc>
        <w:tc>
          <w:tcPr>
            <w:tcW w:w="2693" w:type="dxa"/>
          </w:tcPr>
          <w:p w14:paraId="6C027B28" w14:textId="77777777" w:rsidR="00E25A7D" w:rsidRPr="00853D97" w:rsidRDefault="00E25A7D" w:rsidP="00CD68FD">
            <w:pPr>
              <w:pStyle w:val="Heading8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D97">
              <w:rPr>
                <w:rFonts w:ascii="Arial" w:hAnsi="Arial" w:cs="Arial"/>
                <w:sz w:val="22"/>
                <w:szCs w:val="22"/>
              </w:rPr>
              <w:t xml:space="preserve">Social media including videos built for accessibility. </w:t>
            </w:r>
          </w:p>
        </w:tc>
      </w:tr>
    </w:tbl>
    <w:p w14:paraId="1182702D" w14:textId="77777777" w:rsidR="00853D97" w:rsidRPr="00E25A7D" w:rsidRDefault="00853D97" w:rsidP="00853D97">
      <w:pPr>
        <w:tabs>
          <w:tab w:val="left" w:pos="672"/>
        </w:tabs>
      </w:pPr>
      <w:r>
        <w:rPr>
          <w:sz w:val="24"/>
          <w:szCs w:val="24"/>
        </w:rPr>
        <w:br/>
      </w:r>
      <w:r w:rsidRPr="00E25A7D">
        <w:rPr>
          <w:sz w:val="24"/>
          <w:szCs w:val="24"/>
        </w:rPr>
        <w:t>Update</w:t>
      </w:r>
      <w:r>
        <w:rPr>
          <w:sz w:val="24"/>
          <w:szCs w:val="24"/>
        </w:rPr>
        <w:t>d</w:t>
      </w:r>
      <w:r w:rsidRPr="00E25A7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22</w:t>
      </w:r>
      <w:r w:rsidRPr="00E25A7D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Pr="00E25A7D">
        <w:rPr>
          <w:sz w:val="24"/>
          <w:szCs w:val="24"/>
        </w:rPr>
        <w:t>/2</w:t>
      </w:r>
      <w:r>
        <w:rPr>
          <w:sz w:val="24"/>
          <w:szCs w:val="24"/>
        </w:rPr>
        <w:t>4</w:t>
      </w:r>
      <w:proofErr w:type="gramEnd"/>
    </w:p>
    <w:p w14:paraId="434CD815" w14:textId="11870931" w:rsidR="00F92E46" w:rsidRPr="00E25A7D" w:rsidRDefault="00F92E46" w:rsidP="00E25A7D">
      <w:pPr>
        <w:tabs>
          <w:tab w:val="left" w:pos="672"/>
        </w:tabs>
      </w:pPr>
    </w:p>
    <w:sectPr w:rsidR="00F92E46" w:rsidRPr="00E25A7D" w:rsidSect="00304D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99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FA2" w14:textId="77777777" w:rsidR="0036244E" w:rsidRDefault="0036244E" w:rsidP="00906853">
      <w:r>
        <w:separator/>
      </w:r>
    </w:p>
  </w:endnote>
  <w:endnote w:type="continuationSeparator" w:id="0">
    <w:p w14:paraId="08AEAB52" w14:textId="77777777" w:rsidR="0036244E" w:rsidRDefault="0036244E" w:rsidP="00906853">
      <w:r>
        <w:continuationSeparator/>
      </w:r>
    </w:p>
  </w:endnote>
  <w:endnote w:type="continuationNotice" w:id="1">
    <w:p w14:paraId="0444410F" w14:textId="77777777" w:rsidR="0036244E" w:rsidRDefault="00362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B317" w14:textId="77777777" w:rsidR="00F61B79" w:rsidRDefault="00F61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A67E" w14:textId="1ABA7F16" w:rsidR="001C3637" w:rsidRDefault="004D381C" w:rsidP="001C3637">
    <w:pPr>
      <w:pStyle w:val="Footer"/>
      <w:tabs>
        <w:tab w:val="clear" w:pos="4513"/>
        <w:tab w:val="clear" w:pos="9026"/>
        <w:tab w:val="left" w:pos="5983"/>
      </w:tabs>
      <w:ind w:hanging="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FF78700" wp14:editId="07A48940">
          <wp:simplePos x="0" y="0"/>
          <wp:positionH relativeFrom="page">
            <wp:align>right</wp:align>
          </wp:positionH>
          <wp:positionV relativeFrom="margin">
            <wp:posOffset>8356600</wp:posOffset>
          </wp:positionV>
          <wp:extent cx="1159220" cy="835025"/>
          <wp:effectExtent l="95250" t="76200" r="41275" b="117475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811232">
                    <a:off x="0" y="0"/>
                    <a:ext cx="115922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637" w:rsidRPr="00141B47">
      <w:rPr>
        <w:noProof/>
        <w:vertAlign w:val="subscript"/>
        <w:lang w:eastAsia="en-AU"/>
      </w:rPr>
      <w:drawing>
        <wp:inline distT="0" distB="0" distL="0" distR="0" wp14:anchorId="04450557" wp14:editId="4E3219FE">
          <wp:extent cx="4548520" cy="165735"/>
          <wp:effectExtent l="0" t="0" r="4445" b="571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t="93187" r="41732" b="5312"/>
                  <a:stretch/>
                </pic:blipFill>
                <pic:spPr bwMode="auto">
                  <a:xfrm>
                    <a:off x="0" y="0"/>
                    <a:ext cx="4658709" cy="16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07B9FE" w14:textId="79891368" w:rsidR="005313DA" w:rsidRPr="005E181E" w:rsidRDefault="001C3637" w:rsidP="005E181E">
    <w:pPr>
      <w:pStyle w:val="Footer"/>
      <w:ind w:hanging="284"/>
      <w:rPr>
        <w:rFonts w:ascii="Arial" w:hAnsi="Arial" w:cs="Arial"/>
        <w:color w:val="292A28"/>
        <w:sz w:val="18"/>
        <w:szCs w:val="18"/>
      </w:rPr>
    </w:pPr>
    <w:r w:rsidRPr="002F70AF">
      <w:rPr>
        <w:rFonts w:ascii="Arial" w:hAnsi="Arial" w:cs="Arial"/>
        <w:color w:val="292A28"/>
        <w:sz w:val="18"/>
        <w:szCs w:val="18"/>
      </w:rPr>
      <w:t xml:space="preserve">Level 3, 80 Clarence Street, Sydney NSW 2000  </w:t>
    </w:r>
    <w:r w:rsidRPr="002F70AF">
      <w:rPr>
        <w:rFonts w:ascii="Arial" w:hAnsi="Arial" w:cs="Arial"/>
        <w:noProof/>
        <w:color w:val="292A28"/>
        <w:sz w:val="18"/>
        <w:szCs w:val="18"/>
        <w:lang w:eastAsia="en-AU"/>
      </w:rPr>
      <w:drawing>
        <wp:inline distT="0" distB="0" distL="0" distR="0" wp14:anchorId="5139A333" wp14:editId="2B36BE49">
          <wp:extent cx="65405" cy="56844"/>
          <wp:effectExtent l="0" t="0" r="0" b="635"/>
          <wp:docPr id="12" name="Picture 12" title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0AF">
      <w:rPr>
        <w:rFonts w:ascii="Arial" w:hAnsi="Arial" w:cs="Arial"/>
        <w:color w:val="292A28"/>
        <w:sz w:val="18"/>
        <w:szCs w:val="18"/>
      </w:rPr>
      <w:t xml:space="preserve"> 1300 363 645  </w:t>
    </w:r>
    <w:r w:rsidRPr="002F70AF">
      <w:rPr>
        <w:rFonts w:ascii="Arial" w:hAnsi="Arial" w:cs="Arial"/>
        <w:noProof/>
        <w:color w:val="292A28"/>
        <w:sz w:val="18"/>
        <w:szCs w:val="18"/>
        <w:lang w:eastAsia="en-AU"/>
      </w:rPr>
      <w:drawing>
        <wp:inline distT="0" distB="0" distL="0" distR="0" wp14:anchorId="6E2EB96E" wp14:editId="118C92AC">
          <wp:extent cx="65405" cy="56844"/>
          <wp:effectExtent l="0" t="0" r="0" b="635"/>
          <wp:docPr id="13" name="Picture 13" title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0AF">
      <w:rPr>
        <w:rFonts w:ascii="Arial" w:hAnsi="Arial" w:cs="Arial"/>
        <w:color w:val="292A28"/>
        <w:sz w:val="18"/>
        <w:szCs w:val="18"/>
      </w:rPr>
      <w:t xml:space="preserve">  www.and.org.au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EE2C" w14:textId="4661D31F" w:rsidR="00483267" w:rsidRDefault="00906853" w:rsidP="0090685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CC8274" wp14:editId="5E2257C7">
          <wp:simplePos x="0" y="0"/>
          <wp:positionH relativeFrom="margin">
            <wp:posOffset>5676084</wp:posOffset>
          </wp:positionH>
          <wp:positionV relativeFrom="margin">
            <wp:posOffset>8260353</wp:posOffset>
          </wp:positionV>
          <wp:extent cx="728345" cy="63563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267" w:rsidRPr="00141B47">
      <w:rPr>
        <w:noProof/>
        <w:vertAlign w:val="subscript"/>
        <w:lang w:val="en-US"/>
      </w:rPr>
      <w:drawing>
        <wp:inline distT="0" distB="0" distL="0" distR="0" wp14:anchorId="46B60672" wp14:editId="668E5751">
          <wp:extent cx="3321424" cy="121023"/>
          <wp:effectExtent l="0" t="0" r="0" b="635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FF0574" w14:textId="4DBF7E6C" w:rsidR="00483267" w:rsidRPr="00906853" w:rsidRDefault="00483267" w:rsidP="00906853">
    <w:pPr>
      <w:pStyle w:val="Footer"/>
      <w:rPr>
        <w:sz w:val="18"/>
        <w:szCs w:val="18"/>
      </w:rPr>
    </w:pPr>
    <w:r w:rsidRPr="00906853">
      <w:rPr>
        <w:sz w:val="18"/>
        <w:szCs w:val="18"/>
      </w:rPr>
      <w:t xml:space="preserve">Level 4, 80 Clarence Street, Sydney NSW 2000  </w:t>
    </w:r>
    <w:r w:rsidRPr="00906853">
      <w:rPr>
        <w:noProof/>
        <w:sz w:val="18"/>
        <w:szCs w:val="18"/>
        <w:lang w:val="en-US"/>
      </w:rPr>
      <w:drawing>
        <wp:inline distT="0" distB="0" distL="0" distR="0" wp14:anchorId="7B3DFDEE" wp14:editId="7DB89916">
          <wp:extent cx="65405" cy="56844"/>
          <wp:effectExtent l="0" t="0" r="10795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(02) 8270 92</w:t>
    </w:r>
    <w:r w:rsidR="00A54683" w:rsidRPr="00906853">
      <w:rPr>
        <w:sz w:val="18"/>
        <w:szCs w:val="18"/>
      </w:rPr>
      <w:t>0</w:t>
    </w:r>
    <w:r w:rsidRPr="00906853">
      <w:rPr>
        <w:sz w:val="18"/>
        <w:szCs w:val="18"/>
      </w:rPr>
      <w:t xml:space="preserve">0  </w:t>
    </w:r>
    <w:r w:rsidRPr="00906853">
      <w:rPr>
        <w:noProof/>
        <w:sz w:val="18"/>
        <w:szCs w:val="18"/>
        <w:lang w:val="en-US"/>
      </w:rPr>
      <w:drawing>
        <wp:inline distT="0" distB="0" distL="0" distR="0" wp14:anchorId="7C140630" wp14:editId="2DD5D8F4">
          <wp:extent cx="65405" cy="56844"/>
          <wp:effectExtent l="0" t="0" r="10795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 www.and.org.au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6875" w14:textId="77777777" w:rsidR="0036244E" w:rsidRDefault="0036244E" w:rsidP="00906853">
      <w:r>
        <w:separator/>
      </w:r>
    </w:p>
  </w:footnote>
  <w:footnote w:type="continuationSeparator" w:id="0">
    <w:p w14:paraId="1CC2F3B3" w14:textId="77777777" w:rsidR="0036244E" w:rsidRDefault="0036244E" w:rsidP="00906853">
      <w:r>
        <w:continuationSeparator/>
      </w:r>
    </w:p>
  </w:footnote>
  <w:footnote w:type="continuationNotice" w:id="1">
    <w:p w14:paraId="26505A1B" w14:textId="77777777" w:rsidR="0036244E" w:rsidRDefault="00362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4C71" w14:textId="77777777" w:rsidR="00F61B79" w:rsidRDefault="00F61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44E" w14:textId="0536CC14" w:rsidR="00483267" w:rsidRPr="005526F2" w:rsidRDefault="005313DA" w:rsidP="00906853">
    <w:pPr>
      <w:pStyle w:val="Header"/>
    </w:pPr>
    <w:r>
      <w:softHyphen/>
    </w:r>
    <w:r>
      <w:rPr>
        <w:noProof/>
        <w:lang w:val="en-US"/>
      </w:rPr>
      <w:drawing>
        <wp:inline distT="0" distB="0" distL="0" distR="0" wp14:anchorId="7D451A54" wp14:editId="0C4D2C2E">
          <wp:extent cx="2570994" cy="687343"/>
          <wp:effectExtent l="0" t="0" r="1270" b="0"/>
          <wp:docPr id="11" name="Picture 11" descr="Australian Network on Disability logo of colourful flowing 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ustralian Network on Disability logo of colourful flowing ribbo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994" cy="68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832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1510" w14:textId="23149D25" w:rsidR="00483267" w:rsidRDefault="00483267" w:rsidP="00906853">
    <w:pPr>
      <w:pStyle w:val="Header"/>
    </w:pPr>
    <w:r>
      <w:softHyphen/>
    </w:r>
    <w:r>
      <w:rPr>
        <w:noProof/>
        <w:lang w:val="en-US"/>
      </w:rPr>
      <w:drawing>
        <wp:inline distT="0" distB="0" distL="0" distR="0" wp14:anchorId="6601AF33" wp14:editId="65789614">
          <wp:extent cx="2570089" cy="698500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cgb3EeIup7nN2" int2:id="7jpI59AG">
      <int2:state int2:value="Rejected" int2:type="AugLoop_Text_Critique"/>
    </int2:textHash>
    <int2:textHash int2:hashCode="5XDRCdvPuC+WfK" int2:id="vUVJyPJ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D5A"/>
    <w:multiLevelType w:val="hybridMultilevel"/>
    <w:tmpl w:val="C278F7BC"/>
    <w:lvl w:ilvl="0" w:tplc="727EC204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10"/>
    <w:multiLevelType w:val="hybridMultilevel"/>
    <w:tmpl w:val="33BE7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4B90"/>
    <w:multiLevelType w:val="multilevel"/>
    <w:tmpl w:val="727C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45BFE"/>
    <w:multiLevelType w:val="hybridMultilevel"/>
    <w:tmpl w:val="199E2008"/>
    <w:lvl w:ilvl="0" w:tplc="352095E4">
      <w:start w:val="1"/>
      <w:numFmt w:val="bullet"/>
      <w:pStyle w:val="ListBullet"/>
      <w:lvlText w:val=""/>
      <w:lvlJc w:val="left"/>
      <w:pPr>
        <w:ind w:left="3514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</w:abstractNum>
  <w:abstractNum w:abstractNumId="4" w15:restartNumberingAfterBreak="0">
    <w:nsid w:val="7B6B790C"/>
    <w:multiLevelType w:val="hybridMultilevel"/>
    <w:tmpl w:val="DE7E1EF2"/>
    <w:lvl w:ilvl="0" w:tplc="9B7C4CA4">
      <w:start w:val="1"/>
      <w:numFmt w:val="decimal"/>
      <w:pStyle w:val="Heading3"/>
      <w:lvlText w:val="%1."/>
      <w:lvlJc w:val="left"/>
      <w:pPr>
        <w:ind w:left="78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-40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-33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-26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-192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-120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-4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23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51" w:hanging="180"/>
      </w:pPr>
      <w:rPr>
        <w:rFonts w:cs="Times New Roman"/>
      </w:rPr>
    </w:lvl>
  </w:abstractNum>
  <w:num w:numId="1" w16cid:durableId="1190415683">
    <w:abstractNumId w:val="3"/>
  </w:num>
  <w:num w:numId="2" w16cid:durableId="351492792">
    <w:abstractNumId w:val="4"/>
  </w:num>
  <w:num w:numId="3" w16cid:durableId="1642804724">
    <w:abstractNumId w:val="0"/>
  </w:num>
  <w:num w:numId="4" w16cid:durableId="1562016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008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7"/>
    <w:rsid w:val="00010F36"/>
    <w:rsid w:val="00012C01"/>
    <w:rsid w:val="00014A5B"/>
    <w:rsid w:val="0002226E"/>
    <w:rsid w:val="00033A42"/>
    <w:rsid w:val="00036C7F"/>
    <w:rsid w:val="00037D58"/>
    <w:rsid w:val="00056DBB"/>
    <w:rsid w:val="000616CF"/>
    <w:rsid w:val="000670D9"/>
    <w:rsid w:val="00075ADF"/>
    <w:rsid w:val="00075FF5"/>
    <w:rsid w:val="00086A60"/>
    <w:rsid w:val="000D00BF"/>
    <w:rsid w:val="000D0B26"/>
    <w:rsid w:val="000E5A31"/>
    <w:rsid w:val="000F14F7"/>
    <w:rsid w:val="000F43D7"/>
    <w:rsid w:val="000F4961"/>
    <w:rsid w:val="000F4A67"/>
    <w:rsid w:val="001218A4"/>
    <w:rsid w:val="00135B07"/>
    <w:rsid w:val="00136776"/>
    <w:rsid w:val="00141B47"/>
    <w:rsid w:val="001429F8"/>
    <w:rsid w:val="0014713F"/>
    <w:rsid w:val="00153366"/>
    <w:rsid w:val="00164316"/>
    <w:rsid w:val="0016531A"/>
    <w:rsid w:val="00176AE4"/>
    <w:rsid w:val="00186DBC"/>
    <w:rsid w:val="00192574"/>
    <w:rsid w:val="001948FE"/>
    <w:rsid w:val="001A2DE9"/>
    <w:rsid w:val="001B23E9"/>
    <w:rsid w:val="001B3171"/>
    <w:rsid w:val="001C09E2"/>
    <w:rsid w:val="001C3637"/>
    <w:rsid w:val="001D1490"/>
    <w:rsid w:val="001E1F0C"/>
    <w:rsid w:val="001E3D0C"/>
    <w:rsid w:val="001E64F6"/>
    <w:rsid w:val="001E6F8C"/>
    <w:rsid w:val="001F1336"/>
    <w:rsid w:val="0020058E"/>
    <w:rsid w:val="00202780"/>
    <w:rsid w:val="00205D20"/>
    <w:rsid w:val="002066EF"/>
    <w:rsid w:val="00207D80"/>
    <w:rsid w:val="00222273"/>
    <w:rsid w:val="00235EDE"/>
    <w:rsid w:val="00250682"/>
    <w:rsid w:val="00260065"/>
    <w:rsid w:val="0026033B"/>
    <w:rsid w:val="002642E9"/>
    <w:rsid w:val="0026459D"/>
    <w:rsid w:val="002877E7"/>
    <w:rsid w:val="00291CE5"/>
    <w:rsid w:val="002A3B85"/>
    <w:rsid w:val="002A6493"/>
    <w:rsid w:val="002C673D"/>
    <w:rsid w:val="002D5256"/>
    <w:rsid w:val="002D7BC3"/>
    <w:rsid w:val="002E25E7"/>
    <w:rsid w:val="002F42F8"/>
    <w:rsid w:val="00304D0C"/>
    <w:rsid w:val="0030569E"/>
    <w:rsid w:val="0031226C"/>
    <w:rsid w:val="00313504"/>
    <w:rsid w:val="00313C79"/>
    <w:rsid w:val="00340398"/>
    <w:rsid w:val="00340A95"/>
    <w:rsid w:val="0035453F"/>
    <w:rsid w:val="0036244E"/>
    <w:rsid w:val="003655F5"/>
    <w:rsid w:val="00371DE6"/>
    <w:rsid w:val="00371FD0"/>
    <w:rsid w:val="00372476"/>
    <w:rsid w:val="00373AF6"/>
    <w:rsid w:val="003857E9"/>
    <w:rsid w:val="00386008"/>
    <w:rsid w:val="003A1792"/>
    <w:rsid w:val="003B24E5"/>
    <w:rsid w:val="003C437F"/>
    <w:rsid w:val="003D00A5"/>
    <w:rsid w:val="003E0134"/>
    <w:rsid w:val="003F03BC"/>
    <w:rsid w:val="00406A3A"/>
    <w:rsid w:val="00410C65"/>
    <w:rsid w:val="00415460"/>
    <w:rsid w:val="00416285"/>
    <w:rsid w:val="00420329"/>
    <w:rsid w:val="0042332E"/>
    <w:rsid w:val="00441EFE"/>
    <w:rsid w:val="004453CB"/>
    <w:rsid w:val="00445996"/>
    <w:rsid w:val="00447BF1"/>
    <w:rsid w:val="0045398F"/>
    <w:rsid w:val="0045583D"/>
    <w:rsid w:val="00462CF5"/>
    <w:rsid w:val="00466E47"/>
    <w:rsid w:val="00472840"/>
    <w:rsid w:val="00475991"/>
    <w:rsid w:val="004800C5"/>
    <w:rsid w:val="00482558"/>
    <w:rsid w:val="00483267"/>
    <w:rsid w:val="004A7CC2"/>
    <w:rsid w:val="004C4BB4"/>
    <w:rsid w:val="004D381C"/>
    <w:rsid w:val="004D3B85"/>
    <w:rsid w:val="004E59BA"/>
    <w:rsid w:val="004F35C0"/>
    <w:rsid w:val="00501D85"/>
    <w:rsid w:val="00512E23"/>
    <w:rsid w:val="005159FA"/>
    <w:rsid w:val="00523307"/>
    <w:rsid w:val="00524B31"/>
    <w:rsid w:val="00525102"/>
    <w:rsid w:val="005255D6"/>
    <w:rsid w:val="005313DA"/>
    <w:rsid w:val="00534894"/>
    <w:rsid w:val="005374B2"/>
    <w:rsid w:val="005441A7"/>
    <w:rsid w:val="00546E48"/>
    <w:rsid w:val="005526F2"/>
    <w:rsid w:val="005536CD"/>
    <w:rsid w:val="00566019"/>
    <w:rsid w:val="005708A9"/>
    <w:rsid w:val="0057431F"/>
    <w:rsid w:val="005766AC"/>
    <w:rsid w:val="00581E02"/>
    <w:rsid w:val="0058552D"/>
    <w:rsid w:val="005A5403"/>
    <w:rsid w:val="005C22E1"/>
    <w:rsid w:val="005D31CB"/>
    <w:rsid w:val="005E181E"/>
    <w:rsid w:val="005F0AE5"/>
    <w:rsid w:val="005F2304"/>
    <w:rsid w:val="005F43DA"/>
    <w:rsid w:val="005F7D5C"/>
    <w:rsid w:val="00601DA3"/>
    <w:rsid w:val="00607EC1"/>
    <w:rsid w:val="00621DDB"/>
    <w:rsid w:val="00626EDC"/>
    <w:rsid w:val="00630AF2"/>
    <w:rsid w:val="0063477F"/>
    <w:rsid w:val="00637AD2"/>
    <w:rsid w:val="006533EF"/>
    <w:rsid w:val="0066108C"/>
    <w:rsid w:val="006614B4"/>
    <w:rsid w:val="00663EC0"/>
    <w:rsid w:val="00666121"/>
    <w:rsid w:val="0066691B"/>
    <w:rsid w:val="006775FB"/>
    <w:rsid w:val="00677B21"/>
    <w:rsid w:val="00684C6E"/>
    <w:rsid w:val="0069522F"/>
    <w:rsid w:val="00697D67"/>
    <w:rsid w:val="006A127C"/>
    <w:rsid w:val="006B0D53"/>
    <w:rsid w:val="006B2A4E"/>
    <w:rsid w:val="006B2C3F"/>
    <w:rsid w:val="006D2225"/>
    <w:rsid w:val="006F0C9E"/>
    <w:rsid w:val="006F0CC5"/>
    <w:rsid w:val="006F587A"/>
    <w:rsid w:val="00703EE9"/>
    <w:rsid w:val="007041B9"/>
    <w:rsid w:val="0071599C"/>
    <w:rsid w:val="007209EE"/>
    <w:rsid w:val="00747D41"/>
    <w:rsid w:val="00757A6E"/>
    <w:rsid w:val="007603B1"/>
    <w:rsid w:val="0077188D"/>
    <w:rsid w:val="00780344"/>
    <w:rsid w:val="00782C40"/>
    <w:rsid w:val="0079073B"/>
    <w:rsid w:val="007914E5"/>
    <w:rsid w:val="007956A2"/>
    <w:rsid w:val="007B4C45"/>
    <w:rsid w:val="007E3CF5"/>
    <w:rsid w:val="007E79D1"/>
    <w:rsid w:val="007F21F6"/>
    <w:rsid w:val="007F2960"/>
    <w:rsid w:val="008017D8"/>
    <w:rsid w:val="00804C00"/>
    <w:rsid w:val="00813556"/>
    <w:rsid w:val="008136CF"/>
    <w:rsid w:val="008301DC"/>
    <w:rsid w:val="00832E6C"/>
    <w:rsid w:val="00853D97"/>
    <w:rsid w:val="00853F88"/>
    <w:rsid w:val="00856348"/>
    <w:rsid w:val="00872DF1"/>
    <w:rsid w:val="00882410"/>
    <w:rsid w:val="00885896"/>
    <w:rsid w:val="008924BD"/>
    <w:rsid w:val="008B3947"/>
    <w:rsid w:val="008B5B03"/>
    <w:rsid w:val="008B77C6"/>
    <w:rsid w:val="008C74F4"/>
    <w:rsid w:val="008E161E"/>
    <w:rsid w:val="008F6A31"/>
    <w:rsid w:val="008F6C3C"/>
    <w:rsid w:val="00901EF5"/>
    <w:rsid w:val="00906853"/>
    <w:rsid w:val="00914F1E"/>
    <w:rsid w:val="009153E4"/>
    <w:rsid w:val="009179CE"/>
    <w:rsid w:val="00920879"/>
    <w:rsid w:val="00941A46"/>
    <w:rsid w:val="00941D43"/>
    <w:rsid w:val="00942A70"/>
    <w:rsid w:val="00946E03"/>
    <w:rsid w:val="009475B5"/>
    <w:rsid w:val="00971D12"/>
    <w:rsid w:val="00976393"/>
    <w:rsid w:val="00987B2F"/>
    <w:rsid w:val="009938E1"/>
    <w:rsid w:val="0099771F"/>
    <w:rsid w:val="009B24A3"/>
    <w:rsid w:val="009E6A0B"/>
    <w:rsid w:val="009F1814"/>
    <w:rsid w:val="009F6CE4"/>
    <w:rsid w:val="00A003D5"/>
    <w:rsid w:val="00A0731D"/>
    <w:rsid w:val="00A1429C"/>
    <w:rsid w:val="00A241F7"/>
    <w:rsid w:val="00A3097B"/>
    <w:rsid w:val="00A318E9"/>
    <w:rsid w:val="00A37213"/>
    <w:rsid w:val="00A42CBC"/>
    <w:rsid w:val="00A452FF"/>
    <w:rsid w:val="00A54683"/>
    <w:rsid w:val="00A60EF0"/>
    <w:rsid w:val="00A61363"/>
    <w:rsid w:val="00A64CBF"/>
    <w:rsid w:val="00A70420"/>
    <w:rsid w:val="00A726B5"/>
    <w:rsid w:val="00A73AE1"/>
    <w:rsid w:val="00A75F06"/>
    <w:rsid w:val="00A81B16"/>
    <w:rsid w:val="00A82F2D"/>
    <w:rsid w:val="00AA3517"/>
    <w:rsid w:val="00AA511D"/>
    <w:rsid w:val="00AA6E6F"/>
    <w:rsid w:val="00AA6FC3"/>
    <w:rsid w:val="00AB4802"/>
    <w:rsid w:val="00AC41D5"/>
    <w:rsid w:val="00AC57BE"/>
    <w:rsid w:val="00AC6451"/>
    <w:rsid w:val="00AD30E3"/>
    <w:rsid w:val="00AD7AE2"/>
    <w:rsid w:val="00AE5234"/>
    <w:rsid w:val="00AF0578"/>
    <w:rsid w:val="00AF20C0"/>
    <w:rsid w:val="00AF3C7D"/>
    <w:rsid w:val="00B02ABD"/>
    <w:rsid w:val="00B04661"/>
    <w:rsid w:val="00B0485F"/>
    <w:rsid w:val="00B0546C"/>
    <w:rsid w:val="00B064B8"/>
    <w:rsid w:val="00B214B6"/>
    <w:rsid w:val="00B21DDF"/>
    <w:rsid w:val="00B229F8"/>
    <w:rsid w:val="00B30CD2"/>
    <w:rsid w:val="00B3424E"/>
    <w:rsid w:val="00B41540"/>
    <w:rsid w:val="00B41853"/>
    <w:rsid w:val="00B64057"/>
    <w:rsid w:val="00B66E4D"/>
    <w:rsid w:val="00B7263E"/>
    <w:rsid w:val="00B82C1C"/>
    <w:rsid w:val="00B83902"/>
    <w:rsid w:val="00B96679"/>
    <w:rsid w:val="00B96F7B"/>
    <w:rsid w:val="00BA4798"/>
    <w:rsid w:val="00BA49F5"/>
    <w:rsid w:val="00BA628A"/>
    <w:rsid w:val="00BB2B2C"/>
    <w:rsid w:val="00BB30FD"/>
    <w:rsid w:val="00BB5DB4"/>
    <w:rsid w:val="00BB5F04"/>
    <w:rsid w:val="00BD06F5"/>
    <w:rsid w:val="00BD085D"/>
    <w:rsid w:val="00BD4584"/>
    <w:rsid w:val="00BD5D0A"/>
    <w:rsid w:val="00BD65CC"/>
    <w:rsid w:val="00BE0475"/>
    <w:rsid w:val="00BE4825"/>
    <w:rsid w:val="00BF093C"/>
    <w:rsid w:val="00BF3E30"/>
    <w:rsid w:val="00BF7887"/>
    <w:rsid w:val="00C02351"/>
    <w:rsid w:val="00C0503A"/>
    <w:rsid w:val="00C1722D"/>
    <w:rsid w:val="00C209C0"/>
    <w:rsid w:val="00C212BC"/>
    <w:rsid w:val="00C27427"/>
    <w:rsid w:val="00C4177E"/>
    <w:rsid w:val="00C44F68"/>
    <w:rsid w:val="00C45A27"/>
    <w:rsid w:val="00C55AF7"/>
    <w:rsid w:val="00C619E6"/>
    <w:rsid w:val="00C71C47"/>
    <w:rsid w:val="00C71CC4"/>
    <w:rsid w:val="00C75D16"/>
    <w:rsid w:val="00C82EA2"/>
    <w:rsid w:val="00C84403"/>
    <w:rsid w:val="00C84DDF"/>
    <w:rsid w:val="00C91D8E"/>
    <w:rsid w:val="00C95D20"/>
    <w:rsid w:val="00CA34C4"/>
    <w:rsid w:val="00CA73ED"/>
    <w:rsid w:val="00CB051C"/>
    <w:rsid w:val="00CB3F8A"/>
    <w:rsid w:val="00CD72A8"/>
    <w:rsid w:val="00CE0373"/>
    <w:rsid w:val="00CE5013"/>
    <w:rsid w:val="00CF3A93"/>
    <w:rsid w:val="00D016E8"/>
    <w:rsid w:val="00D1149E"/>
    <w:rsid w:val="00D12334"/>
    <w:rsid w:val="00D12D38"/>
    <w:rsid w:val="00D157BB"/>
    <w:rsid w:val="00D17BF8"/>
    <w:rsid w:val="00D2532F"/>
    <w:rsid w:val="00D30E74"/>
    <w:rsid w:val="00D352ED"/>
    <w:rsid w:val="00D44CBB"/>
    <w:rsid w:val="00D54BB2"/>
    <w:rsid w:val="00D5668C"/>
    <w:rsid w:val="00D5682B"/>
    <w:rsid w:val="00D619E7"/>
    <w:rsid w:val="00D64859"/>
    <w:rsid w:val="00D7470A"/>
    <w:rsid w:val="00D75B7A"/>
    <w:rsid w:val="00D7633A"/>
    <w:rsid w:val="00D77F1B"/>
    <w:rsid w:val="00D852E2"/>
    <w:rsid w:val="00D9420D"/>
    <w:rsid w:val="00D95E3F"/>
    <w:rsid w:val="00DA3E72"/>
    <w:rsid w:val="00DA66DA"/>
    <w:rsid w:val="00DB53ED"/>
    <w:rsid w:val="00DC19DB"/>
    <w:rsid w:val="00DC63AA"/>
    <w:rsid w:val="00DC7A2C"/>
    <w:rsid w:val="00DD1AD7"/>
    <w:rsid w:val="00DD2DCF"/>
    <w:rsid w:val="00DD2EFD"/>
    <w:rsid w:val="00DD687D"/>
    <w:rsid w:val="00DF20B3"/>
    <w:rsid w:val="00DF457B"/>
    <w:rsid w:val="00DF556B"/>
    <w:rsid w:val="00DF6D37"/>
    <w:rsid w:val="00E03D34"/>
    <w:rsid w:val="00E11DCF"/>
    <w:rsid w:val="00E136EE"/>
    <w:rsid w:val="00E14964"/>
    <w:rsid w:val="00E14DD0"/>
    <w:rsid w:val="00E25A7D"/>
    <w:rsid w:val="00E410D1"/>
    <w:rsid w:val="00E609DC"/>
    <w:rsid w:val="00E625EC"/>
    <w:rsid w:val="00E627A4"/>
    <w:rsid w:val="00E809FC"/>
    <w:rsid w:val="00E9016A"/>
    <w:rsid w:val="00EA25EB"/>
    <w:rsid w:val="00EB477B"/>
    <w:rsid w:val="00EB6A65"/>
    <w:rsid w:val="00EB7CE2"/>
    <w:rsid w:val="00EC43DB"/>
    <w:rsid w:val="00EE2378"/>
    <w:rsid w:val="00EE5285"/>
    <w:rsid w:val="00EF37DE"/>
    <w:rsid w:val="00EF391E"/>
    <w:rsid w:val="00EF6398"/>
    <w:rsid w:val="00F0083D"/>
    <w:rsid w:val="00F008ED"/>
    <w:rsid w:val="00F01D06"/>
    <w:rsid w:val="00F10650"/>
    <w:rsid w:val="00F14D37"/>
    <w:rsid w:val="00F35430"/>
    <w:rsid w:val="00F46EB6"/>
    <w:rsid w:val="00F61B79"/>
    <w:rsid w:val="00F70111"/>
    <w:rsid w:val="00F74E0F"/>
    <w:rsid w:val="00F762A7"/>
    <w:rsid w:val="00F857BC"/>
    <w:rsid w:val="00F85ED4"/>
    <w:rsid w:val="00F92E46"/>
    <w:rsid w:val="00F97591"/>
    <w:rsid w:val="00FA42A6"/>
    <w:rsid w:val="00FB290C"/>
    <w:rsid w:val="00FC43C0"/>
    <w:rsid w:val="00FC5456"/>
    <w:rsid w:val="00FD4710"/>
    <w:rsid w:val="00FE0BA6"/>
    <w:rsid w:val="00FE2C1D"/>
    <w:rsid w:val="00FE501A"/>
    <w:rsid w:val="00FF0A4A"/>
    <w:rsid w:val="033BFD83"/>
    <w:rsid w:val="0497E178"/>
    <w:rsid w:val="08D2433F"/>
    <w:rsid w:val="0A48068A"/>
    <w:rsid w:val="0A4B3975"/>
    <w:rsid w:val="0F037E40"/>
    <w:rsid w:val="11F0BE62"/>
    <w:rsid w:val="15A54DE2"/>
    <w:rsid w:val="16788613"/>
    <w:rsid w:val="28254C47"/>
    <w:rsid w:val="29D92569"/>
    <w:rsid w:val="361781A6"/>
    <w:rsid w:val="369007C4"/>
    <w:rsid w:val="3A9AA760"/>
    <w:rsid w:val="42E507B9"/>
    <w:rsid w:val="438AD06A"/>
    <w:rsid w:val="43DB5FFB"/>
    <w:rsid w:val="448C18DC"/>
    <w:rsid w:val="44A1B469"/>
    <w:rsid w:val="4B380B4F"/>
    <w:rsid w:val="4D70325F"/>
    <w:rsid w:val="4D9B9D40"/>
    <w:rsid w:val="4E19D2C5"/>
    <w:rsid w:val="5AB88A7C"/>
    <w:rsid w:val="5BA5C6D3"/>
    <w:rsid w:val="6237B6F6"/>
    <w:rsid w:val="66637F97"/>
    <w:rsid w:val="6756F97C"/>
    <w:rsid w:val="69F6177C"/>
    <w:rsid w:val="7701CAD7"/>
    <w:rsid w:val="794D6240"/>
    <w:rsid w:val="7AA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073FA"/>
  <w15:docId w15:val="{50E70A0B-3866-43F9-9FCF-7CA2181D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53"/>
    <w:rPr>
      <w:rFonts w:ascii="Arial" w:eastAsia="Times New Roman" w:hAnsi="Arial" w:cs="Arial"/>
      <w:kern w:val="3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853"/>
    <w:pPr>
      <w:keepNext/>
      <w:keepLines/>
      <w:spacing w:before="240"/>
      <w:outlineLvl w:val="0"/>
    </w:pPr>
    <w:rPr>
      <w:rFonts w:eastAsiaTheme="majorEastAsia"/>
      <w:b/>
      <w:bCs/>
      <w:sz w:val="30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6853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01DA3"/>
    <w:pPr>
      <w:numPr>
        <w:numId w:val="2"/>
      </w:numPr>
      <w:spacing w:before="240" w:after="120" w:line="360" w:lineRule="auto"/>
      <w:outlineLvl w:val="2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A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4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7427"/>
  </w:style>
  <w:style w:type="paragraph" w:styleId="Footer">
    <w:name w:val="footer"/>
    <w:basedOn w:val="Normal"/>
    <w:link w:val="FooterChar"/>
    <w:uiPriority w:val="99"/>
    <w:unhideWhenUsed/>
    <w:rsid w:val="00C274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27427"/>
  </w:style>
  <w:style w:type="paragraph" w:styleId="BalloonText">
    <w:name w:val="Balloon Text"/>
    <w:basedOn w:val="Normal"/>
    <w:link w:val="BalloonTextChar"/>
    <w:uiPriority w:val="99"/>
    <w:semiHidden/>
    <w:unhideWhenUsed/>
    <w:rsid w:val="00C2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7887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CC2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6853"/>
    <w:rPr>
      <w:rFonts w:ascii="Arial" w:eastAsiaTheme="majorEastAsia" w:hAnsi="Arial" w:cs="Arial"/>
      <w:b/>
      <w:bCs/>
      <w:kern w:val="36"/>
      <w:sz w:val="30"/>
      <w:szCs w:val="30"/>
      <w:lang w:val="en-US"/>
    </w:rPr>
  </w:style>
  <w:style w:type="paragraph" w:styleId="Date">
    <w:name w:val="Date"/>
    <w:basedOn w:val="Normal"/>
    <w:next w:val="Normal"/>
    <w:link w:val="DateChar"/>
    <w:uiPriority w:val="1"/>
    <w:rsid w:val="00E14964"/>
    <w:pPr>
      <w:spacing w:before="720" w:after="240"/>
    </w:pPr>
    <w:rPr>
      <w:rFonts w:asciiTheme="minorHAnsi" w:eastAsiaTheme="minorEastAsia" w:hAnsiTheme="minorHAnsi" w:cstheme="minorBidi"/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E14964"/>
    <w:rPr>
      <w:rFonts w:eastAsiaTheme="minorEastAsia"/>
      <w:color w:val="7F7F7F" w:themeColor="text1" w:themeTint="80"/>
      <w:sz w:val="20"/>
      <w:szCs w:val="20"/>
      <w:lang w:val="en-US"/>
    </w:rPr>
  </w:style>
  <w:style w:type="paragraph" w:styleId="ListBullet">
    <w:name w:val="List Bullet"/>
    <w:basedOn w:val="Normal"/>
    <w:link w:val="ListBulletChar"/>
    <w:uiPriority w:val="1"/>
    <w:qFormat/>
    <w:rsid w:val="008C74F4"/>
    <w:pPr>
      <w:numPr>
        <w:numId w:val="1"/>
      </w:numPr>
      <w:spacing w:before="200"/>
    </w:pPr>
    <w:rPr>
      <w:rFonts w:eastAsiaTheme="minorEastAsia"/>
      <w:color w:val="000000" w:themeColor="text1"/>
    </w:rPr>
  </w:style>
  <w:style w:type="paragraph" w:customStyle="1" w:styleId="Recipient">
    <w:name w:val="Recipient"/>
    <w:basedOn w:val="Normal"/>
    <w:uiPriority w:val="1"/>
    <w:qFormat/>
    <w:rsid w:val="00E14964"/>
    <w:rPr>
      <w:rFonts w:asciiTheme="minorHAnsi" w:eastAsiaTheme="minorEastAsia" w:hAnsiTheme="minorHAnsi" w:cstheme="minorBidi"/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14964"/>
    <w:pPr>
      <w:spacing w:before="480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1"/>
    <w:rsid w:val="00E14964"/>
    <w:rPr>
      <w:rFonts w:eastAsiaTheme="minorEastAsia"/>
      <w:color w:val="000000" w:themeColor="text1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E14964"/>
    <w:pPr>
      <w:spacing w:before="720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1"/>
    <w:rsid w:val="00E14964"/>
    <w:rPr>
      <w:rFonts w:eastAsiaTheme="minorEastAsia"/>
      <w:color w:val="000000" w:themeColor="text1"/>
      <w:sz w:val="20"/>
      <w:szCs w:val="20"/>
      <w:lang w:val="en-US"/>
    </w:rPr>
  </w:style>
  <w:style w:type="paragraph" w:styleId="NoSpacing">
    <w:name w:val="No Spacing"/>
    <w:link w:val="NoSpacingChar"/>
    <w:qFormat/>
    <w:rsid w:val="005159FA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5159FA"/>
    <w:rPr>
      <w:rFonts w:ascii="PMingLiU" w:eastAsiaTheme="minorEastAsia" w:hAnsi="PMingLiU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6853"/>
    <w:rPr>
      <w:rFonts w:ascii="Arial" w:eastAsiaTheme="majorEastAsia" w:hAnsi="Arial" w:cs="Arial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1DA3"/>
    <w:rPr>
      <w:rFonts w:ascii="Arial" w:eastAsia="Times New Roman" w:hAnsi="Arial" w:cs="Arial"/>
      <w:b/>
      <w:kern w:val="36"/>
      <w:sz w:val="24"/>
      <w:szCs w:val="24"/>
      <w:lang w:val="en-US"/>
    </w:rPr>
  </w:style>
  <w:style w:type="table" w:styleId="MediumGrid1-Accent5">
    <w:name w:val="Medium Grid 1 Accent 5"/>
    <w:basedOn w:val="TableNormal"/>
    <w:uiPriority w:val="67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757A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57A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757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6">
    <w:name w:val="Medium List 1 Accent 6"/>
    <w:basedOn w:val="TableNormal"/>
    <w:uiPriority w:val="65"/>
    <w:rsid w:val="00757A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410C65"/>
  </w:style>
  <w:style w:type="character" w:styleId="Strong">
    <w:name w:val="Strong"/>
    <w:basedOn w:val="DefaultParagraphFont"/>
    <w:uiPriority w:val="22"/>
    <w:qFormat/>
    <w:rsid w:val="00410C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C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6853"/>
    <w:pPr>
      <w:spacing w:before="240" w:after="36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853"/>
    <w:rPr>
      <w:rFonts w:ascii="Arial" w:eastAsiaTheme="majorEastAsia" w:hAnsi="Arial" w:cs="Arial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06853"/>
    <w:pPr>
      <w:ind w:left="720"/>
      <w:contextualSpacing/>
    </w:pPr>
  </w:style>
  <w:style w:type="paragraph" w:customStyle="1" w:styleId="ANDTitle">
    <w:name w:val="AND Title"/>
    <w:basedOn w:val="Title"/>
    <w:qFormat/>
    <w:rsid w:val="005708A9"/>
    <w:pPr>
      <w:spacing w:after="120"/>
      <w:ind w:left="714" w:hanging="357"/>
    </w:pPr>
    <w:rPr>
      <w:sz w:val="48"/>
    </w:rPr>
  </w:style>
  <w:style w:type="paragraph" w:customStyle="1" w:styleId="ANDHeading1">
    <w:name w:val="AND Heading 1"/>
    <w:basedOn w:val="ANDTitle"/>
    <w:qFormat/>
    <w:rsid w:val="009179CE"/>
    <w:pPr>
      <w:tabs>
        <w:tab w:val="left" w:pos="0"/>
      </w:tabs>
      <w:spacing w:line="360" w:lineRule="auto"/>
      <w:ind w:left="0" w:firstLine="0"/>
    </w:pPr>
    <w:rPr>
      <w:b/>
      <w:bCs/>
      <w:sz w:val="32"/>
      <w:szCs w:val="48"/>
      <w:lang w:val="en" w:eastAsia="en-AU"/>
    </w:rPr>
  </w:style>
  <w:style w:type="paragraph" w:customStyle="1" w:styleId="ANDHeading2">
    <w:name w:val="AND Heading 2"/>
    <w:basedOn w:val="ANDHeading1"/>
    <w:qFormat/>
    <w:rsid w:val="009179CE"/>
    <w:rPr>
      <w:sz w:val="28"/>
      <w:szCs w:val="44"/>
    </w:rPr>
  </w:style>
  <w:style w:type="paragraph" w:customStyle="1" w:styleId="ANDNormaltext">
    <w:name w:val="AND Normal text"/>
    <w:basedOn w:val="Normal"/>
    <w:qFormat/>
    <w:rsid w:val="002A6493"/>
    <w:pPr>
      <w:spacing w:after="120" w:line="360" w:lineRule="auto"/>
    </w:pPr>
  </w:style>
  <w:style w:type="paragraph" w:customStyle="1" w:styleId="ANDbulletlist">
    <w:name w:val="AND bullet list"/>
    <w:basedOn w:val="ListBullet"/>
    <w:link w:val="ANDbulletlistChar"/>
    <w:qFormat/>
    <w:rsid w:val="005708A9"/>
    <w:pPr>
      <w:spacing w:before="0" w:after="120"/>
      <w:ind w:left="714" w:hanging="357"/>
    </w:pPr>
  </w:style>
  <w:style w:type="character" w:customStyle="1" w:styleId="ListBulletChar">
    <w:name w:val="List Bullet Char"/>
    <w:basedOn w:val="DefaultParagraphFont"/>
    <w:link w:val="ListBullet"/>
    <w:uiPriority w:val="1"/>
    <w:rsid w:val="005708A9"/>
    <w:rPr>
      <w:rFonts w:ascii="Arial" w:eastAsiaTheme="minorEastAsia" w:hAnsi="Arial" w:cs="Arial"/>
      <w:color w:val="000000" w:themeColor="text1"/>
      <w:kern w:val="36"/>
      <w:lang w:val="en-US"/>
    </w:rPr>
  </w:style>
  <w:style w:type="character" w:customStyle="1" w:styleId="ANDbulletlistChar">
    <w:name w:val="AND bullet list Char"/>
    <w:basedOn w:val="ListBulletChar"/>
    <w:link w:val="ANDbulletlist"/>
    <w:rsid w:val="005708A9"/>
    <w:rPr>
      <w:rFonts w:ascii="Arial" w:eastAsiaTheme="minorEastAsia" w:hAnsi="Arial" w:cs="Arial"/>
      <w:color w:val="000000" w:themeColor="text1"/>
      <w:kern w:val="36"/>
      <w:lang w:val="en-US"/>
    </w:rPr>
  </w:style>
  <w:style w:type="table" w:styleId="TableGrid">
    <w:name w:val="Table Grid"/>
    <w:basedOn w:val="TableNormal"/>
    <w:uiPriority w:val="39"/>
    <w:rsid w:val="00445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rsid w:val="00A1429C"/>
    <w:pPr>
      <w:numPr>
        <w:numId w:val="3"/>
      </w:numPr>
      <w:spacing w:after="160" w:line="288" w:lineRule="auto"/>
    </w:pPr>
    <w:rPr>
      <w:rFonts w:asciiTheme="minorHAnsi" w:eastAsiaTheme="minorEastAsia" w:hAnsiTheme="minorHAnsi" w:cstheme="minorBidi"/>
      <w:color w:val="5A5A5A" w:themeColor="text1" w:themeTint="A5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9C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19"/>
    <w:pPr>
      <w:spacing w:after="200"/>
    </w:pPr>
    <w:rPr>
      <w:rFonts w:ascii="Arial" w:hAnsi="Arial" w:cs="Arial"/>
      <w:b/>
      <w:bCs/>
      <w:kern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19"/>
    <w:rPr>
      <w:rFonts w:ascii="Arial" w:eastAsia="Times New Roman" w:hAnsi="Arial" w:cs="Arial"/>
      <w:b/>
      <w:bCs/>
      <w:kern w:val="36"/>
      <w:sz w:val="20"/>
      <w:szCs w:val="20"/>
      <w:lang w:val="en-US"/>
    </w:rPr>
  </w:style>
  <w:style w:type="paragraph" w:customStyle="1" w:styleId="paragraph">
    <w:name w:val="paragraph"/>
    <w:basedOn w:val="Normal"/>
    <w:rsid w:val="005D31C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D31CB"/>
  </w:style>
  <w:style w:type="character" w:customStyle="1" w:styleId="eop">
    <w:name w:val="eop"/>
    <w:basedOn w:val="DefaultParagraphFont"/>
    <w:rsid w:val="005D31CB"/>
  </w:style>
  <w:style w:type="paragraph" w:styleId="BodyText">
    <w:name w:val="Body Text"/>
    <w:basedOn w:val="Normal"/>
    <w:link w:val="BodyTextChar"/>
    <w:uiPriority w:val="99"/>
    <w:semiHidden/>
    <w:unhideWhenUsed/>
    <w:rsid w:val="00F14D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D37"/>
    <w:rPr>
      <w:rFonts w:ascii="Arial" w:eastAsia="Times New Roman" w:hAnsi="Arial" w:cs="Arial"/>
      <w:kern w:val="36"/>
      <w:lang w:val="en-US"/>
    </w:rPr>
  </w:style>
  <w:style w:type="paragraph" w:styleId="Revision">
    <w:name w:val="Revision"/>
    <w:hidden/>
    <w:uiPriority w:val="99"/>
    <w:semiHidden/>
    <w:rsid w:val="00033A42"/>
    <w:pPr>
      <w:spacing w:after="0" w:line="240" w:lineRule="auto"/>
    </w:pPr>
    <w:rPr>
      <w:rFonts w:ascii="Arial" w:eastAsia="Times New Roman" w:hAnsi="Arial" w:cs="Arial"/>
      <w:kern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A7D"/>
    <w:rPr>
      <w:rFonts w:asciiTheme="majorHAnsi" w:eastAsiaTheme="majorEastAsia" w:hAnsiTheme="majorHAnsi" w:cstheme="majorBidi"/>
      <w:color w:val="272727" w:themeColor="text1" w:themeTint="D8"/>
      <w:kern w:val="36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E25A7D"/>
    <w:pPr>
      <w:widowControl w:val="0"/>
      <w:autoSpaceDE w:val="0"/>
      <w:autoSpaceDN w:val="0"/>
      <w:spacing w:after="0" w:line="240" w:lineRule="auto"/>
      <w:ind w:left="108"/>
    </w:pPr>
    <w:rPr>
      <w:rFonts w:eastAsia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24" ma:contentTypeDescription="Create a new document." ma:contentTypeScope="" ma:versionID="75f39e236810e7837765c6fb95b43e7c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a9c840cadebc1073d56bebd41fe93da7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f51d9a-1518-4b06-a047-55269fca19a5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03ae607-e6bb-444c-82eb-582b6081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  <lcf76f155ced4ddcb4097134ff3c332f xmlns="6dc0d04f-edfa-487b-9770-7cfd4c6ed37d">
      <Terms xmlns="http://schemas.microsoft.com/office/infopath/2007/PartnerControls"/>
    </lcf76f155ced4ddcb4097134ff3c332f>
    <SharedWithUsers xmlns="30338016-c1d6-4fdb-b00f-adf827b88ff7">
      <UserInfo>
        <DisplayName>Arpita Jauhari</DisplayName>
        <AccountId>930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55366B-CC3F-4AD2-A17C-73AE393FA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41CCE-1154-4100-B26B-FA3C3ECD8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01C7C-CFBF-49B1-934C-CE067A82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8016-c1d6-4fdb-b00f-adf827b88ff7"/>
    <ds:schemaRef ds:uri="6dc0d04f-edfa-487b-9770-7cfd4c6e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63660-5471-4E3B-98C9-E44BAB03CD1D}">
  <ds:schemaRefs>
    <ds:schemaRef ds:uri="http://schemas.microsoft.com/office/2006/metadata/properties"/>
    <ds:schemaRef ds:uri="http://schemas.microsoft.com/office/infopath/2007/PartnerControls"/>
    <ds:schemaRef ds:uri="30338016-c1d6-4fdb-b00f-adf827b88ff7"/>
    <ds:schemaRef ds:uri="6dc0d04f-edfa-487b-9770-7cfd4c6ed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2669</Characters>
  <Application>Microsoft Office Word</Application>
  <DocSecurity>0</DocSecurity>
  <Lines>130</Lines>
  <Paragraphs>50</Paragraphs>
  <ScaleCrop>false</ScaleCrop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cp:lastModifiedBy>Nathan Mikhael</cp:lastModifiedBy>
  <cp:revision>2</cp:revision>
  <cp:lastPrinted>2023-02-16T09:36:00Z</cp:lastPrinted>
  <dcterms:created xsi:type="dcterms:W3CDTF">2024-03-19T02:28:00Z</dcterms:created>
  <dcterms:modified xsi:type="dcterms:W3CDTF">2024-03-19T02:28:00Z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0x010100133BAE8F4F60FE4ABF87340F89E8B81B</vt:lpwstr>
  </property>
  <property fmtid="{D5CDD505-2E9C-101B-9397-08002B2CF9AE}" pid="3" name="Order">
    <vt:r8>2158600</vt:r8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GrammarlyDocumentId">
    <vt:lpwstr>8391cc2daef47ff3c09446dee30868709bece002bbc82d4bf78115619db13909</vt:lpwstr>
  </property>
</Properties>
</file>