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CBA15" w14:textId="69DAAE78" w:rsidR="001E0118" w:rsidRDefault="001E0118" w:rsidP="00A90387">
      <w:pPr>
        <w:pStyle w:val="Title"/>
        <w:rPr>
          <w:rFonts w:ascii="Arial" w:hAnsi="Arial" w:cs="Arial"/>
        </w:rPr>
      </w:pPr>
      <w:r>
        <w:rPr>
          <w:rFonts w:ascii="Arial" w:hAnsi="Arial" w:cs="Arial"/>
        </w:rPr>
        <w:br/>
      </w:r>
      <w:r>
        <w:rPr>
          <w:rFonts w:ascii="Arial" w:hAnsi="Arial" w:cs="Arial"/>
          <w:noProof/>
        </w:rPr>
        <w:drawing>
          <wp:inline distT="0" distB="0" distL="0" distR="0" wp14:anchorId="05642164" wp14:editId="1D254FE0">
            <wp:extent cx="3705225" cy="990550"/>
            <wp:effectExtent l="0" t="0" r="0" b="635"/>
            <wp:docPr id="1" name="Picture 1" descr="Australian Disability Network Logo. A ribbon moving from dark purple to red to orange to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Disability Network Logo. A ribbon moving from dark purple to red to orange to yellow"/>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1395" cy="997546"/>
                    </a:xfrm>
                    <a:prstGeom prst="rect">
                      <a:avLst/>
                    </a:prstGeom>
                  </pic:spPr>
                </pic:pic>
              </a:graphicData>
            </a:graphic>
          </wp:inline>
        </w:drawing>
      </w:r>
    </w:p>
    <w:p w14:paraId="02D1B138" w14:textId="77777777" w:rsidR="001E0118" w:rsidRDefault="001E0118" w:rsidP="00A90387">
      <w:pPr>
        <w:pStyle w:val="Title"/>
        <w:rPr>
          <w:rFonts w:ascii="Arial" w:hAnsi="Arial" w:cs="Arial"/>
        </w:rPr>
      </w:pPr>
    </w:p>
    <w:p w14:paraId="59ED110F" w14:textId="44FB96B7" w:rsidR="00A90387" w:rsidRPr="00AA4F42" w:rsidRDefault="00A90387" w:rsidP="00A90387">
      <w:pPr>
        <w:pStyle w:val="Title"/>
        <w:rPr>
          <w:rFonts w:ascii="Arial" w:hAnsi="Arial" w:cs="Arial"/>
          <w:color w:val="FFFFFF" w:themeColor="background1"/>
        </w:rPr>
      </w:pPr>
      <w:r w:rsidRPr="00AA4F42">
        <w:rPr>
          <w:rFonts w:ascii="Arial" w:hAnsi="Arial" w:cs="Arial"/>
        </w:rPr>
        <w:t>Accessible Procurement Process Map</w:t>
      </w:r>
      <w:r w:rsidR="006015F6" w:rsidRPr="00AA4F42">
        <w:rPr>
          <w:rFonts w:ascii="Arial" w:hAnsi="Arial" w:cs="Arial"/>
          <w:color w:val="FFFFFF" w:themeColor="background1"/>
        </w:rPr>
        <w:t>.</w:t>
      </w:r>
    </w:p>
    <w:p w14:paraId="76B45FC3" w14:textId="77777777" w:rsidR="00A90387" w:rsidRPr="00AA4F42" w:rsidRDefault="00A90387" w:rsidP="00A90387">
      <w:pPr>
        <w:pStyle w:val="Title"/>
        <w:rPr>
          <w:rFonts w:ascii="Arial" w:hAnsi="Arial" w:cs="Arial"/>
        </w:rPr>
      </w:pPr>
    </w:p>
    <w:p w14:paraId="00CAAA97" w14:textId="0E50A227" w:rsidR="00A90387" w:rsidRPr="00AA4F42" w:rsidRDefault="00A90387" w:rsidP="00A90387">
      <w:pPr>
        <w:pStyle w:val="Title"/>
        <w:rPr>
          <w:rFonts w:ascii="Arial" w:hAnsi="Arial" w:cs="Arial"/>
        </w:rPr>
      </w:pPr>
      <w:r w:rsidRPr="00AA4F42">
        <w:rPr>
          <w:rFonts w:ascii="Arial" w:hAnsi="Arial" w:cs="Arial"/>
        </w:rPr>
        <w:t>The integration of accessibility into an ICT procurement process</w:t>
      </w:r>
      <w:r w:rsidR="006015F6" w:rsidRPr="00AA4F42">
        <w:rPr>
          <w:rFonts w:ascii="Arial" w:hAnsi="Arial" w:cs="Arial"/>
          <w:color w:val="FFFFFF" w:themeColor="background1"/>
        </w:rPr>
        <w:t>.</w:t>
      </w:r>
    </w:p>
    <w:p w14:paraId="79FF01F3" w14:textId="77777777" w:rsidR="00A90387" w:rsidRPr="00AA4F42" w:rsidRDefault="00A90387" w:rsidP="00A90387">
      <w:pPr>
        <w:rPr>
          <w:rFonts w:ascii="Arial" w:hAnsi="Arial" w:cs="Arial"/>
        </w:rPr>
      </w:pPr>
    </w:p>
    <w:p w14:paraId="46FAAFBA" w14:textId="77777777" w:rsidR="00A90387" w:rsidRPr="00AA4F42" w:rsidRDefault="00A90387" w:rsidP="00A90387">
      <w:pPr>
        <w:rPr>
          <w:rFonts w:ascii="Arial" w:hAnsi="Arial" w:cs="Arial"/>
        </w:rPr>
      </w:pPr>
    </w:p>
    <w:p w14:paraId="1A345FE5" w14:textId="77777777" w:rsidR="00A90387" w:rsidRPr="00AA4F42" w:rsidRDefault="00A90387" w:rsidP="00A90387">
      <w:pPr>
        <w:rPr>
          <w:rFonts w:ascii="Arial" w:hAnsi="Arial" w:cs="Arial"/>
        </w:rPr>
      </w:pPr>
    </w:p>
    <w:p w14:paraId="664F8831" w14:textId="77777777" w:rsidR="00A90387" w:rsidRPr="00AA4F42" w:rsidRDefault="00A90387" w:rsidP="00A90387">
      <w:pPr>
        <w:rPr>
          <w:rFonts w:ascii="Arial" w:hAnsi="Arial" w:cs="Arial"/>
        </w:rPr>
      </w:pPr>
    </w:p>
    <w:p w14:paraId="14289BE4" w14:textId="77777777" w:rsidR="00A90387" w:rsidRPr="00AA4F42" w:rsidRDefault="00A90387" w:rsidP="00A90387">
      <w:pPr>
        <w:rPr>
          <w:rFonts w:ascii="Arial" w:hAnsi="Arial" w:cs="Arial"/>
        </w:rPr>
      </w:pPr>
    </w:p>
    <w:p w14:paraId="74F1365E" w14:textId="77777777" w:rsidR="00A90387" w:rsidRPr="00AA4F42" w:rsidRDefault="00A90387" w:rsidP="00A90387">
      <w:pPr>
        <w:rPr>
          <w:rFonts w:ascii="Arial" w:hAnsi="Arial" w:cs="Arial"/>
        </w:rPr>
      </w:pPr>
    </w:p>
    <w:p w14:paraId="64BFAB5C" w14:textId="77777777" w:rsidR="00A90387" w:rsidRPr="00AA4F42" w:rsidRDefault="00A90387" w:rsidP="00A90387">
      <w:pPr>
        <w:rPr>
          <w:rFonts w:ascii="Arial" w:hAnsi="Arial" w:cs="Arial"/>
        </w:rPr>
      </w:pPr>
    </w:p>
    <w:p w14:paraId="281DC1F7" w14:textId="77777777" w:rsidR="00A90387" w:rsidRPr="00AA4F42" w:rsidRDefault="00A90387" w:rsidP="00A90387">
      <w:pPr>
        <w:rPr>
          <w:rFonts w:ascii="Arial" w:hAnsi="Arial" w:cs="Arial"/>
        </w:rPr>
      </w:pPr>
    </w:p>
    <w:p w14:paraId="18A6D688" w14:textId="77777777" w:rsidR="00A90387" w:rsidRPr="00AA4F42" w:rsidRDefault="00A90387" w:rsidP="00A90387">
      <w:pPr>
        <w:rPr>
          <w:rFonts w:ascii="Arial" w:hAnsi="Arial" w:cs="Arial"/>
        </w:rPr>
      </w:pPr>
    </w:p>
    <w:p w14:paraId="5380E2EA" w14:textId="77777777" w:rsidR="00A90387" w:rsidRPr="00AA4F42" w:rsidRDefault="00A90387" w:rsidP="00A90387">
      <w:pPr>
        <w:rPr>
          <w:rFonts w:ascii="Arial" w:hAnsi="Arial" w:cs="Arial"/>
        </w:rPr>
      </w:pPr>
    </w:p>
    <w:p w14:paraId="128E1E1A" w14:textId="77777777" w:rsidR="00A90387" w:rsidRPr="00AA4F42" w:rsidRDefault="00A90387" w:rsidP="00A90387">
      <w:pPr>
        <w:rPr>
          <w:rFonts w:ascii="Arial" w:hAnsi="Arial" w:cs="Arial"/>
        </w:rPr>
      </w:pPr>
    </w:p>
    <w:p w14:paraId="71257EEB" w14:textId="77777777" w:rsidR="00A90387" w:rsidRPr="00AA4F42" w:rsidRDefault="00A90387" w:rsidP="00A90387">
      <w:pPr>
        <w:rPr>
          <w:rFonts w:ascii="Arial" w:hAnsi="Arial" w:cs="Arial"/>
        </w:rPr>
      </w:pPr>
    </w:p>
    <w:p w14:paraId="4682F568" w14:textId="77777777" w:rsidR="00A90387" w:rsidRPr="00AA4F42" w:rsidRDefault="00A90387" w:rsidP="00A90387">
      <w:pPr>
        <w:rPr>
          <w:rFonts w:ascii="Arial" w:hAnsi="Arial" w:cs="Arial"/>
        </w:rPr>
      </w:pPr>
    </w:p>
    <w:p w14:paraId="290D7053" w14:textId="77777777" w:rsidR="00A90387" w:rsidRPr="00AA4F42" w:rsidRDefault="00A90387" w:rsidP="00A90387">
      <w:pPr>
        <w:rPr>
          <w:rFonts w:ascii="Arial" w:hAnsi="Arial" w:cs="Arial"/>
        </w:rPr>
      </w:pPr>
    </w:p>
    <w:p w14:paraId="039AD5F4" w14:textId="77777777" w:rsidR="00A90387" w:rsidRPr="00AA4F42" w:rsidRDefault="00A90387" w:rsidP="00A90387">
      <w:pPr>
        <w:rPr>
          <w:rFonts w:ascii="Arial" w:hAnsi="Arial" w:cs="Arial"/>
        </w:rPr>
      </w:pPr>
    </w:p>
    <w:p w14:paraId="660EB526" w14:textId="77777777" w:rsidR="00A90387" w:rsidRPr="00AA4F42" w:rsidRDefault="00A90387" w:rsidP="00A90387">
      <w:pPr>
        <w:rPr>
          <w:rFonts w:ascii="Arial" w:hAnsi="Arial" w:cs="Arial"/>
        </w:rPr>
      </w:pPr>
    </w:p>
    <w:p w14:paraId="5D4865E5" w14:textId="77777777" w:rsidR="00A90387" w:rsidRPr="00AA4F42" w:rsidRDefault="00A90387" w:rsidP="00A90387">
      <w:pPr>
        <w:rPr>
          <w:rFonts w:ascii="Arial" w:hAnsi="Arial" w:cs="Arial"/>
        </w:rPr>
      </w:pPr>
    </w:p>
    <w:p w14:paraId="7D004251" w14:textId="1A6C3C02" w:rsidR="00992F7A" w:rsidRPr="00AA4F42" w:rsidRDefault="00992F7A" w:rsidP="00992F7A">
      <w:pPr>
        <w:rPr>
          <w:rFonts w:ascii="Arial" w:hAnsi="Arial" w:cs="Arial"/>
        </w:rPr>
      </w:pPr>
      <w:r w:rsidRPr="00AA4F42">
        <w:rPr>
          <w:rFonts w:ascii="Arial" w:hAnsi="Arial" w:cs="Arial"/>
        </w:rPr>
        <w:t xml:space="preserve">This resource has been developed by Australian </w:t>
      </w:r>
      <w:r>
        <w:rPr>
          <w:rFonts w:ascii="Arial" w:hAnsi="Arial" w:cs="Arial"/>
        </w:rPr>
        <w:t>Disability Network’s</w:t>
      </w:r>
      <w:r w:rsidRPr="00AA4F42">
        <w:rPr>
          <w:rFonts w:ascii="Arial" w:hAnsi="Arial" w:cs="Arial"/>
        </w:rPr>
        <w:t xml:space="preserve"> Procurement Taskforce and distributed with their kind joint permission.</w:t>
      </w:r>
    </w:p>
    <w:sdt>
      <w:sdtPr>
        <w:rPr>
          <w:rFonts w:ascii="Arial" w:eastAsiaTheme="minorHAnsi" w:hAnsi="Arial" w:cs="Arial"/>
          <w:color w:val="auto"/>
          <w:kern w:val="2"/>
          <w:sz w:val="22"/>
          <w:szCs w:val="22"/>
          <w:lang w:val="en-AU"/>
          <w14:ligatures w14:val="standardContextual"/>
        </w:rPr>
        <w:id w:val="376284591"/>
        <w:docPartObj>
          <w:docPartGallery w:val="Table of Contents"/>
          <w:docPartUnique/>
        </w:docPartObj>
      </w:sdtPr>
      <w:sdtEndPr>
        <w:rPr>
          <w:b/>
          <w:bCs/>
          <w:noProof/>
        </w:rPr>
      </w:sdtEndPr>
      <w:sdtContent>
        <w:p w14:paraId="6EF9EF0D" w14:textId="603BB6CC" w:rsidR="00A90387" w:rsidRPr="00AA4F42" w:rsidRDefault="00A90387">
          <w:pPr>
            <w:pStyle w:val="TOCHeading"/>
            <w:rPr>
              <w:rStyle w:val="Heading1Char"/>
              <w:rFonts w:ascii="Arial" w:hAnsi="Arial" w:cs="Arial"/>
              <w:color w:val="auto"/>
            </w:rPr>
          </w:pPr>
          <w:r w:rsidRPr="00AA4F42">
            <w:rPr>
              <w:rStyle w:val="Heading1Char"/>
              <w:rFonts w:ascii="Arial" w:hAnsi="Arial" w:cs="Arial"/>
              <w:color w:val="auto"/>
            </w:rPr>
            <w:t>Contents</w:t>
          </w:r>
          <w:r w:rsidR="006015F6" w:rsidRPr="00AA4F42">
            <w:rPr>
              <w:rStyle w:val="Heading1Char"/>
              <w:rFonts w:ascii="Arial" w:hAnsi="Arial" w:cs="Arial"/>
              <w:color w:val="FFFFFF" w:themeColor="background1"/>
            </w:rPr>
            <w:t>.</w:t>
          </w:r>
        </w:p>
        <w:p w14:paraId="004845CD" w14:textId="3573C0F5" w:rsidR="004028E2" w:rsidRPr="00AA4F42" w:rsidRDefault="00A90387">
          <w:pPr>
            <w:pStyle w:val="TOC1"/>
            <w:rPr>
              <w:rFonts w:ascii="Arial" w:eastAsiaTheme="minorEastAsia" w:hAnsi="Arial" w:cs="Arial"/>
              <w:noProof/>
              <w:kern w:val="0"/>
              <w:lang w:eastAsia="en-AU"/>
              <w14:ligatures w14:val="none"/>
            </w:rPr>
          </w:pPr>
          <w:r w:rsidRPr="00AA4F42">
            <w:rPr>
              <w:rFonts w:ascii="Arial" w:hAnsi="Arial" w:cs="Arial"/>
            </w:rPr>
            <w:fldChar w:fldCharType="begin"/>
          </w:r>
          <w:r w:rsidRPr="00AA4F42">
            <w:rPr>
              <w:rFonts w:ascii="Arial" w:hAnsi="Arial" w:cs="Arial"/>
            </w:rPr>
            <w:instrText xml:space="preserve"> TOC \o "1-3" \h \z \u </w:instrText>
          </w:r>
          <w:r w:rsidRPr="00AA4F42">
            <w:rPr>
              <w:rFonts w:ascii="Arial" w:hAnsi="Arial" w:cs="Arial"/>
            </w:rPr>
            <w:fldChar w:fldCharType="separate"/>
          </w:r>
          <w:hyperlink w:anchor="_Toc151376952" w:history="1">
            <w:r w:rsidR="004028E2" w:rsidRPr="00AA4F42">
              <w:rPr>
                <w:rFonts w:ascii="Arial" w:hAnsi="Arial" w:cs="Arial"/>
                <w:noProof/>
              </w:rPr>
              <w:t>Accessible Procurement Process Map Overview</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_Toc151376952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3</w:t>
            </w:r>
            <w:r w:rsidR="004028E2" w:rsidRPr="00AA4F42">
              <w:rPr>
                <w:rFonts w:ascii="Arial" w:hAnsi="Arial" w:cs="Arial"/>
                <w:noProof/>
                <w:webHidden/>
              </w:rPr>
              <w:fldChar w:fldCharType="end"/>
            </w:r>
          </w:hyperlink>
        </w:p>
        <w:p w14:paraId="6FAA87E3" w14:textId="393FCE37" w:rsidR="004028E2" w:rsidRPr="00AA4F42" w:rsidRDefault="00F97A9A">
          <w:pPr>
            <w:pStyle w:val="TOC2"/>
            <w:rPr>
              <w:rFonts w:ascii="Arial" w:eastAsiaTheme="minorEastAsia" w:hAnsi="Arial" w:cs="Arial"/>
              <w:noProof/>
              <w:kern w:val="0"/>
              <w:lang w:eastAsia="en-AU"/>
              <w14:ligatures w14:val="none"/>
            </w:rPr>
          </w:pPr>
          <w:hyperlink w:anchor="_Toc151376953" w:history="1">
            <w:r w:rsidR="004028E2" w:rsidRPr="00AA4F42">
              <w:rPr>
                <w:rStyle w:val="Hyperlink"/>
                <w:rFonts w:ascii="Arial" w:hAnsi="Arial" w:cs="Arial"/>
                <w:noProof/>
              </w:rPr>
              <w:t>Purpose</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_Toc151376953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3</w:t>
            </w:r>
            <w:r w:rsidR="004028E2" w:rsidRPr="00AA4F42">
              <w:rPr>
                <w:rFonts w:ascii="Arial" w:hAnsi="Arial" w:cs="Arial"/>
                <w:noProof/>
                <w:webHidden/>
              </w:rPr>
              <w:fldChar w:fldCharType="end"/>
            </w:r>
          </w:hyperlink>
        </w:p>
        <w:p w14:paraId="7C2BF511" w14:textId="3DD86CAA" w:rsidR="004028E2" w:rsidRPr="00AA4F42" w:rsidRDefault="00F97A9A">
          <w:pPr>
            <w:pStyle w:val="TOC2"/>
            <w:rPr>
              <w:rFonts w:ascii="Arial" w:eastAsiaTheme="minorEastAsia" w:hAnsi="Arial" w:cs="Arial"/>
              <w:noProof/>
              <w:kern w:val="0"/>
              <w:lang w:eastAsia="en-AU"/>
              <w14:ligatures w14:val="none"/>
            </w:rPr>
          </w:pPr>
          <w:hyperlink w:anchor="_Toc151376954" w:history="1">
            <w:r w:rsidR="004028E2" w:rsidRPr="00AA4F42">
              <w:rPr>
                <w:rStyle w:val="Hyperlink"/>
                <w:rFonts w:ascii="Arial" w:hAnsi="Arial" w:cs="Arial"/>
                <w:noProof/>
              </w:rPr>
              <w:t>Approach</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_Toc151376954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3</w:t>
            </w:r>
            <w:r w:rsidR="004028E2" w:rsidRPr="00AA4F42">
              <w:rPr>
                <w:rFonts w:ascii="Arial" w:hAnsi="Arial" w:cs="Arial"/>
                <w:noProof/>
                <w:webHidden/>
              </w:rPr>
              <w:fldChar w:fldCharType="end"/>
            </w:r>
          </w:hyperlink>
        </w:p>
        <w:p w14:paraId="3D658117" w14:textId="61925818" w:rsidR="004028E2" w:rsidRPr="00AA4F42" w:rsidRDefault="00F97A9A">
          <w:pPr>
            <w:pStyle w:val="TOC2"/>
            <w:rPr>
              <w:rFonts w:ascii="Arial" w:eastAsiaTheme="minorEastAsia" w:hAnsi="Arial" w:cs="Arial"/>
              <w:noProof/>
              <w:kern w:val="0"/>
              <w:lang w:eastAsia="en-AU"/>
              <w14:ligatures w14:val="none"/>
            </w:rPr>
          </w:pPr>
          <w:hyperlink w:anchor="_Toc151376955" w:history="1">
            <w:r w:rsidR="004028E2" w:rsidRPr="00AA4F42">
              <w:rPr>
                <w:rStyle w:val="Hyperlink"/>
                <w:rFonts w:ascii="Arial" w:hAnsi="Arial" w:cs="Arial"/>
                <w:noProof/>
              </w:rPr>
              <w:t>Scope</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_Toc151376955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3</w:t>
            </w:r>
            <w:r w:rsidR="004028E2" w:rsidRPr="00AA4F42">
              <w:rPr>
                <w:rFonts w:ascii="Arial" w:hAnsi="Arial" w:cs="Arial"/>
                <w:noProof/>
                <w:webHidden/>
              </w:rPr>
              <w:fldChar w:fldCharType="end"/>
            </w:r>
          </w:hyperlink>
        </w:p>
        <w:p w14:paraId="7A162931" w14:textId="50B576A0" w:rsidR="004028E2" w:rsidRPr="00AA4F42" w:rsidRDefault="00F97A9A">
          <w:pPr>
            <w:pStyle w:val="TOC1"/>
            <w:rPr>
              <w:rFonts w:ascii="Arial" w:eastAsiaTheme="minorEastAsia" w:hAnsi="Arial" w:cs="Arial"/>
              <w:noProof/>
              <w:kern w:val="0"/>
              <w:lang w:eastAsia="en-AU"/>
              <w14:ligatures w14:val="none"/>
            </w:rPr>
          </w:pPr>
          <w:hyperlink w:anchor="_Toc151376956" w:history="1">
            <w:r w:rsidR="004028E2" w:rsidRPr="00AA4F42">
              <w:rPr>
                <w:rStyle w:val="Hyperlink"/>
                <w:rFonts w:ascii="Arial" w:hAnsi="Arial" w:cs="Arial"/>
                <w:noProof/>
              </w:rPr>
              <w:t>Procurement Process - Summary</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_Toc151376956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4</w:t>
            </w:r>
            <w:r w:rsidR="004028E2" w:rsidRPr="00AA4F42">
              <w:rPr>
                <w:rFonts w:ascii="Arial" w:hAnsi="Arial" w:cs="Arial"/>
                <w:noProof/>
                <w:webHidden/>
              </w:rPr>
              <w:fldChar w:fldCharType="end"/>
            </w:r>
          </w:hyperlink>
        </w:p>
        <w:p w14:paraId="3F3734D6" w14:textId="1D630E9B" w:rsidR="004028E2" w:rsidRPr="00AA4F42" w:rsidRDefault="00F97A9A" w:rsidP="00F505F8">
          <w:pPr>
            <w:pStyle w:val="TOC2"/>
            <w:rPr>
              <w:rFonts w:ascii="Arial" w:eastAsiaTheme="minorEastAsia" w:hAnsi="Arial" w:cs="Arial"/>
              <w:noProof/>
              <w:kern w:val="0"/>
              <w:lang w:eastAsia="en-AU"/>
              <w14:ligatures w14:val="none"/>
            </w:rPr>
          </w:pPr>
          <w:hyperlink w:anchor="_Toc151376957" w:history="1">
            <w:r w:rsidR="004028E2" w:rsidRPr="00AA4F42">
              <w:rPr>
                <w:rStyle w:val="Hyperlink"/>
                <w:rFonts w:ascii="Arial" w:hAnsi="Arial" w:cs="Arial"/>
                <w:noProof/>
              </w:rPr>
              <w:t>1.Scope Definition</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_Toc151376957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4</w:t>
            </w:r>
            <w:r w:rsidR="004028E2" w:rsidRPr="00AA4F42">
              <w:rPr>
                <w:rFonts w:ascii="Arial" w:hAnsi="Arial" w:cs="Arial"/>
                <w:noProof/>
                <w:webHidden/>
              </w:rPr>
              <w:fldChar w:fldCharType="end"/>
            </w:r>
          </w:hyperlink>
        </w:p>
        <w:p w14:paraId="43F2CF48" w14:textId="4E45132C" w:rsidR="004028E2" w:rsidRPr="00AA4F42" w:rsidRDefault="00F97A9A" w:rsidP="00F505F8">
          <w:pPr>
            <w:pStyle w:val="TOC2"/>
            <w:rPr>
              <w:rFonts w:ascii="Arial" w:eastAsiaTheme="minorEastAsia" w:hAnsi="Arial" w:cs="Arial"/>
              <w:noProof/>
              <w:kern w:val="0"/>
              <w:lang w:eastAsia="en-AU"/>
              <w14:ligatures w14:val="none"/>
            </w:rPr>
          </w:pPr>
          <w:hyperlink w:anchor="_Toc151376958" w:history="1">
            <w:r w:rsidR="004028E2" w:rsidRPr="00AA4F42">
              <w:rPr>
                <w:rStyle w:val="Hyperlink"/>
                <w:rFonts w:ascii="Arial" w:hAnsi="Arial" w:cs="Arial"/>
                <w:noProof/>
              </w:rPr>
              <w:t>2.Scope Clarification</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_Toc151376958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4</w:t>
            </w:r>
            <w:r w:rsidR="004028E2" w:rsidRPr="00AA4F42">
              <w:rPr>
                <w:rFonts w:ascii="Arial" w:hAnsi="Arial" w:cs="Arial"/>
                <w:noProof/>
                <w:webHidden/>
              </w:rPr>
              <w:fldChar w:fldCharType="end"/>
            </w:r>
          </w:hyperlink>
        </w:p>
        <w:p w14:paraId="5506D951" w14:textId="749E8450" w:rsidR="004028E2" w:rsidRPr="00AA4F42" w:rsidRDefault="00F97A9A">
          <w:pPr>
            <w:pStyle w:val="TOC2"/>
            <w:rPr>
              <w:rFonts w:ascii="Arial" w:eastAsiaTheme="minorEastAsia" w:hAnsi="Arial" w:cs="Arial"/>
              <w:noProof/>
              <w:kern w:val="0"/>
              <w:lang w:eastAsia="en-AU"/>
              <w14:ligatures w14:val="none"/>
            </w:rPr>
          </w:pPr>
          <w:hyperlink w:anchor="_Toc151376959" w:history="1">
            <w:r w:rsidR="004028E2" w:rsidRPr="00AA4F42">
              <w:rPr>
                <w:rStyle w:val="Hyperlink"/>
                <w:rFonts w:ascii="Arial" w:hAnsi="Arial" w:cs="Arial"/>
                <w:noProof/>
              </w:rPr>
              <w:t>3.Evaluation</w:t>
            </w:r>
            <w:r w:rsidR="004028E2" w:rsidRPr="00AA4F42">
              <w:rPr>
                <w:rFonts w:ascii="Arial" w:hAnsi="Arial" w:cs="Arial"/>
                <w:noProof/>
                <w:webHidden/>
              </w:rPr>
              <w:tab/>
            </w:r>
            <w:r w:rsidR="000B73DC">
              <w:rPr>
                <w:rFonts w:ascii="Arial" w:hAnsi="Arial" w:cs="Arial"/>
                <w:noProof/>
                <w:webHidden/>
              </w:rPr>
              <w:t>5</w:t>
            </w:r>
          </w:hyperlink>
        </w:p>
        <w:p w14:paraId="02CBE24E" w14:textId="0DEE4CD5" w:rsidR="004028E2" w:rsidRPr="00AA4F42" w:rsidRDefault="00F97A9A">
          <w:pPr>
            <w:pStyle w:val="TOC2"/>
            <w:rPr>
              <w:rFonts w:ascii="Arial" w:eastAsiaTheme="minorEastAsia" w:hAnsi="Arial" w:cs="Arial"/>
              <w:noProof/>
              <w:kern w:val="0"/>
              <w:lang w:eastAsia="en-AU"/>
              <w14:ligatures w14:val="none"/>
            </w:rPr>
          </w:pPr>
          <w:hyperlink w:anchor="_Toc151376960" w:history="1">
            <w:r w:rsidR="004028E2" w:rsidRPr="00AA4F42">
              <w:rPr>
                <w:rStyle w:val="Hyperlink"/>
                <w:rFonts w:ascii="Arial" w:hAnsi="Arial" w:cs="Arial"/>
                <w:noProof/>
              </w:rPr>
              <w:t>4.Contracting</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_Toc151376960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5</w:t>
            </w:r>
            <w:r w:rsidR="004028E2" w:rsidRPr="00AA4F42">
              <w:rPr>
                <w:rFonts w:ascii="Arial" w:hAnsi="Arial" w:cs="Arial"/>
                <w:noProof/>
                <w:webHidden/>
              </w:rPr>
              <w:fldChar w:fldCharType="end"/>
            </w:r>
          </w:hyperlink>
        </w:p>
        <w:p w14:paraId="62B570B3" w14:textId="73204549" w:rsidR="004028E2" w:rsidRPr="00AA4F42" w:rsidRDefault="00F97A9A">
          <w:pPr>
            <w:pStyle w:val="TOC1"/>
            <w:rPr>
              <w:rFonts w:ascii="Arial" w:eastAsiaTheme="minorEastAsia" w:hAnsi="Arial" w:cs="Arial"/>
              <w:noProof/>
              <w:kern w:val="0"/>
              <w:lang w:eastAsia="en-AU"/>
              <w14:ligatures w14:val="none"/>
            </w:rPr>
          </w:pPr>
          <w:hyperlink w:anchor="_Toc151376961" w:history="1">
            <w:r w:rsidR="004028E2" w:rsidRPr="00AA4F42">
              <w:rPr>
                <w:rStyle w:val="Hyperlink"/>
                <w:rFonts w:ascii="Arial" w:hAnsi="Arial" w:cs="Arial"/>
                <w:noProof/>
              </w:rPr>
              <w:t>Accessible procurement process flow for technology contracts - tenders</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_Toc151376961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6</w:t>
            </w:r>
            <w:r w:rsidR="004028E2" w:rsidRPr="00AA4F42">
              <w:rPr>
                <w:rFonts w:ascii="Arial" w:hAnsi="Arial" w:cs="Arial"/>
                <w:noProof/>
                <w:webHidden/>
              </w:rPr>
              <w:fldChar w:fldCharType="end"/>
            </w:r>
          </w:hyperlink>
        </w:p>
        <w:p w14:paraId="65B15CDE" w14:textId="020D80D8" w:rsidR="004028E2" w:rsidRPr="00AA4F42" w:rsidRDefault="00F97A9A">
          <w:pPr>
            <w:pStyle w:val="TOC2"/>
            <w:rPr>
              <w:rFonts w:ascii="Arial" w:eastAsiaTheme="minorEastAsia" w:hAnsi="Arial" w:cs="Arial"/>
              <w:noProof/>
              <w:kern w:val="0"/>
              <w:lang w:eastAsia="en-AU"/>
              <w14:ligatures w14:val="none"/>
            </w:rPr>
          </w:pPr>
          <w:hyperlink w:anchor="_Toc151376962" w:history="1">
            <w:r w:rsidR="004028E2" w:rsidRPr="00AA4F42">
              <w:rPr>
                <w:rStyle w:val="Hyperlink"/>
                <w:rFonts w:ascii="Arial" w:hAnsi="Arial" w:cs="Arial"/>
                <w:noProof/>
              </w:rPr>
              <w:t>Pre-Tender Due Diligence</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_Toc151376962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6</w:t>
            </w:r>
            <w:r w:rsidR="004028E2" w:rsidRPr="00AA4F42">
              <w:rPr>
                <w:rFonts w:ascii="Arial" w:hAnsi="Arial" w:cs="Arial"/>
                <w:noProof/>
                <w:webHidden/>
              </w:rPr>
              <w:fldChar w:fldCharType="end"/>
            </w:r>
          </w:hyperlink>
        </w:p>
        <w:p w14:paraId="60449952" w14:textId="0061B044" w:rsidR="004028E2" w:rsidRPr="00AA4F42" w:rsidRDefault="00F97A9A" w:rsidP="00F505F8">
          <w:pPr>
            <w:pStyle w:val="TOC2"/>
            <w:rPr>
              <w:rFonts w:ascii="Arial" w:eastAsiaTheme="minorEastAsia" w:hAnsi="Arial" w:cs="Arial"/>
              <w:noProof/>
              <w:kern w:val="0"/>
              <w:lang w:eastAsia="en-AU"/>
              <w14:ligatures w14:val="none"/>
            </w:rPr>
          </w:pPr>
          <w:hyperlink w:anchor="_Toc151376963" w:history="1">
            <w:r w:rsidR="004028E2" w:rsidRPr="00AA4F42">
              <w:rPr>
                <w:rStyle w:val="Hyperlink"/>
                <w:rFonts w:ascii="Arial" w:hAnsi="Arial" w:cs="Arial"/>
                <w:noProof/>
              </w:rPr>
              <w:t>1.Scope Definition: Pre-Tender Release</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_Toc151376963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6</w:t>
            </w:r>
            <w:r w:rsidR="004028E2" w:rsidRPr="00AA4F42">
              <w:rPr>
                <w:rFonts w:ascii="Arial" w:hAnsi="Arial" w:cs="Arial"/>
                <w:noProof/>
                <w:webHidden/>
              </w:rPr>
              <w:fldChar w:fldCharType="end"/>
            </w:r>
          </w:hyperlink>
        </w:p>
        <w:p w14:paraId="42BAD57A" w14:textId="0B3FBFB5" w:rsidR="004028E2" w:rsidRPr="00AA4F42" w:rsidRDefault="00F97A9A" w:rsidP="00F505F8">
          <w:pPr>
            <w:pStyle w:val="TOC2"/>
            <w:rPr>
              <w:rFonts w:ascii="Arial" w:eastAsiaTheme="minorEastAsia" w:hAnsi="Arial" w:cs="Arial"/>
              <w:noProof/>
              <w:kern w:val="0"/>
              <w:lang w:eastAsia="en-AU"/>
              <w14:ligatures w14:val="none"/>
            </w:rPr>
          </w:pPr>
          <w:hyperlink w:anchor="_Toc151376964" w:history="1">
            <w:r w:rsidR="004028E2" w:rsidRPr="00AA4F42">
              <w:rPr>
                <w:rStyle w:val="Hyperlink"/>
                <w:rFonts w:ascii="Arial" w:hAnsi="Arial" w:cs="Arial"/>
                <w:noProof/>
              </w:rPr>
              <w:t>2.Scope Clarification: Post Tender Release</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_Toc151376964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7</w:t>
            </w:r>
            <w:r w:rsidR="004028E2" w:rsidRPr="00AA4F42">
              <w:rPr>
                <w:rFonts w:ascii="Arial" w:hAnsi="Arial" w:cs="Arial"/>
                <w:noProof/>
                <w:webHidden/>
              </w:rPr>
              <w:fldChar w:fldCharType="end"/>
            </w:r>
          </w:hyperlink>
        </w:p>
        <w:p w14:paraId="149C785F" w14:textId="51F68670" w:rsidR="004028E2" w:rsidRPr="00AA4F42" w:rsidRDefault="00F97A9A" w:rsidP="00F505F8">
          <w:pPr>
            <w:pStyle w:val="TOC2"/>
            <w:rPr>
              <w:rFonts w:ascii="Arial" w:eastAsiaTheme="minorEastAsia" w:hAnsi="Arial" w:cs="Arial"/>
              <w:noProof/>
              <w:kern w:val="0"/>
              <w:lang w:eastAsia="en-AU"/>
              <w14:ligatures w14:val="none"/>
            </w:rPr>
          </w:pPr>
          <w:hyperlink w:anchor="_Toc151376965" w:history="1">
            <w:r w:rsidR="004028E2" w:rsidRPr="00AA4F42">
              <w:rPr>
                <w:rStyle w:val="Hyperlink"/>
                <w:rFonts w:ascii="Arial" w:hAnsi="Arial" w:cs="Arial"/>
                <w:noProof/>
              </w:rPr>
              <w:t>3.Evaluation</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_Toc151376965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8</w:t>
            </w:r>
            <w:r w:rsidR="004028E2" w:rsidRPr="00AA4F42">
              <w:rPr>
                <w:rFonts w:ascii="Arial" w:hAnsi="Arial" w:cs="Arial"/>
                <w:noProof/>
                <w:webHidden/>
              </w:rPr>
              <w:fldChar w:fldCharType="end"/>
            </w:r>
          </w:hyperlink>
        </w:p>
        <w:p w14:paraId="51C2A030" w14:textId="4CEF7774" w:rsidR="004028E2" w:rsidRPr="00AA4F42" w:rsidRDefault="00F97A9A" w:rsidP="00F505F8">
          <w:pPr>
            <w:pStyle w:val="TOC2"/>
            <w:rPr>
              <w:rFonts w:ascii="Arial" w:eastAsiaTheme="minorEastAsia" w:hAnsi="Arial" w:cs="Arial"/>
              <w:noProof/>
              <w:kern w:val="0"/>
              <w:lang w:eastAsia="en-AU"/>
              <w14:ligatures w14:val="none"/>
            </w:rPr>
          </w:pPr>
          <w:hyperlink w:anchor="_Toc151376966" w:history="1">
            <w:r w:rsidR="004028E2" w:rsidRPr="00AA4F42">
              <w:rPr>
                <w:rStyle w:val="Hyperlink"/>
                <w:rFonts w:ascii="Arial" w:hAnsi="Arial" w:cs="Arial"/>
                <w:noProof/>
              </w:rPr>
              <w:t>4.Contracting</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_Toc151376966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8</w:t>
            </w:r>
            <w:r w:rsidR="004028E2" w:rsidRPr="00AA4F42">
              <w:rPr>
                <w:rFonts w:ascii="Arial" w:hAnsi="Arial" w:cs="Arial"/>
                <w:noProof/>
                <w:webHidden/>
              </w:rPr>
              <w:fldChar w:fldCharType="end"/>
            </w:r>
          </w:hyperlink>
        </w:p>
        <w:p w14:paraId="32883CD0" w14:textId="59DDC89B" w:rsidR="004028E2" w:rsidRPr="00AA4F42" w:rsidRDefault="00F97A9A">
          <w:pPr>
            <w:pStyle w:val="TOC1"/>
            <w:rPr>
              <w:rFonts w:ascii="Arial" w:eastAsiaTheme="minorEastAsia" w:hAnsi="Arial" w:cs="Arial"/>
              <w:noProof/>
              <w:kern w:val="0"/>
              <w:lang w:eastAsia="en-AU"/>
              <w14:ligatures w14:val="none"/>
            </w:rPr>
          </w:pPr>
          <w:hyperlink w:anchor="_Toc151376967" w:history="1">
            <w:r w:rsidR="004028E2" w:rsidRPr="00AA4F42">
              <w:rPr>
                <w:rStyle w:val="Hyperlink"/>
                <w:rFonts w:ascii="Arial" w:hAnsi="Arial" w:cs="Arial"/>
                <w:noProof/>
              </w:rPr>
              <w:t>Accessible Procurement Process Flow for Technology contracts</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_Toc151376967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10</w:t>
            </w:r>
            <w:r w:rsidR="004028E2" w:rsidRPr="00AA4F42">
              <w:rPr>
                <w:rFonts w:ascii="Arial" w:hAnsi="Arial" w:cs="Arial"/>
                <w:noProof/>
                <w:webHidden/>
              </w:rPr>
              <w:fldChar w:fldCharType="end"/>
            </w:r>
          </w:hyperlink>
        </w:p>
        <w:p w14:paraId="2F91B634" w14:textId="5BACFD98" w:rsidR="004028E2" w:rsidRPr="00AA4F42" w:rsidRDefault="00F97A9A">
          <w:pPr>
            <w:pStyle w:val="TOC1"/>
            <w:rPr>
              <w:rFonts w:ascii="Arial" w:eastAsiaTheme="minorEastAsia" w:hAnsi="Arial" w:cs="Arial"/>
              <w:noProof/>
              <w:kern w:val="0"/>
              <w:lang w:eastAsia="en-AU"/>
              <w14:ligatures w14:val="none"/>
            </w:rPr>
          </w:pPr>
          <w:hyperlink w:anchor="_Toc151376968" w:history="1">
            <w:r w:rsidR="004028E2" w:rsidRPr="00AA4F42">
              <w:rPr>
                <w:rStyle w:val="Hyperlink"/>
                <w:rFonts w:ascii="Arial" w:hAnsi="Arial" w:cs="Arial"/>
                <w:noProof/>
              </w:rPr>
              <w:t>- Direct Negotiations / Renewals</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_Toc151376968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10</w:t>
            </w:r>
            <w:r w:rsidR="004028E2" w:rsidRPr="00AA4F42">
              <w:rPr>
                <w:rFonts w:ascii="Arial" w:hAnsi="Arial" w:cs="Arial"/>
                <w:noProof/>
                <w:webHidden/>
              </w:rPr>
              <w:fldChar w:fldCharType="end"/>
            </w:r>
          </w:hyperlink>
        </w:p>
        <w:p w14:paraId="0407BD0A" w14:textId="0219899A" w:rsidR="004028E2" w:rsidRPr="00AA4F42" w:rsidRDefault="00F97A9A" w:rsidP="00F505F8">
          <w:pPr>
            <w:pStyle w:val="TOC2"/>
            <w:rPr>
              <w:rFonts w:ascii="Arial" w:eastAsiaTheme="minorEastAsia" w:hAnsi="Arial" w:cs="Arial"/>
              <w:noProof/>
              <w:kern w:val="0"/>
              <w:lang w:eastAsia="en-AU"/>
              <w14:ligatures w14:val="none"/>
            </w:rPr>
          </w:pPr>
          <w:hyperlink w:anchor="_Toc151376969" w:history="1">
            <w:r w:rsidR="004028E2" w:rsidRPr="00AA4F42">
              <w:rPr>
                <w:rStyle w:val="Hyperlink"/>
                <w:rFonts w:ascii="Arial" w:hAnsi="Arial" w:cs="Arial"/>
                <w:noProof/>
              </w:rPr>
              <w:t>1.Scope Definition: Pre-Supplier Contact</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_Toc151376969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10</w:t>
            </w:r>
            <w:r w:rsidR="004028E2" w:rsidRPr="00AA4F42">
              <w:rPr>
                <w:rFonts w:ascii="Arial" w:hAnsi="Arial" w:cs="Arial"/>
                <w:noProof/>
                <w:webHidden/>
              </w:rPr>
              <w:fldChar w:fldCharType="end"/>
            </w:r>
          </w:hyperlink>
        </w:p>
        <w:p w14:paraId="37EBDB6F" w14:textId="5B62D966" w:rsidR="004028E2" w:rsidRPr="00AA4F42" w:rsidRDefault="00F97A9A" w:rsidP="00F505F8">
          <w:pPr>
            <w:pStyle w:val="TOC2"/>
            <w:rPr>
              <w:rFonts w:ascii="Arial" w:eastAsiaTheme="minorEastAsia" w:hAnsi="Arial" w:cs="Arial"/>
              <w:noProof/>
              <w:kern w:val="0"/>
              <w:lang w:eastAsia="en-AU"/>
              <w14:ligatures w14:val="none"/>
            </w:rPr>
          </w:pPr>
          <w:hyperlink w:anchor="_Toc151376970" w:history="1">
            <w:r w:rsidR="004028E2" w:rsidRPr="00AA4F42">
              <w:rPr>
                <w:rStyle w:val="Hyperlink"/>
                <w:rFonts w:ascii="Arial" w:hAnsi="Arial" w:cs="Arial"/>
                <w:noProof/>
              </w:rPr>
              <w:t>2.Scope Clarification: Post Initial Discussions</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_Toc151376970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11</w:t>
            </w:r>
            <w:r w:rsidR="004028E2" w:rsidRPr="00AA4F42">
              <w:rPr>
                <w:rFonts w:ascii="Arial" w:hAnsi="Arial" w:cs="Arial"/>
                <w:noProof/>
                <w:webHidden/>
              </w:rPr>
              <w:fldChar w:fldCharType="end"/>
            </w:r>
          </w:hyperlink>
        </w:p>
        <w:p w14:paraId="6E4E1101" w14:textId="3061A7F1" w:rsidR="004028E2" w:rsidRPr="00AA4F42" w:rsidRDefault="00F97A9A" w:rsidP="00F505F8">
          <w:pPr>
            <w:pStyle w:val="TOC2"/>
            <w:rPr>
              <w:rFonts w:ascii="Arial" w:eastAsiaTheme="minorEastAsia" w:hAnsi="Arial" w:cs="Arial"/>
              <w:noProof/>
              <w:kern w:val="0"/>
              <w:lang w:eastAsia="en-AU"/>
              <w14:ligatures w14:val="none"/>
            </w:rPr>
          </w:pPr>
          <w:hyperlink w:anchor="_Toc151376971" w:history="1">
            <w:r w:rsidR="004028E2" w:rsidRPr="00AA4F42">
              <w:rPr>
                <w:rStyle w:val="Hyperlink"/>
                <w:rFonts w:ascii="Arial" w:hAnsi="Arial" w:cs="Arial"/>
                <w:noProof/>
              </w:rPr>
              <w:t>3.Evaluation</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_Toc151376971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11</w:t>
            </w:r>
            <w:r w:rsidR="004028E2" w:rsidRPr="00AA4F42">
              <w:rPr>
                <w:rFonts w:ascii="Arial" w:hAnsi="Arial" w:cs="Arial"/>
                <w:noProof/>
                <w:webHidden/>
              </w:rPr>
              <w:fldChar w:fldCharType="end"/>
            </w:r>
          </w:hyperlink>
        </w:p>
        <w:p w14:paraId="43EF51D8" w14:textId="68EE092D" w:rsidR="004028E2" w:rsidRPr="00AA4F42" w:rsidRDefault="00F97A9A" w:rsidP="00F505F8">
          <w:pPr>
            <w:pStyle w:val="TOC2"/>
            <w:rPr>
              <w:rFonts w:ascii="Arial" w:eastAsiaTheme="minorEastAsia" w:hAnsi="Arial" w:cs="Arial"/>
              <w:noProof/>
              <w:kern w:val="0"/>
              <w:lang w:eastAsia="en-AU"/>
              <w14:ligatures w14:val="none"/>
            </w:rPr>
          </w:pPr>
          <w:hyperlink w:anchor="_Toc151376972" w:history="1">
            <w:r w:rsidR="004028E2" w:rsidRPr="00AA4F42">
              <w:rPr>
                <w:rStyle w:val="Hyperlink"/>
                <w:rFonts w:ascii="Arial" w:hAnsi="Arial" w:cs="Arial"/>
                <w:noProof/>
              </w:rPr>
              <w:t>4.Contracting</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_Toc151376972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12</w:t>
            </w:r>
            <w:r w:rsidR="004028E2" w:rsidRPr="00AA4F42">
              <w:rPr>
                <w:rFonts w:ascii="Arial" w:hAnsi="Arial" w:cs="Arial"/>
                <w:noProof/>
                <w:webHidden/>
              </w:rPr>
              <w:fldChar w:fldCharType="end"/>
            </w:r>
          </w:hyperlink>
        </w:p>
        <w:p w14:paraId="4F239652" w14:textId="006326AB" w:rsidR="004028E2" w:rsidRPr="00AA4F42" w:rsidRDefault="00F97A9A">
          <w:pPr>
            <w:pStyle w:val="TOC1"/>
            <w:rPr>
              <w:rFonts w:ascii="Arial" w:eastAsiaTheme="minorEastAsia" w:hAnsi="Arial" w:cs="Arial"/>
              <w:noProof/>
              <w:kern w:val="0"/>
              <w:lang w:eastAsia="en-AU"/>
              <w14:ligatures w14:val="none"/>
            </w:rPr>
          </w:pPr>
          <w:hyperlink w:anchor="_Toc151376973" w:history="1">
            <w:r w:rsidR="004028E2" w:rsidRPr="00AA4F42">
              <w:rPr>
                <w:rStyle w:val="Hyperlink"/>
                <w:rFonts w:ascii="Arial" w:hAnsi="Arial" w:cs="Arial"/>
                <w:noProof/>
              </w:rPr>
              <w:t>Glossary of Terms</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_Toc151376973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234AB33D" w14:textId="10BA4EED" w:rsidR="004028E2" w:rsidRPr="00AA4F42" w:rsidRDefault="00F97A9A">
          <w:pPr>
            <w:pStyle w:val="TOC2"/>
            <w:rPr>
              <w:rFonts w:ascii="Arial" w:eastAsiaTheme="minorEastAsia" w:hAnsi="Arial" w:cs="Arial"/>
              <w:noProof/>
              <w:kern w:val="0"/>
              <w:lang w:eastAsia="en-AU"/>
              <w14:ligatures w14:val="none"/>
            </w:rPr>
          </w:pPr>
          <w:hyperlink w:anchor="_Toc151376974" w:history="1">
            <w:r w:rsidR="004028E2" w:rsidRPr="00AA4F42">
              <w:rPr>
                <w:rStyle w:val="Hyperlink"/>
                <w:rFonts w:ascii="Arial" w:hAnsi="Arial" w:cs="Arial"/>
                <w:noProof/>
              </w:rPr>
              <w:t>Contract Owner</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_Toc151376974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03CAF0C6" w14:textId="1AE34689" w:rsidR="004028E2" w:rsidRPr="00AA4F42" w:rsidRDefault="00F97A9A">
          <w:pPr>
            <w:pStyle w:val="TOC2"/>
            <w:rPr>
              <w:rFonts w:ascii="Arial" w:eastAsiaTheme="minorEastAsia" w:hAnsi="Arial" w:cs="Arial"/>
              <w:noProof/>
              <w:kern w:val="0"/>
              <w:lang w:eastAsia="en-AU"/>
              <w14:ligatures w14:val="none"/>
            </w:rPr>
          </w:pPr>
          <w:hyperlink w:anchor="_Toc151376975" w:history="1">
            <w:r w:rsidR="004028E2" w:rsidRPr="00AA4F42">
              <w:rPr>
                <w:rStyle w:val="Hyperlink"/>
                <w:rFonts w:ascii="Arial" w:hAnsi="Arial" w:cs="Arial"/>
                <w:noProof/>
              </w:rPr>
              <w:t>Policy</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_Toc151376975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1B838598" w14:textId="4F913A8D" w:rsidR="004028E2" w:rsidRPr="00AA4F42" w:rsidRDefault="00F97A9A">
          <w:pPr>
            <w:pStyle w:val="TOC2"/>
            <w:rPr>
              <w:rFonts w:ascii="Arial" w:eastAsiaTheme="minorEastAsia" w:hAnsi="Arial" w:cs="Arial"/>
              <w:noProof/>
              <w:kern w:val="0"/>
              <w:lang w:eastAsia="en-AU"/>
              <w14:ligatures w14:val="none"/>
            </w:rPr>
          </w:pPr>
          <w:hyperlink w:anchor="_Toc151376976" w:history="1">
            <w:r w:rsidR="004028E2" w:rsidRPr="00AA4F42">
              <w:rPr>
                <w:rStyle w:val="Hyperlink"/>
                <w:rFonts w:ascii="Arial" w:hAnsi="Arial" w:cs="Arial"/>
                <w:noProof/>
              </w:rPr>
              <w:t>Policy Owner</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_Toc151376976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1FA8CB66" w14:textId="29138C45" w:rsidR="004028E2" w:rsidRPr="00AA4F42" w:rsidRDefault="00F97A9A">
          <w:pPr>
            <w:pStyle w:val="TOC2"/>
            <w:rPr>
              <w:rFonts w:ascii="Arial" w:eastAsiaTheme="minorEastAsia" w:hAnsi="Arial" w:cs="Arial"/>
              <w:noProof/>
              <w:kern w:val="0"/>
              <w:lang w:eastAsia="en-AU"/>
              <w14:ligatures w14:val="none"/>
            </w:rPr>
          </w:pPr>
          <w:hyperlink w:anchor="_Toc151376977" w:history="1">
            <w:r w:rsidR="004028E2" w:rsidRPr="00AA4F42">
              <w:rPr>
                <w:rStyle w:val="Hyperlink"/>
                <w:rFonts w:ascii="Arial" w:hAnsi="Arial" w:cs="Arial"/>
                <w:noProof/>
              </w:rPr>
              <w:t>Sponsor</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_Toc151376977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298FBDDB" w14:textId="30A04EF9" w:rsidR="004028E2" w:rsidRPr="00AA4F42" w:rsidRDefault="00F97A9A">
          <w:pPr>
            <w:pStyle w:val="TOC2"/>
            <w:rPr>
              <w:rFonts w:ascii="Arial" w:eastAsiaTheme="minorEastAsia" w:hAnsi="Arial" w:cs="Arial"/>
              <w:noProof/>
              <w:kern w:val="0"/>
              <w:lang w:eastAsia="en-AU"/>
              <w14:ligatures w14:val="none"/>
            </w:rPr>
          </w:pPr>
          <w:hyperlink w:anchor="_Toc151376978" w:history="1">
            <w:r w:rsidR="004028E2" w:rsidRPr="00AA4F42">
              <w:rPr>
                <w:rStyle w:val="Hyperlink"/>
                <w:rFonts w:ascii="Arial" w:hAnsi="Arial" w:cs="Arial"/>
                <w:noProof/>
              </w:rPr>
              <w:t>Technology Accessibility Procurement Tool</w:t>
            </w:r>
            <w:r w:rsidR="004028E2" w:rsidRPr="00AA4F42">
              <w:rPr>
                <w:rFonts w:ascii="Arial" w:hAnsi="Arial" w:cs="Arial"/>
                <w:noProof/>
                <w:webHidden/>
              </w:rPr>
              <w:tab/>
            </w:r>
            <w:r w:rsidR="004028E2" w:rsidRPr="00AA4F42">
              <w:rPr>
                <w:rFonts w:ascii="Arial" w:hAnsi="Arial" w:cs="Arial"/>
                <w:noProof/>
                <w:webHidden/>
              </w:rPr>
              <w:fldChar w:fldCharType="begin"/>
            </w:r>
            <w:r w:rsidR="004028E2" w:rsidRPr="00AA4F42">
              <w:rPr>
                <w:rFonts w:ascii="Arial" w:hAnsi="Arial" w:cs="Arial"/>
                <w:noProof/>
                <w:webHidden/>
              </w:rPr>
              <w:instrText xml:space="preserve"> PAGEREF _Toc151376978 \h </w:instrText>
            </w:r>
            <w:r w:rsidR="004028E2" w:rsidRPr="00AA4F42">
              <w:rPr>
                <w:rFonts w:ascii="Arial" w:hAnsi="Arial" w:cs="Arial"/>
                <w:noProof/>
                <w:webHidden/>
              </w:rPr>
            </w:r>
            <w:r w:rsidR="004028E2" w:rsidRPr="00AA4F42">
              <w:rPr>
                <w:rFonts w:ascii="Arial" w:hAnsi="Arial" w:cs="Arial"/>
                <w:noProof/>
                <w:webHidden/>
              </w:rPr>
              <w:fldChar w:fldCharType="separate"/>
            </w:r>
            <w:r w:rsidR="000B73DC">
              <w:rPr>
                <w:rFonts w:ascii="Arial" w:hAnsi="Arial" w:cs="Arial"/>
                <w:noProof/>
                <w:webHidden/>
              </w:rPr>
              <w:t>13</w:t>
            </w:r>
            <w:r w:rsidR="004028E2" w:rsidRPr="00AA4F42">
              <w:rPr>
                <w:rFonts w:ascii="Arial" w:hAnsi="Arial" w:cs="Arial"/>
                <w:noProof/>
                <w:webHidden/>
              </w:rPr>
              <w:fldChar w:fldCharType="end"/>
            </w:r>
          </w:hyperlink>
        </w:p>
        <w:p w14:paraId="6DC66A17" w14:textId="77777777" w:rsidR="00224C36" w:rsidRPr="00AA4F42" w:rsidRDefault="00A90387">
          <w:pPr>
            <w:rPr>
              <w:rFonts w:ascii="Arial" w:hAnsi="Arial" w:cs="Arial"/>
              <w:b/>
              <w:bCs/>
              <w:noProof/>
            </w:rPr>
          </w:pPr>
          <w:r w:rsidRPr="00AA4F42">
            <w:rPr>
              <w:rFonts w:ascii="Arial" w:hAnsi="Arial" w:cs="Arial"/>
              <w:b/>
              <w:bCs/>
              <w:noProof/>
            </w:rPr>
            <w:fldChar w:fldCharType="end"/>
          </w:r>
        </w:p>
      </w:sdtContent>
    </w:sdt>
    <w:p w14:paraId="7A1C2336" w14:textId="35CC22DC" w:rsidR="00A90387" w:rsidRPr="00AA4F42" w:rsidRDefault="00A90387" w:rsidP="00624757">
      <w:pPr>
        <w:pageBreakBefore/>
        <w:rPr>
          <w:rFonts w:ascii="Arial" w:hAnsi="Arial" w:cs="Arial"/>
        </w:rPr>
      </w:pPr>
      <w:bookmarkStart w:id="0" w:name="_Toc151376952"/>
      <w:r w:rsidRPr="00376D35">
        <w:rPr>
          <w:rStyle w:val="Heading2Char"/>
          <w:rFonts w:ascii="Arial" w:hAnsi="Arial" w:cs="Arial"/>
          <w:color w:val="auto"/>
        </w:rPr>
        <w:lastRenderedPageBreak/>
        <w:t>Accessible Procurement Process Map Overview</w:t>
      </w:r>
      <w:bookmarkEnd w:id="0"/>
      <w:r w:rsidR="00224C36" w:rsidRPr="00AA4F42">
        <w:rPr>
          <w:rFonts w:ascii="Arial" w:hAnsi="Arial" w:cs="Arial"/>
          <w:color w:val="FFFFFF" w:themeColor="background1"/>
        </w:rPr>
        <w:t>.</w:t>
      </w:r>
      <w:r w:rsidRPr="00AA4F42">
        <w:rPr>
          <w:rFonts w:ascii="Arial" w:hAnsi="Arial" w:cs="Arial"/>
        </w:rPr>
        <w:t xml:space="preserve"> </w:t>
      </w:r>
    </w:p>
    <w:p w14:paraId="57591296" w14:textId="16C4C2AF" w:rsidR="00A90387" w:rsidRPr="00AA4F42" w:rsidRDefault="00A90387" w:rsidP="00A90387">
      <w:pPr>
        <w:pStyle w:val="Heading2"/>
        <w:rPr>
          <w:rFonts w:ascii="Arial" w:hAnsi="Arial" w:cs="Arial"/>
          <w:color w:val="auto"/>
        </w:rPr>
      </w:pPr>
      <w:bookmarkStart w:id="1" w:name="_Toc151376953"/>
      <w:r w:rsidRPr="00AA4F42">
        <w:rPr>
          <w:rFonts w:ascii="Arial" w:hAnsi="Arial" w:cs="Arial"/>
          <w:color w:val="auto"/>
        </w:rPr>
        <w:t>Purpose</w:t>
      </w:r>
      <w:bookmarkEnd w:id="1"/>
      <w:r w:rsidR="00224C36" w:rsidRPr="00AA4F42">
        <w:rPr>
          <w:rFonts w:ascii="Arial" w:hAnsi="Arial" w:cs="Arial"/>
          <w:color w:val="FFFFFF" w:themeColor="background1"/>
        </w:rPr>
        <w:t>.</w:t>
      </w:r>
    </w:p>
    <w:p w14:paraId="0F2ADE42" w14:textId="77777777" w:rsidR="00A90387" w:rsidRPr="00AA4F42" w:rsidRDefault="00A90387" w:rsidP="00A90387">
      <w:pPr>
        <w:rPr>
          <w:rFonts w:ascii="Arial" w:hAnsi="Arial" w:cs="Arial"/>
        </w:rPr>
      </w:pPr>
      <w:r w:rsidRPr="00AA4F42">
        <w:rPr>
          <w:rFonts w:ascii="Arial" w:hAnsi="Arial" w:cs="Arial"/>
        </w:rPr>
        <w:t>This document explains how the use of the Technology Accessibility Selection Tool, developed by the Taskforce, can be used to remove the key perceived issues when including accessibility requirements into scope.</w:t>
      </w:r>
    </w:p>
    <w:p w14:paraId="7A9D54AD" w14:textId="77777777" w:rsidR="00A90387" w:rsidRPr="00AA4F42" w:rsidRDefault="00A90387" w:rsidP="00A90387">
      <w:pPr>
        <w:rPr>
          <w:rFonts w:ascii="Arial" w:hAnsi="Arial" w:cs="Arial"/>
        </w:rPr>
      </w:pPr>
      <w:r w:rsidRPr="00AA4F42">
        <w:rPr>
          <w:rFonts w:ascii="Arial" w:hAnsi="Arial" w:cs="Arial"/>
        </w:rPr>
        <w:t>Key perceived issues during a procurement activity are;</w:t>
      </w:r>
    </w:p>
    <w:p w14:paraId="00C674BA" w14:textId="77777777" w:rsidR="00A90387" w:rsidRPr="00AA4F42" w:rsidRDefault="0F4BF887" w:rsidP="0C0879C3">
      <w:pPr>
        <w:rPr>
          <w:rFonts w:ascii="Arial" w:hAnsi="Arial" w:cs="Arial"/>
        </w:rPr>
      </w:pPr>
      <w:r w:rsidRPr="00AA4F42">
        <w:rPr>
          <w:rFonts w:ascii="Arial" w:hAnsi="Arial" w:cs="Arial"/>
        </w:rPr>
        <w:t>1.</w:t>
      </w:r>
      <w:r w:rsidR="00A90387" w:rsidRPr="00AA4F42">
        <w:rPr>
          <w:rFonts w:ascii="Arial" w:hAnsi="Arial" w:cs="Arial"/>
        </w:rPr>
        <w:tab/>
      </w:r>
      <w:r w:rsidRPr="00AA4F42">
        <w:rPr>
          <w:rFonts w:ascii="Arial" w:hAnsi="Arial" w:cs="Arial"/>
        </w:rPr>
        <w:t>What questions to ask,</w:t>
      </w:r>
    </w:p>
    <w:p w14:paraId="5878AB0E" w14:textId="77777777" w:rsidR="00A90387" w:rsidRPr="00AA4F42" w:rsidRDefault="0F4BF887" w:rsidP="00F505F8">
      <w:pPr>
        <w:ind w:left="720" w:hanging="720"/>
        <w:rPr>
          <w:rFonts w:ascii="Arial" w:hAnsi="Arial" w:cs="Arial"/>
        </w:rPr>
      </w:pPr>
      <w:r w:rsidRPr="00AA4F42">
        <w:rPr>
          <w:rFonts w:ascii="Arial" w:hAnsi="Arial" w:cs="Arial"/>
        </w:rPr>
        <w:t>2.</w:t>
      </w:r>
      <w:r w:rsidR="00A90387" w:rsidRPr="00AA4F42">
        <w:rPr>
          <w:rFonts w:ascii="Arial" w:hAnsi="Arial" w:cs="Arial"/>
        </w:rPr>
        <w:tab/>
      </w:r>
      <w:r w:rsidRPr="00AA4F42">
        <w:rPr>
          <w:rFonts w:ascii="Arial" w:hAnsi="Arial" w:cs="Arial"/>
        </w:rPr>
        <w:t>How to evaluate the answers (without needing an accessibility subject matter expert),</w:t>
      </w:r>
    </w:p>
    <w:p w14:paraId="28472DBA" w14:textId="75174A98" w:rsidR="00A90387" w:rsidRPr="00AA4F42" w:rsidRDefault="0F4BF887" w:rsidP="0C0879C3">
      <w:pPr>
        <w:rPr>
          <w:rFonts w:ascii="Arial" w:hAnsi="Arial" w:cs="Arial"/>
        </w:rPr>
      </w:pPr>
      <w:r w:rsidRPr="00AA4F42">
        <w:rPr>
          <w:rFonts w:ascii="Arial" w:hAnsi="Arial" w:cs="Arial"/>
        </w:rPr>
        <w:t>3.</w:t>
      </w:r>
      <w:r w:rsidR="00A90387" w:rsidRPr="00AA4F42">
        <w:rPr>
          <w:rFonts w:ascii="Arial" w:hAnsi="Arial" w:cs="Arial"/>
        </w:rPr>
        <w:tab/>
      </w:r>
      <w:r w:rsidRPr="00AA4F42">
        <w:rPr>
          <w:rFonts w:ascii="Arial" w:hAnsi="Arial" w:cs="Arial"/>
        </w:rPr>
        <w:t xml:space="preserve">How to easily </w:t>
      </w:r>
      <w:proofErr w:type="spellStart"/>
      <w:r w:rsidRPr="00AA4F42">
        <w:rPr>
          <w:rFonts w:ascii="Arial" w:hAnsi="Arial" w:cs="Arial"/>
        </w:rPr>
        <w:t>contractuali</w:t>
      </w:r>
      <w:r w:rsidR="2D7B78E1" w:rsidRPr="00AA4F42">
        <w:rPr>
          <w:rFonts w:ascii="Arial" w:hAnsi="Arial" w:cs="Arial"/>
        </w:rPr>
        <w:t>s</w:t>
      </w:r>
      <w:r w:rsidRPr="00AA4F42">
        <w:rPr>
          <w:rFonts w:ascii="Arial" w:hAnsi="Arial" w:cs="Arial"/>
        </w:rPr>
        <w:t>e</w:t>
      </w:r>
      <w:proofErr w:type="spellEnd"/>
      <w:r w:rsidRPr="00AA4F42">
        <w:rPr>
          <w:rFonts w:ascii="Arial" w:hAnsi="Arial" w:cs="Arial"/>
        </w:rPr>
        <w:t xml:space="preserve"> the supplier’s response.</w:t>
      </w:r>
    </w:p>
    <w:p w14:paraId="4DB1FE41" w14:textId="77777777" w:rsidR="00A90387" w:rsidRPr="00AA4F42" w:rsidRDefault="00A90387" w:rsidP="00A90387">
      <w:pPr>
        <w:rPr>
          <w:rFonts w:ascii="Arial" w:hAnsi="Arial" w:cs="Arial"/>
        </w:rPr>
      </w:pPr>
      <w:r w:rsidRPr="00AA4F42">
        <w:rPr>
          <w:rFonts w:ascii="Arial" w:hAnsi="Arial" w:cs="Arial"/>
        </w:rPr>
        <w:t xml:space="preserve"> </w:t>
      </w:r>
    </w:p>
    <w:p w14:paraId="4073DA9B" w14:textId="08D8444D" w:rsidR="00A90387" w:rsidRPr="00AA4F42" w:rsidRDefault="00A90387" w:rsidP="00A90387">
      <w:pPr>
        <w:pStyle w:val="Heading2"/>
        <w:rPr>
          <w:rFonts w:ascii="Arial" w:hAnsi="Arial" w:cs="Arial"/>
          <w:color w:val="auto"/>
        </w:rPr>
      </w:pPr>
      <w:bookmarkStart w:id="2" w:name="_Toc151376954"/>
      <w:r w:rsidRPr="00AA4F42">
        <w:rPr>
          <w:rFonts w:ascii="Arial" w:hAnsi="Arial" w:cs="Arial"/>
          <w:color w:val="auto"/>
        </w:rPr>
        <w:t>Approach</w:t>
      </w:r>
      <w:bookmarkEnd w:id="2"/>
      <w:r w:rsidR="008A4BF7" w:rsidRPr="00AA4F42">
        <w:rPr>
          <w:rFonts w:ascii="Arial" w:hAnsi="Arial" w:cs="Arial"/>
          <w:color w:val="FFFFFF" w:themeColor="background1"/>
        </w:rPr>
        <w:t>.</w:t>
      </w:r>
    </w:p>
    <w:p w14:paraId="379641BA" w14:textId="77777777" w:rsidR="00A90387" w:rsidRPr="00AA4F42" w:rsidRDefault="00A90387" w:rsidP="00A90387">
      <w:pPr>
        <w:rPr>
          <w:rFonts w:ascii="Arial" w:hAnsi="Arial" w:cs="Arial"/>
        </w:rPr>
      </w:pPr>
      <w:r w:rsidRPr="00AA4F42">
        <w:rPr>
          <w:rFonts w:ascii="Arial" w:hAnsi="Arial" w:cs="Arial"/>
        </w:rPr>
        <w:t xml:space="preserve">In addition to the development of the Technology Accessibility Selection Tool, key tasks, responsibilities and detailed process flows have been documented to provide guidance during the procurement process. </w:t>
      </w:r>
    </w:p>
    <w:p w14:paraId="1A64591C" w14:textId="42BDB2A7" w:rsidR="00A90387" w:rsidRPr="00AA4F42" w:rsidRDefault="00A90387" w:rsidP="00A90387">
      <w:pPr>
        <w:pStyle w:val="Heading2"/>
        <w:rPr>
          <w:rFonts w:ascii="Arial" w:hAnsi="Arial" w:cs="Arial"/>
          <w:color w:val="auto"/>
        </w:rPr>
      </w:pPr>
      <w:bookmarkStart w:id="3" w:name="_Toc151376955"/>
      <w:r w:rsidRPr="00AA4F42">
        <w:rPr>
          <w:rFonts w:ascii="Arial" w:hAnsi="Arial" w:cs="Arial"/>
          <w:color w:val="auto"/>
        </w:rPr>
        <w:t>Scope</w:t>
      </w:r>
      <w:bookmarkEnd w:id="3"/>
      <w:r w:rsidR="008A4BF7" w:rsidRPr="00AA4F42">
        <w:rPr>
          <w:rFonts w:ascii="Arial" w:hAnsi="Arial" w:cs="Arial"/>
          <w:color w:val="FFFFFF" w:themeColor="background1"/>
        </w:rPr>
        <w:t>.</w:t>
      </w:r>
    </w:p>
    <w:p w14:paraId="16BB472A" w14:textId="77777777" w:rsidR="00A90387" w:rsidRPr="00AA4F42" w:rsidRDefault="00A90387" w:rsidP="00A90387">
      <w:pPr>
        <w:rPr>
          <w:rFonts w:ascii="Arial" w:hAnsi="Arial" w:cs="Arial"/>
        </w:rPr>
      </w:pPr>
      <w:r w:rsidRPr="00AA4F42">
        <w:rPr>
          <w:rFonts w:ascii="Arial" w:hAnsi="Arial" w:cs="Arial"/>
        </w:rPr>
        <w:t>The approach and Technology Accessibility Selection Tool has been developed to assist in the purchasing of technology goods and services.</w:t>
      </w:r>
    </w:p>
    <w:p w14:paraId="29A5CE61" w14:textId="77777777" w:rsidR="00A90387" w:rsidRPr="00AA4F42" w:rsidRDefault="00A90387" w:rsidP="00A90387">
      <w:pPr>
        <w:rPr>
          <w:rFonts w:ascii="Arial" w:hAnsi="Arial" w:cs="Arial"/>
        </w:rPr>
      </w:pPr>
      <w:r w:rsidRPr="00AA4F42">
        <w:rPr>
          <w:rFonts w:ascii="Arial" w:hAnsi="Arial" w:cs="Arial"/>
        </w:rPr>
        <w:t>Processes have been developed for both tender and contract renewal activities.</w:t>
      </w:r>
    </w:p>
    <w:p w14:paraId="58EB3AF3" w14:textId="7112C781" w:rsidR="00A90387" w:rsidRPr="00AA4F42" w:rsidRDefault="0F4BF887" w:rsidP="00A90387">
      <w:pPr>
        <w:rPr>
          <w:rFonts w:ascii="Arial" w:hAnsi="Arial" w:cs="Arial"/>
        </w:rPr>
      </w:pPr>
      <w:r w:rsidRPr="00AA4F42">
        <w:rPr>
          <w:rFonts w:ascii="Arial" w:hAnsi="Arial" w:cs="Arial"/>
        </w:rPr>
        <w:t xml:space="preserve">The approach to renewals supports best practice ESG development </w:t>
      </w:r>
      <w:r w:rsidR="09F58CCA" w:rsidRPr="00AA4F42">
        <w:rPr>
          <w:rFonts w:ascii="Arial" w:hAnsi="Arial" w:cs="Arial"/>
        </w:rPr>
        <w:t>i.e.,</w:t>
      </w:r>
      <w:r w:rsidRPr="00AA4F42">
        <w:rPr>
          <w:rFonts w:ascii="Arial" w:hAnsi="Arial" w:cs="Arial"/>
        </w:rPr>
        <w:t xml:space="preserve"> first measure, then track progress.</w:t>
      </w:r>
    </w:p>
    <w:p w14:paraId="6B9C73EE" w14:textId="0E2167D3" w:rsidR="00DC5E12" w:rsidRPr="00AA4F42" w:rsidRDefault="00A90387">
      <w:pPr>
        <w:rPr>
          <w:rFonts w:ascii="Arial" w:eastAsiaTheme="majorEastAsia" w:hAnsi="Arial" w:cs="Arial"/>
          <w:sz w:val="32"/>
          <w:szCs w:val="32"/>
        </w:rPr>
      </w:pPr>
      <w:r w:rsidRPr="00AA4F42">
        <w:rPr>
          <w:rFonts w:ascii="Arial" w:hAnsi="Arial" w:cs="Arial"/>
        </w:rPr>
        <w:t> </w:t>
      </w:r>
      <w:r w:rsidR="00DC5E12" w:rsidRPr="00AA4F42">
        <w:rPr>
          <w:rFonts w:ascii="Arial" w:hAnsi="Arial" w:cs="Arial"/>
        </w:rPr>
        <w:br w:type="page"/>
      </w:r>
    </w:p>
    <w:p w14:paraId="15969F10" w14:textId="20A0F572" w:rsidR="00A90387" w:rsidRPr="00AA4F42" w:rsidRDefault="0F4BF887" w:rsidP="00A90387">
      <w:pPr>
        <w:pStyle w:val="Heading1"/>
        <w:rPr>
          <w:rFonts w:ascii="Arial" w:hAnsi="Arial" w:cs="Arial"/>
          <w:color w:val="auto"/>
        </w:rPr>
      </w:pPr>
      <w:bookmarkStart w:id="4" w:name="_Toc151376956"/>
      <w:r w:rsidRPr="00AA4F42">
        <w:rPr>
          <w:rFonts w:ascii="Arial" w:hAnsi="Arial" w:cs="Arial"/>
          <w:color w:val="auto"/>
        </w:rPr>
        <w:lastRenderedPageBreak/>
        <w:t>Procurement Process</w:t>
      </w:r>
      <w:r w:rsidR="27B68918" w:rsidRPr="00AA4F42">
        <w:rPr>
          <w:rFonts w:ascii="Arial" w:hAnsi="Arial" w:cs="Arial"/>
          <w:color w:val="auto"/>
        </w:rPr>
        <w:t xml:space="preserve"> – Key Task </w:t>
      </w:r>
      <w:r w:rsidRPr="00AA4F42">
        <w:rPr>
          <w:rFonts w:ascii="Arial" w:hAnsi="Arial" w:cs="Arial"/>
          <w:color w:val="auto"/>
        </w:rPr>
        <w:t>Summary</w:t>
      </w:r>
      <w:bookmarkEnd w:id="4"/>
      <w:r w:rsidR="008A4BF7" w:rsidRPr="00AA4F42">
        <w:rPr>
          <w:rFonts w:ascii="Arial" w:hAnsi="Arial" w:cs="Arial"/>
          <w:color w:val="FFFFFF" w:themeColor="background1"/>
        </w:rPr>
        <w:t>.</w:t>
      </w:r>
    </w:p>
    <w:p w14:paraId="4E60EB20" w14:textId="77777777" w:rsidR="00A90387" w:rsidRPr="00AA4F42" w:rsidRDefault="00A90387" w:rsidP="00A90387">
      <w:pPr>
        <w:rPr>
          <w:rFonts w:ascii="Arial" w:hAnsi="Arial" w:cs="Arial"/>
        </w:rPr>
      </w:pPr>
    </w:p>
    <w:p w14:paraId="7728FAF2" w14:textId="6009FE70" w:rsidR="00A90387" w:rsidRPr="00AA4F42" w:rsidRDefault="0F4BF887" w:rsidP="00A90387">
      <w:pPr>
        <w:rPr>
          <w:rFonts w:ascii="Arial" w:hAnsi="Arial" w:cs="Arial"/>
        </w:rPr>
      </w:pPr>
      <w:r w:rsidRPr="00AA4F42">
        <w:rPr>
          <w:rFonts w:ascii="Arial" w:hAnsi="Arial" w:cs="Arial"/>
        </w:rPr>
        <w:t xml:space="preserve">A procurement process will normally consist of four </w:t>
      </w:r>
      <w:r w:rsidR="09F58CCA" w:rsidRPr="00AA4F42">
        <w:rPr>
          <w:rFonts w:ascii="Arial" w:hAnsi="Arial" w:cs="Arial"/>
        </w:rPr>
        <w:t>steps:</w:t>
      </w:r>
      <w:r w:rsidRPr="00AA4F42">
        <w:rPr>
          <w:rFonts w:ascii="Arial" w:hAnsi="Arial" w:cs="Arial"/>
        </w:rPr>
        <w:t xml:space="preserve"> scope definition, scope clarification, evaluation and contracting. Each of these four steps details the Process Order, Key Accessibility Assessment Activities of the Contract Owner, Key Supplier Activities and Key Procurement Actions.</w:t>
      </w:r>
    </w:p>
    <w:p w14:paraId="7A300B53" w14:textId="0C457B7F" w:rsidR="00A90387" w:rsidRPr="00AA4F42" w:rsidRDefault="00A90387" w:rsidP="00A90387">
      <w:pPr>
        <w:pStyle w:val="Heading2"/>
        <w:rPr>
          <w:rFonts w:ascii="Arial" w:hAnsi="Arial" w:cs="Arial"/>
          <w:color w:val="auto"/>
        </w:rPr>
      </w:pPr>
      <w:bookmarkStart w:id="5" w:name="_Toc151376957"/>
      <w:r w:rsidRPr="00AA4F42">
        <w:rPr>
          <w:rFonts w:ascii="Arial" w:hAnsi="Arial" w:cs="Arial"/>
          <w:color w:val="auto"/>
        </w:rPr>
        <w:t>1.</w:t>
      </w:r>
      <w:r w:rsidRPr="00AA4F42">
        <w:rPr>
          <w:rFonts w:ascii="Arial" w:hAnsi="Arial" w:cs="Arial"/>
          <w:color w:val="auto"/>
        </w:rPr>
        <w:tab/>
        <w:t>Scope Definition</w:t>
      </w:r>
      <w:bookmarkEnd w:id="5"/>
      <w:r w:rsidR="008A4BF7" w:rsidRPr="00AA4F42">
        <w:rPr>
          <w:rFonts w:ascii="Arial" w:hAnsi="Arial" w:cs="Arial"/>
          <w:color w:val="FFFFFF" w:themeColor="background1"/>
        </w:rPr>
        <w:t>.</w:t>
      </w:r>
    </w:p>
    <w:p w14:paraId="202F6145"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Process Order</w:t>
      </w:r>
      <w:r w:rsidRPr="00AA4F42">
        <w:rPr>
          <w:rFonts w:ascii="Arial" w:hAnsi="Arial" w:cs="Arial"/>
        </w:rPr>
        <w:t>:  If the engagement is via tender, then this activity occurs prior to tender release.  If the engagement is directly with one supplier, then this activity normally occurs prior to initial supplier discussions.</w:t>
      </w:r>
    </w:p>
    <w:p w14:paraId="54B3601E"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Accessibility Assessment Activities of the Contract Owner</w:t>
      </w:r>
    </w:p>
    <w:p w14:paraId="007B46C1" w14:textId="77777777"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Confirm that accessibility is relevant to scope.</w:t>
      </w:r>
    </w:p>
    <w:p w14:paraId="14560427" w14:textId="77777777" w:rsidR="00A90387" w:rsidRPr="00AA4F42" w:rsidRDefault="00A90387" w:rsidP="00A90387">
      <w:pPr>
        <w:rPr>
          <w:rFonts w:ascii="Arial" w:hAnsi="Arial" w:cs="Arial"/>
        </w:rPr>
      </w:pPr>
      <w:r w:rsidRPr="00AA4F42">
        <w:rPr>
          <w:rFonts w:ascii="Arial" w:hAnsi="Arial" w:cs="Arial"/>
        </w:rPr>
        <w:t>b)</w:t>
      </w:r>
      <w:r w:rsidRPr="00AA4F42">
        <w:rPr>
          <w:rFonts w:ascii="Arial" w:hAnsi="Arial" w:cs="Arial"/>
        </w:rPr>
        <w:tab/>
        <w:t>Determine if all accessibility questions in the tool are relevant.</w:t>
      </w:r>
    </w:p>
    <w:p w14:paraId="42E9FBD3" w14:textId="77777777" w:rsidR="00A90387" w:rsidRPr="00AA4F42" w:rsidRDefault="00A90387" w:rsidP="00A90387">
      <w:pPr>
        <w:rPr>
          <w:rFonts w:ascii="Arial" w:hAnsi="Arial" w:cs="Arial"/>
        </w:rPr>
      </w:pPr>
      <w:r w:rsidRPr="00AA4F42">
        <w:rPr>
          <w:rFonts w:ascii="Arial" w:hAnsi="Arial" w:cs="Arial"/>
        </w:rPr>
        <w:t>c)</w:t>
      </w:r>
      <w:r w:rsidRPr="00AA4F42">
        <w:rPr>
          <w:rFonts w:ascii="Arial" w:hAnsi="Arial" w:cs="Arial"/>
        </w:rPr>
        <w:tab/>
        <w:t>Agree minimum acceptable question scores (Policy).</w:t>
      </w:r>
    </w:p>
    <w:p w14:paraId="256EA0B6" w14:textId="77777777" w:rsidR="00A90387" w:rsidRPr="00AA4F42" w:rsidRDefault="00A90387" w:rsidP="00A90387">
      <w:pPr>
        <w:rPr>
          <w:rFonts w:ascii="Arial" w:hAnsi="Arial" w:cs="Arial"/>
        </w:rPr>
      </w:pPr>
      <w:r w:rsidRPr="00AA4F42">
        <w:rPr>
          <w:rFonts w:ascii="Arial" w:hAnsi="Arial" w:cs="Arial"/>
        </w:rPr>
        <w:t>d)</w:t>
      </w:r>
      <w:r w:rsidRPr="00AA4F42">
        <w:rPr>
          <w:rFonts w:ascii="Arial" w:hAnsi="Arial" w:cs="Arial"/>
        </w:rPr>
        <w:tab/>
        <w:t>Agree accessibility weighting in the scoring matrix (Policy).</w:t>
      </w:r>
    </w:p>
    <w:p w14:paraId="20183A30" w14:textId="575C27AE" w:rsidR="00A90387" w:rsidRPr="00AA4F42" w:rsidRDefault="0F4BF887" w:rsidP="00A90387">
      <w:pPr>
        <w:rPr>
          <w:rFonts w:ascii="Arial" w:hAnsi="Arial" w:cs="Arial"/>
        </w:rPr>
      </w:pPr>
      <w:r w:rsidRPr="00AA4F42">
        <w:rPr>
          <w:rFonts w:ascii="Arial" w:hAnsi="Arial" w:cs="Arial"/>
        </w:rPr>
        <w:t>•</w:t>
      </w:r>
      <w:r w:rsidR="00A90387" w:rsidRPr="00AA4F42">
        <w:rPr>
          <w:rFonts w:ascii="Arial" w:hAnsi="Arial" w:cs="Arial"/>
        </w:rPr>
        <w:tab/>
      </w:r>
      <w:r w:rsidRPr="00AA4F42">
        <w:rPr>
          <w:rStyle w:val="Heading3Char"/>
          <w:rFonts w:ascii="Arial" w:hAnsi="Arial" w:cs="Arial"/>
          <w:color w:val="auto"/>
        </w:rPr>
        <w:t>Key Supplier Actions</w:t>
      </w:r>
      <w:r w:rsidRPr="00AA4F42">
        <w:rPr>
          <w:rFonts w:ascii="Arial" w:hAnsi="Arial" w:cs="Arial"/>
        </w:rPr>
        <w:t>: Be visible by publishing which accessibility standards</w:t>
      </w:r>
      <w:r w:rsidR="6A425901" w:rsidRPr="00AA4F42">
        <w:rPr>
          <w:rFonts w:ascii="Arial" w:hAnsi="Arial" w:cs="Arial"/>
        </w:rPr>
        <w:t>,</w:t>
      </w:r>
      <w:r w:rsidRPr="00AA4F42">
        <w:rPr>
          <w:rFonts w:ascii="Arial" w:hAnsi="Arial" w:cs="Arial"/>
        </w:rPr>
        <w:t xml:space="preserve"> products and services meet e.g., VPAT.  Know if products and services meet stated minimum accessibility requirements.</w:t>
      </w:r>
    </w:p>
    <w:p w14:paraId="5C7D15A2"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Procurement Actions</w:t>
      </w:r>
      <w:r w:rsidRPr="00AA4F42">
        <w:rPr>
          <w:rFonts w:ascii="Arial" w:hAnsi="Arial" w:cs="Arial"/>
        </w:rPr>
        <w:t>: Include accessibility questions identified by the Contract Owner into scope document.  Finalise scoring matrix and minimum acceptable scores.</w:t>
      </w:r>
    </w:p>
    <w:p w14:paraId="45B3CBA8" w14:textId="77777777" w:rsidR="00A90387" w:rsidRPr="00AA4F42" w:rsidRDefault="00A90387" w:rsidP="00A90387">
      <w:pPr>
        <w:rPr>
          <w:rFonts w:ascii="Arial" w:hAnsi="Arial" w:cs="Arial"/>
        </w:rPr>
      </w:pPr>
    </w:p>
    <w:p w14:paraId="1D98C3C6" w14:textId="19CC23A4" w:rsidR="00A90387" w:rsidRPr="00AA4F42" w:rsidRDefault="00A90387" w:rsidP="00A90387">
      <w:pPr>
        <w:pStyle w:val="Heading2"/>
        <w:rPr>
          <w:rFonts w:ascii="Arial" w:hAnsi="Arial" w:cs="Arial"/>
          <w:color w:val="auto"/>
        </w:rPr>
      </w:pPr>
      <w:bookmarkStart w:id="6" w:name="_Toc151376958"/>
      <w:r w:rsidRPr="00AA4F42">
        <w:rPr>
          <w:rFonts w:ascii="Arial" w:hAnsi="Arial" w:cs="Arial"/>
          <w:color w:val="auto"/>
        </w:rPr>
        <w:t>2.</w:t>
      </w:r>
      <w:r w:rsidRPr="00AA4F42">
        <w:rPr>
          <w:rFonts w:ascii="Arial" w:hAnsi="Arial" w:cs="Arial"/>
          <w:color w:val="auto"/>
        </w:rPr>
        <w:tab/>
        <w:t>Scope Clarification</w:t>
      </w:r>
      <w:bookmarkEnd w:id="6"/>
      <w:r w:rsidR="0079284C" w:rsidRPr="00AA4F42">
        <w:rPr>
          <w:rFonts w:ascii="Arial" w:hAnsi="Arial" w:cs="Arial"/>
          <w:color w:val="FFFFFF" w:themeColor="background1"/>
        </w:rPr>
        <w:t>.</w:t>
      </w:r>
    </w:p>
    <w:p w14:paraId="089B514F"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Process Order</w:t>
      </w:r>
      <w:r w:rsidRPr="00AA4F42">
        <w:rPr>
          <w:rFonts w:ascii="Arial" w:hAnsi="Arial" w:cs="Arial"/>
        </w:rPr>
        <w:t>:  If the engagement is via tender, then this activity occurs after the tender is released but prior to supplier submissions.</w:t>
      </w:r>
    </w:p>
    <w:p w14:paraId="498AF706"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Accessibility Assessment Activities of the Contract Owner</w:t>
      </w:r>
    </w:p>
    <w:p w14:paraId="73338B46" w14:textId="77777777"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Run Q&amp;A session for suppliers.</w:t>
      </w:r>
    </w:p>
    <w:p w14:paraId="1B73046D" w14:textId="77777777" w:rsidR="00A90387" w:rsidRPr="00AA4F42" w:rsidRDefault="00A90387" w:rsidP="00A90387">
      <w:pPr>
        <w:rPr>
          <w:rFonts w:ascii="Arial" w:hAnsi="Arial" w:cs="Arial"/>
        </w:rPr>
      </w:pPr>
      <w:r w:rsidRPr="00AA4F42">
        <w:rPr>
          <w:rFonts w:ascii="Arial" w:hAnsi="Arial" w:cs="Arial"/>
        </w:rPr>
        <w:t>b)</w:t>
      </w:r>
      <w:r w:rsidRPr="00AA4F42">
        <w:rPr>
          <w:rFonts w:ascii="Arial" w:hAnsi="Arial" w:cs="Arial"/>
        </w:rPr>
        <w:tab/>
        <w:t>Resolve any specialist accessibility questions that are raised.</w:t>
      </w:r>
    </w:p>
    <w:p w14:paraId="267D9726" w14:textId="440A1091" w:rsidR="00A90387" w:rsidRPr="00AA4F42" w:rsidRDefault="00A90387" w:rsidP="00A90387">
      <w:pPr>
        <w:rPr>
          <w:rFonts w:ascii="Arial" w:hAnsi="Arial" w:cs="Arial"/>
        </w:rPr>
      </w:pPr>
      <w:r w:rsidRPr="00AA4F42">
        <w:rPr>
          <w:rFonts w:ascii="Arial" w:hAnsi="Arial" w:cs="Arial"/>
        </w:rPr>
        <w:t>c)</w:t>
      </w:r>
      <w:r w:rsidRPr="00AA4F42">
        <w:rPr>
          <w:rFonts w:ascii="Arial" w:hAnsi="Arial" w:cs="Arial"/>
        </w:rPr>
        <w:tab/>
        <w:t>Internally discuss any policy conflicts raised</w:t>
      </w:r>
      <w:r w:rsidR="009E410E" w:rsidRPr="00AA4F42">
        <w:rPr>
          <w:rFonts w:ascii="Arial" w:hAnsi="Arial" w:cs="Arial"/>
        </w:rPr>
        <w:t xml:space="preserve">, </w:t>
      </w:r>
      <w:proofErr w:type="spellStart"/>
      <w:r w:rsidR="009E410E" w:rsidRPr="00AA4F42">
        <w:rPr>
          <w:rFonts w:ascii="Arial" w:hAnsi="Arial" w:cs="Arial"/>
        </w:rPr>
        <w:t>for</w:t>
      </w:r>
      <w:r w:rsidR="008514D3" w:rsidRPr="00AA4F42">
        <w:rPr>
          <w:rFonts w:ascii="Arial" w:hAnsi="Arial" w:cs="Arial"/>
        </w:rPr>
        <w:t>or</w:t>
      </w:r>
      <w:proofErr w:type="spellEnd"/>
      <w:r w:rsidR="008514D3" w:rsidRPr="00AA4F42">
        <w:rPr>
          <w:rFonts w:ascii="Arial" w:hAnsi="Arial" w:cs="Arial"/>
        </w:rPr>
        <w:t xml:space="preserve"> example</w:t>
      </w:r>
      <w:r w:rsidR="00AD3B26" w:rsidRPr="00AA4F42">
        <w:rPr>
          <w:rFonts w:ascii="Arial" w:hAnsi="Arial" w:cs="Arial"/>
        </w:rPr>
        <w:t xml:space="preserve">, </w:t>
      </w:r>
      <w:r w:rsidRPr="00AA4F42">
        <w:rPr>
          <w:rFonts w:ascii="Arial" w:hAnsi="Arial" w:cs="Arial"/>
        </w:rPr>
        <w:t>if it seems a supplier will not meet the minimum acceptable score.</w:t>
      </w:r>
    </w:p>
    <w:p w14:paraId="3B1C6692"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Supplier Actions</w:t>
      </w:r>
      <w:r w:rsidRPr="00AA4F42">
        <w:rPr>
          <w:rFonts w:ascii="Arial" w:hAnsi="Arial" w:cs="Arial"/>
        </w:rPr>
        <w:t>: Clarify uncertainties.  Internally agree the remediation approach to any “No” response.</w:t>
      </w:r>
    </w:p>
    <w:p w14:paraId="4B97B9BE"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Procurement Actions</w:t>
      </w:r>
      <w:r w:rsidRPr="00AA4F42">
        <w:rPr>
          <w:rFonts w:ascii="Arial" w:hAnsi="Arial" w:cs="Arial"/>
        </w:rPr>
        <w:t>: Formally release scope document and relevant questions to supplier(s). Coordinate Q&amp;A.</w:t>
      </w:r>
    </w:p>
    <w:p w14:paraId="16BD8B89" w14:textId="2580E907" w:rsidR="0079284C" w:rsidRPr="00AA4F42" w:rsidRDefault="0079284C">
      <w:pPr>
        <w:rPr>
          <w:rFonts w:ascii="Arial" w:hAnsi="Arial" w:cs="Arial"/>
        </w:rPr>
      </w:pPr>
      <w:r w:rsidRPr="00AA4F42">
        <w:rPr>
          <w:rFonts w:ascii="Arial" w:hAnsi="Arial" w:cs="Arial"/>
        </w:rPr>
        <w:br w:type="page"/>
      </w:r>
    </w:p>
    <w:p w14:paraId="009ED4A0" w14:textId="75B8B71B" w:rsidR="00A90387" w:rsidRPr="00AA4F42" w:rsidRDefault="00A90387" w:rsidP="00A90387">
      <w:pPr>
        <w:pStyle w:val="Heading2"/>
        <w:rPr>
          <w:rFonts w:ascii="Arial" w:hAnsi="Arial" w:cs="Arial"/>
          <w:color w:val="auto"/>
        </w:rPr>
      </w:pPr>
      <w:bookmarkStart w:id="7" w:name="_Toc151376959"/>
      <w:r w:rsidRPr="00AA4F42">
        <w:rPr>
          <w:rFonts w:ascii="Arial" w:hAnsi="Arial" w:cs="Arial"/>
          <w:color w:val="auto"/>
        </w:rPr>
        <w:lastRenderedPageBreak/>
        <w:t>3.      Evaluation</w:t>
      </w:r>
      <w:bookmarkEnd w:id="7"/>
      <w:r w:rsidR="0079284C" w:rsidRPr="00AA4F42">
        <w:rPr>
          <w:rFonts w:ascii="Arial" w:hAnsi="Arial" w:cs="Arial"/>
          <w:color w:val="FFFFFF" w:themeColor="background1"/>
        </w:rPr>
        <w:t>.</w:t>
      </w:r>
    </w:p>
    <w:p w14:paraId="684FA709" w14:textId="770471EE"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Process Order</w:t>
      </w:r>
      <w:r w:rsidRPr="00AA4F42">
        <w:rPr>
          <w:rFonts w:ascii="Arial" w:hAnsi="Arial" w:cs="Arial"/>
        </w:rPr>
        <w:t xml:space="preserve">:  Upon receiving the supplier’s formal </w:t>
      </w:r>
      <w:r w:rsidR="00026741" w:rsidRPr="00AA4F42">
        <w:rPr>
          <w:rFonts w:ascii="Arial" w:hAnsi="Arial" w:cs="Arial"/>
        </w:rPr>
        <w:t>written</w:t>
      </w:r>
      <w:r w:rsidR="00617572" w:rsidRPr="00AA4F42">
        <w:rPr>
          <w:rFonts w:ascii="Arial" w:hAnsi="Arial" w:cs="Arial"/>
        </w:rPr>
        <w:t xml:space="preserve"> </w:t>
      </w:r>
      <w:r w:rsidRPr="00AA4F42">
        <w:rPr>
          <w:rFonts w:ascii="Arial" w:hAnsi="Arial" w:cs="Arial"/>
        </w:rPr>
        <w:t>response.</w:t>
      </w:r>
    </w:p>
    <w:p w14:paraId="52C7E4DA"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Accessibility Assessment Activities of the Contract Owner</w:t>
      </w:r>
    </w:p>
    <w:p w14:paraId="59A369AB" w14:textId="1C293059"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 xml:space="preserve">Resolve any policy conflicts </w:t>
      </w:r>
      <w:r w:rsidR="00F53621" w:rsidRPr="00AA4F42">
        <w:rPr>
          <w:rFonts w:ascii="Arial" w:hAnsi="Arial" w:cs="Arial"/>
        </w:rPr>
        <w:t>i.e.,</w:t>
      </w:r>
      <w:r w:rsidRPr="00AA4F42">
        <w:rPr>
          <w:rFonts w:ascii="Arial" w:hAnsi="Arial" w:cs="Arial"/>
        </w:rPr>
        <w:t xml:space="preserve"> discuss with stakeholders and remove suppliers who do not meet minimum accessibility scores.</w:t>
      </w:r>
    </w:p>
    <w:p w14:paraId="0B97EDAC" w14:textId="282C4BAD" w:rsidR="00A90387" w:rsidRPr="00AA4F42" w:rsidRDefault="00A90387" w:rsidP="00A70C51">
      <w:pPr>
        <w:rPr>
          <w:rFonts w:ascii="Arial" w:hAnsi="Arial" w:cs="Arial"/>
        </w:rPr>
      </w:pPr>
      <w:r w:rsidRPr="00AA4F42">
        <w:rPr>
          <w:rFonts w:ascii="Arial" w:hAnsi="Arial" w:cs="Arial"/>
        </w:rPr>
        <w:t>b)</w:t>
      </w:r>
      <w:r w:rsidRPr="00AA4F42">
        <w:rPr>
          <w:rFonts w:ascii="Arial" w:hAnsi="Arial" w:cs="Arial"/>
        </w:rPr>
        <w:tab/>
      </w:r>
      <w:r w:rsidR="00156AAB" w:rsidRPr="00AA4F42">
        <w:rPr>
          <w:rFonts w:ascii="Arial" w:hAnsi="Arial" w:cs="Arial"/>
        </w:rPr>
        <w:t>Validate supplier’s response</w:t>
      </w:r>
      <w:r w:rsidR="00A70C51" w:rsidRPr="00AA4F42">
        <w:rPr>
          <w:rFonts w:ascii="Arial" w:hAnsi="Arial" w:cs="Arial"/>
        </w:rPr>
        <w:t>.</w:t>
      </w:r>
    </w:p>
    <w:p w14:paraId="5E858DDD" w14:textId="6C1D39DC"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Supplier Actions</w:t>
      </w:r>
      <w:r w:rsidRPr="00AA4F42">
        <w:rPr>
          <w:rFonts w:ascii="Arial" w:hAnsi="Arial" w:cs="Arial"/>
        </w:rPr>
        <w:t xml:space="preserve">: Provide </w:t>
      </w:r>
      <w:r w:rsidR="001D1924" w:rsidRPr="00AA4F42">
        <w:rPr>
          <w:rFonts w:ascii="Arial" w:hAnsi="Arial" w:cs="Arial"/>
        </w:rPr>
        <w:t>self-assessment</w:t>
      </w:r>
      <w:r w:rsidRPr="00AA4F42">
        <w:rPr>
          <w:rFonts w:ascii="Arial" w:hAnsi="Arial" w:cs="Arial"/>
        </w:rPr>
        <w:t xml:space="preserve"> on accessibility through formally responding to the accessibility scope questions, using the categories provided.  </w:t>
      </w:r>
    </w:p>
    <w:p w14:paraId="44A041D5" w14:textId="0688755E"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Procurement Actions</w:t>
      </w:r>
      <w:r w:rsidRPr="00AA4F42">
        <w:rPr>
          <w:rFonts w:ascii="Arial" w:hAnsi="Arial" w:cs="Arial"/>
        </w:rPr>
        <w:t>: Coordinate evaluation scoring. Confirm time/cost of remediating any gaps between policy and supplier solution. Supplier comm</w:t>
      </w:r>
      <w:r w:rsidR="00EF3413" w:rsidRPr="00AA4F42">
        <w:rPr>
          <w:rFonts w:ascii="Arial" w:hAnsi="Arial" w:cs="Arial"/>
        </w:rPr>
        <w:t xml:space="preserve">unication </w:t>
      </w:r>
      <w:r w:rsidRPr="00AA4F42">
        <w:rPr>
          <w:rFonts w:ascii="Arial" w:hAnsi="Arial" w:cs="Arial"/>
        </w:rPr>
        <w:t>including clarification of responses. Initiate negotiations e.g., remediation costs.</w:t>
      </w:r>
    </w:p>
    <w:p w14:paraId="530A6D75" w14:textId="77777777" w:rsidR="00A90387" w:rsidRPr="00AA4F42" w:rsidRDefault="00A90387" w:rsidP="00A90387">
      <w:pPr>
        <w:rPr>
          <w:rFonts w:ascii="Arial" w:hAnsi="Arial" w:cs="Arial"/>
        </w:rPr>
      </w:pPr>
    </w:p>
    <w:p w14:paraId="5215FC9E" w14:textId="74EA6A92" w:rsidR="00A90387" w:rsidRPr="00AA4F42" w:rsidRDefault="00A90387" w:rsidP="00A90387">
      <w:pPr>
        <w:pStyle w:val="Heading2"/>
        <w:rPr>
          <w:rFonts w:ascii="Arial" w:hAnsi="Arial" w:cs="Arial"/>
          <w:color w:val="auto"/>
        </w:rPr>
      </w:pPr>
      <w:bookmarkStart w:id="8" w:name="_Toc151376960"/>
      <w:r w:rsidRPr="00AA4F42">
        <w:rPr>
          <w:rFonts w:ascii="Arial" w:hAnsi="Arial" w:cs="Arial"/>
          <w:color w:val="auto"/>
        </w:rPr>
        <w:t>4.     Contracting</w:t>
      </w:r>
      <w:bookmarkEnd w:id="8"/>
      <w:r w:rsidR="0079284C" w:rsidRPr="00AA4F42">
        <w:rPr>
          <w:rFonts w:ascii="Arial" w:hAnsi="Arial" w:cs="Arial"/>
          <w:color w:val="FFFFFF" w:themeColor="background1"/>
        </w:rPr>
        <w:t>.</w:t>
      </w:r>
    </w:p>
    <w:p w14:paraId="30890E71" w14:textId="44F5B1D9"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Process Order</w:t>
      </w:r>
      <w:r w:rsidRPr="00AA4F42">
        <w:rPr>
          <w:rFonts w:ascii="Arial" w:hAnsi="Arial" w:cs="Arial"/>
        </w:rPr>
        <w:t xml:space="preserve">: </w:t>
      </w:r>
      <w:r w:rsidR="00867D80" w:rsidRPr="00AA4F42">
        <w:rPr>
          <w:rFonts w:ascii="Arial" w:hAnsi="Arial" w:cs="Arial"/>
        </w:rPr>
        <w:t xml:space="preserve">This is the </w:t>
      </w:r>
      <w:r w:rsidR="00480A22" w:rsidRPr="00AA4F42">
        <w:rPr>
          <w:rFonts w:ascii="Arial" w:hAnsi="Arial" w:cs="Arial"/>
        </w:rPr>
        <w:t>f</w:t>
      </w:r>
      <w:r w:rsidRPr="00AA4F42">
        <w:rPr>
          <w:rFonts w:ascii="Arial" w:hAnsi="Arial" w:cs="Arial"/>
        </w:rPr>
        <w:t>inal negotiation step documenting the formal response to the accessibility questions in a contract.</w:t>
      </w:r>
    </w:p>
    <w:p w14:paraId="14FBE51D"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Accessibility Assessment Activities of the Contract Owner</w:t>
      </w:r>
    </w:p>
    <w:p w14:paraId="1E9137C5" w14:textId="6657105C"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 xml:space="preserve">Agree </w:t>
      </w:r>
      <w:r w:rsidR="009C4A1D" w:rsidRPr="00AA4F42">
        <w:rPr>
          <w:rFonts w:ascii="Arial" w:hAnsi="Arial" w:cs="Arial"/>
        </w:rPr>
        <w:t xml:space="preserve">to </w:t>
      </w:r>
      <w:r w:rsidRPr="00AA4F42">
        <w:rPr>
          <w:rFonts w:ascii="Arial" w:hAnsi="Arial" w:cs="Arial"/>
        </w:rPr>
        <w:t>the detail behind any remediation activity.</w:t>
      </w:r>
    </w:p>
    <w:p w14:paraId="441536D1" w14:textId="70070BB7" w:rsidR="00A90387" w:rsidRPr="00AA4F42" w:rsidRDefault="00A90387" w:rsidP="00A90387">
      <w:pPr>
        <w:rPr>
          <w:rFonts w:ascii="Arial" w:hAnsi="Arial" w:cs="Arial"/>
        </w:rPr>
      </w:pPr>
      <w:r w:rsidRPr="00AA4F42">
        <w:rPr>
          <w:rFonts w:ascii="Arial" w:hAnsi="Arial" w:cs="Arial"/>
        </w:rPr>
        <w:t>b)</w:t>
      </w:r>
      <w:r w:rsidRPr="00AA4F42">
        <w:rPr>
          <w:rFonts w:ascii="Arial" w:hAnsi="Arial" w:cs="Arial"/>
        </w:rPr>
        <w:tab/>
        <w:t xml:space="preserve">Test </w:t>
      </w:r>
      <w:r w:rsidR="001A7D08" w:rsidRPr="00AA4F42">
        <w:rPr>
          <w:rFonts w:ascii="Arial" w:hAnsi="Arial" w:cs="Arial"/>
        </w:rPr>
        <w:t xml:space="preserve">that </w:t>
      </w:r>
      <w:r w:rsidRPr="00AA4F42">
        <w:rPr>
          <w:rFonts w:ascii="Arial" w:hAnsi="Arial" w:cs="Arial"/>
        </w:rPr>
        <w:t xml:space="preserve">supplier’s solution delivers </w:t>
      </w:r>
      <w:r w:rsidR="00480A22" w:rsidRPr="00AA4F42">
        <w:rPr>
          <w:rFonts w:ascii="Arial" w:hAnsi="Arial" w:cs="Arial"/>
        </w:rPr>
        <w:t xml:space="preserve">the </w:t>
      </w:r>
      <w:r w:rsidRPr="00AA4F42">
        <w:rPr>
          <w:rFonts w:ascii="Arial" w:hAnsi="Arial" w:cs="Arial"/>
        </w:rPr>
        <w:t>required accessibility requirements (as committed).</w:t>
      </w:r>
    </w:p>
    <w:p w14:paraId="7CE4B6E1"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Supplier Actions</w:t>
      </w:r>
      <w:r w:rsidRPr="00AA4F42">
        <w:rPr>
          <w:rFonts w:ascii="Arial" w:hAnsi="Arial" w:cs="Arial"/>
        </w:rPr>
        <w:t>: Contractually commit to accessibility scope and any remediation actions. Maintain compliance.</w:t>
      </w:r>
    </w:p>
    <w:p w14:paraId="6D48D676" w14:textId="77777777" w:rsidR="00A90387" w:rsidRPr="00AA4F42" w:rsidRDefault="00A90387" w:rsidP="00A90387">
      <w:pPr>
        <w:rPr>
          <w:rFonts w:ascii="Arial" w:hAnsi="Arial" w:cs="Arial"/>
        </w:rPr>
      </w:pPr>
      <w:r w:rsidRPr="00AA4F42">
        <w:rPr>
          <w:rFonts w:ascii="Arial" w:hAnsi="Arial" w:cs="Arial"/>
        </w:rPr>
        <w:t>•</w:t>
      </w:r>
      <w:r w:rsidRPr="00AA4F42">
        <w:rPr>
          <w:rFonts w:ascii="Arial" w:hAnsi="Arial" w:cs="Arial"/>
        </w:rPr>
        <w:tab/>
      </w:r>
      <w:r w:rsidRPr="00AA4F42">
        <w:rPr>
          <w:rStyle w:val="Heading3Char"/>
          <w:rFonts w:ascii="Arial" w:hAnsi="Arial" w:cs="Arial"/>
          <w:color w:val="auto"/>
        </w:rPr>
        <w:t>Key Procurement Actions</w:t>
      </w:r>
      <w:r w:rsidRPr="00AA4F42">
        <w:rPr>
          <w:rFonts w:ascii="Arial" w:hAnsi="Arial" w:cs="Arial"/>
        </w:rPr>
        <w:t xml:space="preserve">: Include clauses to enshrine accessibility commitments. </w:t>
      </w:r>
    </w:p>
    <w:p w14:paraId="75069660" w14:textId="42211364" w:rsidR="00A90387" w:rsidRPr="00AA4F42" w:rsidRDefault="00A90387" w:rsidP="00A90387">
      <w:pPr>
        <w:rPr>
          <w:rFonts w:ascii="Arial" w:hAnsi="Arial" w:cs="Arial"/>
        </w:rPr>
      </w:pPr>
      <w:r w:rsidRPr="00AA4F42">
        <w:rPr>
          <w:rFonts w:ascii="Arial" w:hAnsi="Arial" w:cs="Arial"/>
        </w:rPr>
        <w:t>Outcome communication to supplier(s).</w:t>
      </w:r>
    </w:p>
    <w:p w14:paraId="1E71EB83" w14:textId="3FC889E7" w:rsidR="0046524C" w:rsidRPr="00AA4F42" w:rsidRDefault="0046524C">
      <w:pPr>
        <w:rPr>
          <w:rFonts w:ascii="Arial" w:hAnsi="Arial" w:cs="Arial"/>
        </w:rPr>
      </w:pPr>
      <w:r w:rsidRPr="00AA4F42">
        <w:rPr>
          <w:rFonts w:ascii="Arial" w:hAnsi="Arial" w:cs="Arial"/>
        </w:rPr>
        <w:br w:type="page"/>
      </w:r>
    </w:p>
    <w:p w14:paraId="1A905403" w14:textId="1C42229B" w:rsidR="00A90387" w:rsidRPr="00AA4F42" w:rsidRDefault="00A90387" w:rsidP="00A90387">
      <w:pPr>
        <w:pStyle w:val="Heading1"/>
        <w:rPr>
          <w:rFonts w:ascii="Arial" w:hAnsi="Arial" w:cs="Arial"/>
          <w:color w:val="auto"/>
        </w:rPr>
      </w:pPr>
      <w:bookmarkStart w:id="9" w:name="_Toc151376961"/>
      <w:r w:rsidRPr="00AA4F42">
        <w:rPr>
          <w:rFonts w:ascii="Arial" w:hAnsi="Arial" w:cs="Arial"/>
          <w:color w:val="auto"/>
        </w:rPr>
        <w:lastRenderedPageBreak/>
        <w:t xml:space="preserve">Accessible procurement process flow for technology contracts </w:t>
      </w:r>
      <w:r w:rsidR="00357B18" w:rsidRPr="00AA4F42">
        <w:rPr>
          <w:rFonts w:ascii="Arial" w:hAnsi="Arial" w:cs="Arial"/>
          <w:color w:val="auto"/>
        </w:rPr>
        <w:t>–</w:t>
      </w:r>
      <w:r w:rsidRPr="00AA4F42">
        <w:rPr>
          <w:rFonts w:ascii="Arial" w:hAnsi="Arial" w:cs="Arial"/>
          <w:color w:val="auto"/>
        </w:rPr>
        <w:t xml:space="preserve"> tenders</w:t>
      </w:r>
      <w:bookmarkEnd w:id="9"/>
      <w:r w:rsidR="00357B18" w:rsidRPr="00AA4F42">
        <w:rPr>
          <w:rFonts w:ascii="Arial" w:hAnsi="Arial" w:cs="Arial"/>
          <w:color w:val="FFFFFF" w:themeColor="background1"/>
        </w:rPr>
        <w:t>.</w:t>
      </w:r>
    </w:p>
    <w:p w14:paraId="2DF3BD86" w14:textId="77777777" w:rsidR="00A90387" w:rsidRPr="00AA4F42" w:rsidRDefault="00A90387" w:rsidP="00A90387">
      <w:pPr>
        <w:rPr>
          <w:rFonts w:ascii="Arial" w:hAnsi="Arial" w:cs="Arial"/>
        </w:rPr>
      </w:pPr>
    </w:p>
    <w:p w14:paraId="7ABA8DA0" w14:textId="77777777" w:rsidR="00A90387" w:rsidRPr="00AA4F42" w:rsidRDefault="00A90387" w:rsidP="00A90387">
      <w:pPr>
        <w:rPr>
          <w:rFonts w:ascii="Arial" w:hAnsi="Arial" w:cs="Arial"/>
        </w:rPr>
      </w:pPr>
      <w:r w:rsidRPr="00AA4F42">
        <w:rPr>
          <w:rFonts w:ascii="Arial" w:hAnsi="Arial" w:cs="Arial"/>
        </w:rPr>
        <w:t>For a procurement tender the following workflows provide the steps to define the accessibility evaluation criteria and evaluate supplier’s responses.</w:t>
      </w:r>
    </w:p>
    <w:p w14:paraId="61D82C0F" w14:textId="77777777" w:rsidR="00A90387" w:rsidRPr="00AA4F42" w:rsidRDefault="00A90387" w:rsidP="00A90387">
      <w:pPr>
        <w:rPr>
          <w:rFonts w:ascii="Arial" w:hAnsi="Arial" w:cs="Arial"/>
        </w:rPr>
      </w:pPr>
    </w:p>
    <w:p w14:paraId="3D1F1BE2" w14:textId="77777777" w:rsidR="00A90387" w:rsidRPr="00AA4F42" w:rsidRDefault="00A90387" w:rsidP="00A90387">
      <w:pPr>
        <w:pStyle w:val="Heading2"/>
        <w:rPr>
          <w:rFonts w:ascii="Arial" w:hAnsi="Arial" w:cs="Arial"/>
          <w:color w:val="auto"/>
        </w:rPr>
      </w:pPr>
      <w:bookmarkStart w:id="10" w:name="_Toc151376962"/>
      <w:r w:rsidRPr="00AA4F42">
        <w:rPr>
          <w:rFonts w:ascii="Arial" w:hAnsi="Arial" w:cs="Arial"/>
          <w:color w:val="auto"/>
        </w:rPr>
        <w:t>Pre-Tender Due Diligence</w:t>
      </w:r>
      <w:bookmarkEnd w:id="10"/>
    </w:p>
    <w:p w14:paraId="6D7D7E2C" w14:textId="77777777" w:rsidR="00A90387" w:rsidRPr="00AA4F42" w:rsidRDefault="00A90387" w:rsidP="00A90387">
      <w:pPr>
        <w:rPr>
          <w:rFonts w:ascii="Arial" w:hAnsi="Arial" w:cs="Arial"/>
        </w:rPr>
      </w:pPr>
      <w:r w:rsidRPr="00AA4F42">
        <w:rPr>
          <w:rFonts w:ascii="Arial" w:hAnsi="Arial" w:cs="Arial"/>
        </w:rPr>
        <w:t>Due diligence should be done to help determine which suppliers should be invited to a tender.</w:t>
      </w:r>
    </w:p>
    <w:p w14:paraId="025E4C5C" w14:textId="77777777" w:rsidR="00A90387" w:rsidRPr="00AA4F42" w:rsidRDefault="00A90387" w:rsidP="00A90387">
      <w:pPr>
        <w:rPr>
          <w:rFonts w:ascii="Arial" w:hAnsi="Arial" w:cs="Arial"/>
        </w:rPr>
      </w:pPr>
      <w:r w:rsidRPr="00AA4F42">
        <w:rPr>
          <w:rFonts w:ascii="Arial" w:hAnsi="Arial" w:cs="Arial"/>
        </w:rPr>
        <w:t>The accessibility of the supplier’s goods or services should be one of the considerations on which suppliers to invite, however, determining this is not always easy.</w:t>
      </w:r>
    </w:p>
    <w:p w14:paraId="76A407F6" w14:textId="188BE112" w:rsidR="00A90387" w:rsidRPr="00AA4F42" w:rsidRDefault="00A90387" w:rsidP="00A90387">
      <w:pPr>
        <w:rPr>
          <w:rFonts w:ascii="Arial" w:hAnsi="Arial" w:cs="Arial"/>
        </w:rPr>
      </w:pPr>
      <w:r w:rsidRPr="00AA4F42">
        <w:rPr>
          <w:rFonts w:ascii="Arial" w:hAnsi="Arial" w:cs="Arial"/>
        </w:rPr>
        <w:t>The following discuss</w:t>
      </w:r>
      <w:r w:rsidR="001A4B6E" w:rsidRPr="00AA4F42">
        <w:rPr>
          <w:rFonts w:ascii="Arial" w:hAnsi="Arial" w:cs="Arial"/>
        </w:rPr>
        <w:t>es</w:t>
      </w:r>
      <w:r w:rsidRPr="00AA4F42">
        <w:rPr>
          <w:rFonts w:ascii="Arial" w:hAnsi="Arial" w:cs="Arial"/>
        </w:rPr>
        <w:t xml:space="preserve"> </w:t>
      </w:r>
      <w:r w:rsidR="001A2AB3" w:rsidRPr="00AA4F42">
        <w:rPr>
          <w:rFonts w:ascii="Arial" w:hAnsi="Arial" w:cs="Arial"/>
        </w:rPr>
        <w:t xml:space="preserve">two </w:t>
      </w:r>
      <w:r w:rsidRPr="00AA4F42">
        <w:rPr>
          <w:rFonts w:ascii="Arial" w:hAnsi="Arial" w:cs="Arial"/>
        </w:rPr>
        <w:t>approaches that can be used to get a broad understanding of the accessibility of a supplier’s goods</w:t>
      </w:r>
      <w:r w:rsidR="001A2AB3" w:rsidRPr="00AA4F42">
        <w:rPr>
          <w:rFonts w:ascii="Arial" w:hAnsi="Arial" w:cs="Arial"/>
        </w:rPr>
        <w:t xml:space="preserve"> </w:t>
      </w:r>
      <w:r w:rsidRPr="00AA4F42">
        <w:rPr>
          <w:rFonts w:ascii="Arial" w:hAnsi="Arial" w:cs="Arial"/>
        </w:rPr>
        <w:t>and</w:t>
      </w:r>
      <w:r w:rsidR="001A2AB3" w:rsidRPr="00AA4F42">
        <w:rPr>
          <w:rFonts w:ascii="Arial" w:hAnsi="Arial" w:cs="Arial"/>
        </w:rPr>
        <w:t>/</w:t>
      </w:r>
      <w:r w:rsidRPr="00AA4F42">
        <w:rPr>
          <w:rFonts w:ascii="Arial" w:hAnsi="Arial" w:cs="Arial"/>
        </w:rPr>
        <w:t>or services;</w:t>
      </w:r>
    </w:p>
    <w:p w14:paraId="427DF26F" w14:textId="0900EF3C" w:rsidR="00A90387" w:rsidRPr="00304A0D" w:rsidRDefault="00A90387" w:rsidP="00A90387">
      <w:pPr>
        <w:pStyle w:val="ListParagraph"/>
        <w:numPr>
          <w:ilvl w:val="0"/>
          <w:numId w:val="1"/>
        </w:numPr>
        <w:rPr>
          <w:rFonts w:ascii="Arial" w:hAnsi="Arial" w:cs="Arial"/>
        </w:rPr>
      </w:pPr>
      <w:r w:rsidRPr="00AA4F42">
        <w:rPr>
          <w:rFonts w:ascii="Arial" w:hAnsi="Arial" w:cs="Arial"/>
        </w:rPr>
        <w:t>Some suppliers have published a Voluntary Product Accessibility Template (VPAT), and while this can provide good insight</w:t>
      </w:r>
      <w:r w:rsidR="00F255AC" w:rsidRPr="00AA4F42">
        <w:rPr>
          <w:rFonts w:ascii="Arial" w:hAnsi="Arial" w:cs="Arial"/>
        </w:rPr>
        <w:t>,</w:t>
      </w:r>
      <w:r w:rsidRPr="00AA4F42">
        <w:rPr>
          <w:rFonts w:ascii="Arial" w:hAnsi="Arial" w:cs="Arial"/>
        </w:rPr>
        <w:t xml:space="preserve"> VPATs can be complex to interpret and may not apply to the specific good or service you are looking to purchase.</w:t>
      </w:r>
      <w:r w:rsidR="0002377E" w:rsidRPr="00AA4F42">
        <w:rPr>
          <w:rFonts w:ascii="Arial" w:hAnsi="Arial" w:cs="Arial"/>
        </w:rPr>
        <w:t xml:space="preserve">. </w:t>
      </w:r>
      <w:proofErr w:type="spellStart"/>
      <w:r w:rsidRPr="00AA4F42">
        <w:rPr>
          <w:rFonts w:ascii="Arial" w:hAnsi="Arial" w:cs="Arial"/>
        </w:rPr>
        <w:t>OzeWAI</w:t>
      </w:r>
      <w:proofErr w:type="spellEnd"/>
      <w:r w:rsidRPr="00AA4F42">
        <w:rPr>
          <w:rFonts w:ascii="Arial" w:hAnsi="Arial" w:cs="Arial"/>
        </w:rPr>
        <w:t xml:space="preserve"> are </w:t>
      </w:r>
      <w:r w:rsidR="0028359A" w:rsidRPr="00AA4F42">
        <w:rPr>
          <w:rFonts w:ascii="Arial" w:hAnsi="Arial" w:cs="Arial"/>
        </w:rPr>
        <w:t xml:space="preserve">in the process of </w:t>
      </w:r>
      <w:r w:rsidRPr="00AA4F42">
        <w:rPr>
          <w:rFonts w:ascii="Arial" w:hAnsi="Arial" w:cs="Arial"/>
        </w:rPr>
        <w:t>developing a database of reviewed VPATs t</w:t>
      </w:r>
      <w:r w:rsidR="0028359A" w:rsidRPr="00AA4F42">
        <w:rPr>
          <w:rFonts w:ascii="Arial" w:hAnsi="Arial" w:cs="Arial"/>
        </w:rPr>
        <w:t xml:space="preserve">hat will greatly </w:t>
      </w:r>
      <w:r w:rsidRPr="00AA4F42">
        <w:rPr>
          <w:rFonts w:ascii="Arial" w:hAnsi="Arial" w:cs="Arial"/>
        </w:rPr>
        <w:t>assist in th</w:t>
      </w:r>
      <w:r w:rsidR="0028359A" w:rsidRPr="00AA4F42">
        <w:rPr>
          <w:rFonts w:ascii="Arial" w:hAnsi="Arial" w:cs="Arial"/>
        </w:rPr>
        <w:t xml:space="preserve">is </w:t>
      </w:r>
      <w:r w:rsidR="00D9321A" w:rsidRPr="00304A0D">
        <w:rPr>
          <w:rFonts w:ascii="Arial" w:hAnsi="Arial" w:cs="Arial"/>
        </w:rPr>
        <w:t>interpretation. Test</w:t>
      </w:r>
      <w:r w:rsidRPr="00304A0D">
        <w:rPr>
          <w:rFonts w:ascii="Arial" w:hAnsi="Arial" w:cs="Arial"/>
        </w:rPr>
        <w:t xml:space="preserve"> usability with assistive technology users </w:t>
      </w:r>
      <w:r w:rsidR="00F53621" w:rsidRPr="00304A0D">
        <w:rPr>
          <w:rFonts w:ascii="Arial" w:hAnsi="Arial" w:cs="Arial"/>
        </w:rPr>
        <w:t>e.g.,</w:t>
      </w:r>
      <w:r w:rsidR="00141C80" w:rsidRPr="00304A0D">
        <w:rPr>
          <w:rFonts w:ascii="Arial" w:hAnsi="Arial" w:cs="Arial"/>
        </w:rPr>
        <w:t xml:space="preserve"> </w:t>
      </w:r>
      <w:r w:rsidRPr="00304A0D">
        <w:rPr>
          <w:rFonts w:ascii="Arial" w:hAnsi="Arial" w:cs="Arial"/>
        </w:rPr>
        <w:t>makeitfable.com</w:t>
      </w:r>
      <w:r w:rsidR="00141C80" w:rsidRPr="00304A0D">
        <w:rPr>
          <w:rFonts w:ascii="Arial" w:hAnsi="Arial" w:cs="Arial"/>
        </w:rPr>
        <w:t>.</w:t>
      </w:r>
      <w:r w:rsidR="004D1491" w:rsidRPr="00304A0D">
        <w:rPr>
          <w:rFonts w:ascii="Arial" w:hAnsi="Arial" w:cs="Arial"/>
        </w:rPr>
        <w:t xml:space="preserve"> The link will be included o</w:t>
      </w:r>
      <w:r w:rsidR="004E46B4" w:rsidRPr="00304A0D">
        <w:rPr>
          <w:rFonts w:ascii="Arial" w:hAnsi="Arial" w:cs="Arial"/>
        </w:rPr>
        <w:t>n</w:t>
      </w:r>
      <w:r w:rsidR="004D1491" w:rsidRPr="00304A0D">
        <w:rPr>
          <w:rFonts w:ascii="Arial" w:hAnsi="Arial" w:cs="Arial"/>
        </w:rPr>
        <w:t>ce th</w:t>
      </w:r>
      <w:r w:rsidR="004E46B4" w:rsidRPr="00304A0D">
        <w:rPr>
          <w:rFonts w:ascii="Arial" w:hAnsi="Arial" w:cs="Arial"/>
        </w:rPr>
        <w:t xml:space="preserve">is database is live. </w:t>
      </w:r>
    </w:p>
    <w:p w14:paraId="1EC3D174" w14:textId="69D8E5AF" w:rsidR="00A90387" w:rsidRPr="00304A0D" w:rsidRDefault="00A90387" w:rsidP="002D01DF">
      <w:pPr>
        <w:pStyle w:val="ListParagraph"/>
        <w:numPr>
          <w:ilvl w:val="0"/>
          <w:numId w:val="1"/>
        </w:numPr>
        <w:rPr>
          <w:rFonts w:ascii="Arial" w:hAnsi="Arial" w:cs="Arial"/>
        </w:rPr>
      </w:pPr>
      <w:r w:rsidRPr="00304A0D">
        <w:rPr>
          <w:rFonts w:ascii="Arial" w:hAnsi="Arial" w:cs="Arial"/>
        </w:rPr>
        <w:t>An alternative approach is to make a supplier’s participation in a tender conditional on their confirmation that their products and/or services comply with an organization’s Accessibility Policy/Standards. This approach, however, requires an organization to have a publishable Policy/ set of standards that are easy for a supply to self-assess as to if they comply. </w:t>
      </w:r>
      <w:r w:rsidR="007C0BBE" w:rsidRPr="00304A0D">
        <w:rPr>
          <w:rFonts w:ascii="Arial" w:hAnsi="Arial" w:cs="Arial"/>
        </w:rPr>
        <w:t>If your organization does not have a set of</w:t>
      </w:r>
      <w:r w:rsidR="005A66C6" w:rsidRPr="005A66C6">
        <w:rPr>
          <w:rFonts w:ascii="Arial" w:hAnsi="Arial" w:cs="Arial"/>
        </w:rPr>
        <w:t xml:space="preserve"> standards publicly available then an alternative could be to send out the questions included in the Technology Accessibility Selection Tool pre-tender</w:t>
      </w:r>
      <w:r w:rsidR="002D01DF" w:rsidRPr="00304A0D">
        <w:rPr>
          <w:rFonts w:ascii="Arial" w:hAnsi="Arial" w:cs="Arial"/>
        </w:rPr>
        <w:t>.</w:t>
      </w:r>
    </w:p>
    <w:p w14:paraId="2B908154" w14:textId="0FF1A1F0" w:rsidR="00BD57FE" w:rsidRPr="0030446E" w:rsidRDefault="00B55224" w:rsidP="00BD57FE">
      <w:pPr>
        <w:pStyle w:val="Heading1"/>
        <w:rPr>
          <w:rFonts w:ascii="Arial" w:hAnsi="Arial" w:cs="Arial"/>
          <w:color w:val="auto"/>
        </w:rPr>
      </w:pPr>
      <w:r w:rsidRPr="00304A0D">
        <w:rPr>
          <w:rFonts w:ascii="Arial" w:hAnsi="Arial" w:cs="Arial"/>
          <w:color w:val="auto"/>
        </w:rPr>
        <w:t>Tender Process</w:t>
      </w:r>
      <w:bookmarkStart w:id="11" w:name="_Toc151376963"/>
      <w:r w:rsidR="00826709" w:rsidRPr="004D3066">
        <w:rPr>
          <w:rFonts w:ascii="Arial" w:hAnsi="Arial" w:cs="Arial"/>
          <w:color w:val="auto"/>
        </w:rPr>
        <w:t>.</w:t>
      </w:r>
    </w:p>
    <w:p w14:paraId="594708D6" w14:textId="3063083A" w:rsidR="00A90387" w:rsidRPr="0030446E" w:rsidRDefault="00A90387" w:rsidP="00BD57FE">
      <w:pPr>
        <w:pStyle w:val="Heading2"/>
        <w:rPr>
          <w:rFonts w:ascii="Arial" w:hAnsi="Arial" w:cs="Arial"/>
          <w:color w:val="auto"/>
        </w:rPr>
      </w:pPr>
      <w:r w:rsidRPr="0030446E">
        <w:rPr>
          <w:rFonts w:ascii="Arial" w:hAnsi="Arial" w:cs="Arial"/>
          <w:color w:val="auto"/>
        </w:rPr>
        <w:t>Scope Definition: Pre-Tender Release</w:t>
      </w:r>
      <w:bookmarkEnd w:id="11"/>
      <w:r w:rsidR="00826709" w:rsidRPr="004D3066">
        <w:rPr>
          <w:rFonts w:ascii="Arial" w:hAnsi="Arial" w:cs="Arial"/>
          <w:color w:val="auto"/>
        </w:rPr>
        <w:t>.</w:t>
      </w:r>
    </w:p>
    <w:p w14:paraId="152ACE57" w14:textId="776CC8D9" w:rsidR="00A90387" w:rsidRPr="0030446E" w:rsidRDefault="00A90387" w:rsidP="00A90387">
      <w:pPr>
        <w:rPr>
          <w:rFonts w:ascii="Arial" w:hAnsi="Arial" w:cs="Arial"/>
        </w:rPr>
      </w:pPr>
      <w:r w:rsidRPr="0030446E">
        <w:rPr>
          <w:rFonts w:ascii="Arial" w:hAnsi="Arial" w:cs="Arial"/>
        </w:rPr>
        <w:t>Process Order:  This activity occurs prior to Procurement releasing the tender.</w:t>
      </w:r>
    </w:p>
    <w:p w14:paraId="3093B984" w14:textId="77777777" w:rsidR="00A90387" w:rsidRPr="00AA4F42" w:rsidRDefault="00A90387" w:rsidP="00A90387">
      <w:pPr>
        <w:rPr>
          <w:rFonts w:ascii="Arial" w:hAnsi="Arial" w:cs="Arial"/>
        </w:rPr>
      </w:pPr>
      <w:r w:rsidRPr="00AA4F42">
        <w:rPr>
          <w:rFonts w:ascii="Arial" w:hAnsi="Arial" w:cs="Arial"/>
        </w:rPr>
        <w:t>1.</w:t>
      </w:r>
      <w:r w:rsidRPr="00AA4F42">
        <w:rPr>
          <w:rFonts w:ascii="Arial" w:hAnsi="Arial" w:cs="Arial"/>
        </w:rPr>
        <w:tab/>
        <w:t>Contract Owner: Is there a user interface (for an employee or customer) included or developed through what is being purchased?</w:t>
      </w:r>
    </w:p>
    <w:p w14:paraId="2E40D751" w14:textId="27C225D1" w:rsidR="00A90387" w:rsidRPr="00AA4F42" w:rsidRDefault="00A90387" w:rsidP="00A90387">
      <w:pPr>
        <w:rPr>
          <w:rFonts w:ascii="Arial" w:hAnsi="Arial" w:cs="Arial"/>
        </w:rPr>
      </w:pPr>
      <w:r w:rsidRPr="00AA4F42">
        <w:rPr>
          <w:rFonts w:ascii="Arial" w:hAnsi="Arial" w:cs="Arial"/>
        </w:rPr>
        <w:t>a</w:t>
      </w:r>
      <w:r w:rsidR="00F505F8" w:rsidRPr="00AA4F42">
        <w:rPr>
          <w:rFonts w:ascii="Arial" w:hAnsi="Arial" w:cs="Arial"/>
        </w:rPr>
        <w:t>)</w:t>
      </w:r>
      <w:r w:rsidRPr="00AA4F42">
        <w:rPr>
          <w:rFonts w:ascii="Arial" w:hAnsi="Arial" w:cs="Arial"/>
        </w:rPr>
        <w:tab/>
        <w:t>If No. Stop: No need to include accessibility questions.</w:t>
      </w:r>
    </w:p>
    <w:p w14:paraId="08911A84" w14:textId="30213F55" w:rsidR="00A90387" w:rsidRPr="00AA4F42" w:rsidRDefault="00A90387" w:rsidP="00A90387">
      <w:pPr>
        <w:rPr>
          <w:rFonts w:ascii="Arial" w:hAnsi="Arial" w:cs="Arial"/>
        </w:rPr>
      </w:pPr>
      <w:r w:rsidRPr="00AA4F42">
        <w:rPr>
          <w:rFonts w:ascii="Arial" w:hAnsi="Arial" w:cs="Arial"/>
        </w:rPr>
        <w:t>b</w:t>
      </w:r>
      <w:r w:rsidR="00F505F8" w:rsidRPr="00AA4F42">
        <w:rPr>
          <w:rFonts w:ascii="Arial" w:hAnsi="Arial" w:cs="Arial"/>
        </w:rPr>
        <w:t>)</w:t>
      </w:r>
      <w:r w:rsidRPr="00AA4F42">
        <w:rPr>
          <w:rFonts w:ascii="Arial" w:hAnsi="Arial" w:cs="Arial"/>
        </w:rPr>
        <w:tab/>
        <w:t>If Yes, proceed to 2.</w:t>
      </w:r>
    </w:p>
    <w:p w14:paraId="41B2F67F" w14:textId="08DAE78A" w:rsidR="00A90387" w:rsidRPr="00AA4F42" w:rsidRDefault="00A90387" w:rsidP="00A90387">
      <w:pPr>
        <w:rPr>
          <w:rFonts w:ascii="Arial" w:hAnsi="Arial" w:cs="Arial"/>
        </w:rPr>
      </w:pPr>
      <w:r w:rsidRPr="00AA4F42">
        <w:rPr>
          <w:rFonts w:ascii="Arial" w:hAnsi="Arial" w:cs="Arial"/>
        </w:rPr>
        <w:t>2.</w:t>
      </w:r>
      <w:r w:rsidRPr="00AA4F42">
        <w:rPr>
          <w:rFonts w:ascii="Arial" w:hAnsi="Arial" w:cs="Arial"/>
        </w:rPr>
        <w:tab/>
        <w:t xml:space="preserve">Contract Owner: Determine the type(s) of goods or services being purchased </w:t>
      </w:r>
      <w:r w:rsidR="00F53621" w:rsidRPr="00AA4F42">
        <w:rPr>
          <w:rFonts w:ascii="Arial" w:hAnsi="Arial" w:cs="Arial"/>
        </w:rPr>
        <w:t>i.e.,</w:t>
      </w:r>
      <w:r w:rsidRPr="00AA4F42">
        <w:rPr>
          <w:rFonts w:ascii="Arial" w:hAnsi="Arial" w:cs="Arial"/>
        </w:rPr>
        <w:t xml:space="preserve"> Software, Hardware, </w:t>
      </w:r>
      <w:r w:rsidR="00333A6A" w:rsidRPr="00AA4F42">
        <w:rPr>
          <w:rFonts w:ascii="Arial" w:hAnsi="Arial" w:cs="Arial"/>
        </w:rPr>
        <w:t>Web/</w:t>
      </w:r>
      <w:r w:rsidRPr="00AA4F42">
        <w:rPr>
          <w:rFonts w:ascii="Arial" w:hAnsi="Arial" w:cs="Arial"/>
        </w:rPr>
        <w:t>External Hosting</w:t>
      </w:r>
      <w:r w:rsidR="00502080" w:rsidRPr="00AA4F42">
        <w:rPr>
          <w:rFonts w:ascii="Arial" w:hAnsi="Arial" w:cs="Arial"/>
        </w:rPr>
        <w:t>,</w:t>
      </w:r>
      <w:r w:rsidRPr="00AA4F42">
        <w:rPr>
          <w:rFonts w:ascii="Arial" w:hAnsi="Arial" w:cs="Arial"/>
        </w:rPr>
        <w:t xml:space="preserve"> Labour.</w:t>
      </w:r>
    </w:p>
    <w:p w14:paraId="09A736FD" w14:textId="77777777" w:rsidR="00A90387" w:rsidRPr="00AA4F42" w:rsidRDefault="00A90387" w:rsidP="00A90387">
      <w:pPr>
        <w:rPr>
          <w:rFonts w:ascii="Arial" w:hAnsi="Arial" w:cs="Arial"/>
        </w:rPr>
      </w:pPr>
      <w:r w:rsidRPr="00AA4F42">
        <w:rPr>
          <w:rFonts w:ascii="Arial" w:hAnsi="Arial" w:cs="Arial"/>
        </w:rPr>
        <w:t>3.</w:t>
      </w:r>
      <w:r w:rsidRPr="00AA4F42">
        <w:rPr>
          <w:rFonts w:ascii="Arial" w:hAnsi="Arial" w:cs="Arial"/>
        </w:rPr>
        <w:tab/>
        <w:t>Contract Owner: Review the accessibility questions for the type(s) of good or services being purchased (use the Technology Accessibility Selection Tool).</w:t>
      </w:r>
    </w:p>
    <w:p w14:paraId="6EF53B02" w14:textId="77777777" w:rsidR="00A90387" w:rsidRPr="00AA4F42" w:rsidRDefault="00A90387" w:rsidP="00A90387">
      <w:pPr>
        <w:rPr>
          <w:rFonts w:ascii="Arial" w:hAnsi="Arial" w:cs="Arial"/>
        </w:rPr>
      </w:pPr>
      <w:r w:rsidRPr="00AA4F42">
        <w:rPr>
          <w:rFonts w:ascii="Arial" w:hAnsi="Arial" w:cs="Arial"/>
        </w:rPr>
        <w:t>4.</w:t>
      </w:r>
      <w:r w:rsidRPr="00AA4F42">
        <w:rPr>
          <w:rFonts w:ascii="Arial" w:hAnsi="Arial" w:cs="Arial"/>
        </w:rPr>
        <w:tab/>
        <w:t>Contract Owner: Are all accessibility questions relevant to the scope of what is being purchased?</w:t>
      </w:r>
    </w:p>
    <w:p w14:paraId="50E5B748" w14:textId="16807794" w:rsidR="00A90387" w:rsidRPr="00BA5873" w:rsidRDefault="0075483C" w:rsidP="00A90387">
      <w:pPr>
        <w:rPr>
          <w:rFonts w:ascii="Arial" w:hAnsi="Arial" w:cs="Arial"/>
        </w:rPr>
      </w:pPr>
      <w:r w:rsidRPr="00AA4F42">
        <w:rPr>
          <w:rFonts w:ascii="Arial" w:hAnsi="Arial" w:cs="Arial"/>
        </w:rPr>
        <w:lastRenderedPageBreak/>
        <w:t>a</w:t>
      </w:r>
      <w:r w:rsidR="00F505F8" w:rsidRPr="00AA4F42">
        <w:rPr>
          <w:rFonts w:ascii="Arial" w:hAnsi="Arial" w:cs="Arial"/>
        </w:rPr>
        <w:t>)</w:t>
      </w:r>
      <w:r w:rsidR="00A90387" w:rsidRPr="00AA4F42">
        <w:rPr>
          <w:rFonts w:ascii="Arial" w:hAnsi="Arial" w:cs="Arial"/>
        </w:rPr>
        <w:tab/>
        <w:t xml:space="preserve">If No remove non relevant questions and as part of the procurement, </w:t>
      </w:r>
      <w:r w:rsidR="00F53621" w:rsidRPr="00AA4F42">
        <w:rPr>
          <w:rFonts w:ascii="Arial" w:hAnsi="Arial" w:cs="Arial"/>
        </w:rPr>
        <w:t>include</w:t>
      </w:r>
      <w:r w:rsidR="00A90387" w:rsidRPr="00AA4F42">
        <w:rPr>
          <w:rFonts w:ascii="Arial" w:hAnsi="Arial" w:cs="Arial"/>
        </w:rPr>
        <w:t xml:space="preserve"> </w:t>
      </w:r>
      <w:r w:rsidR="00A90387" w:rsidRPr="00BA5873">
        <w:rPr>
          <w:rFonts w:ascii="Arial" w:hAnsi="Arial" w:cs="Arial"/>
        </w:rPr>
        <w:t>applicable accessibly questions in tender response document.</w:t>
      </w:r>
    </w:p>
    <w:p w14:paraId="56E22493" w14:textId="720B0F3C" w:rsidR="00C212AE" w:rsidRPr="00AA4F42" w:rsidRDefault="00D87283" w:rsidP="00A90387">
      <w:pPr>
        <w:rPr>
          <w:rFonts w:ascii="Arial" w:hAnsi="Arial" w:cs="Arial"/>
        </w:rPr>
      </w:pPr>
      <w:r w:rsidRPr="00BA5873">
        <w:rPr>
          <w:rFonts w:ascii="Arial" w:hAnsi="Arial" w:cs="Arial"/>
        </w:rPr>
        <w:t>b</w:t>
      </w:r>
      <w:r w:rsidR="00F505F8" w:rsidRPr="00BA5873">
        <w:rPr>
          <w:rFonts w:ascii="Arial" w:hAnsi="Arial" w:cs="Arial"/>
        </w:rPr>
        <w:t>)</w:t>
      </w:r>
      <w:r w:rsidRPr="00BA5873">
        <w:rPr>
          <w:rFonts w:ascii="Arial" w:hAnsi="Arial" w:cs="Arial"/>
        </w:rPr>
        <w:tab/>
        <w:t>If yes, Include applicable accessibility questions and evaluation methodology in the tender response document (use the Accessibility Selection Tool)</w:t>
      </w:r>
    </w:p>
    <w:p w14:paraId="17B5333B" w14:textId="1738B019" w:rsidR="00A90387" w:rsidRPr="00AA4F42" w:rsidRDefault="00D87283" w:rsidP="00A90387">
      <w:pPr>
        <w:rPr>
          <w:rFonts w:ascii="Arial" w:hAnsi="Arial" w:cs="Arial"/>
        </w:rPr>
      </w:pPr>
      <w:r w:rsidRPr="00AA4F42">
        <w:rPr>
          <w:rFonts w:ascii="Arial" w:hAnsi="Arial" w:cs="Arial"/>
        </w:rPr>
        <w:t>c</w:t>
      </w:r>
      <w:r w:rsidR="00F505F8" w:rsidRPr="00AA4F42">
        <w:rPr>
          <w:rFonts w:ascii="Arial" w:hAnsi="Arial" w:cs="Arial"/>
        </w:rPr>
        <w:t>)</w:t>
      </w:r>
      <w:r w:rsidR="00A90387" w:rsidRPr="00AA4F42">
        <w:rPr>
          <w:rFonts w:ascii="Arial" w:hAnsi="Arial" w:cs="Arial"/>
        </w:rPr>
        <w:tab/>
        <w:t>If Unsure, Contract Owner: Discuss with Sponsor. Accessibility Policy manager or your organisation’s Accessibility lead may also be called on here to assist (your Accessibility Policy may also help here)</w:t>
      </w:r>
    </w:p>
    <w:p w14:paraId="1D7B0B65" w14:textId="4814E721" w:rsidR="00A90387" w:rsidRPr="00AA4F42" w:rsidRDefault="00D87283" w:rsidP="00A90387">
      <w:pPr>
        <w:rPr>
          <w:rFonts w:ascii="Arial" w:hAnsi="Arial" w:cs="Arial"/>
        </w:rPr>
      </w:pPr>
      <w:r w:rsidRPr="00AA4F42">
        <w:rPr>
          <w:rFonts w:ascii="Arial" w:hAnsi="Arial" w:cs="Arial"/>
        </w:rPr>
        <w:t>d</w:t>
      </w:r>
      <w:r w:rsidR="00F505F8" w:rsidRPr="00AA4F42">
        <w:rPr>
          <w:rFonts w:ascii="Arial" w:hAnsi="Arial" w:cs="Arial"/>
        </w:rPr>
        <w:t>)</w:t>
      </w:r>
      <w:r w:rsidR="00A90387" w:rsidRPr="00AA4F42">
        <w:rPr>
          <w:rFonts w:ascii="Arial" w:hAnsi="Arial" w:cs="Arial"/>
        </w:rPr>
        <w:tab/>
        <w:t>Procurement: Include applicable accessibility questions in tender response (use the Technology Accessibility Selection Tool)</w:t>
      </w:r>
    </w:p>
    <w:p w14:paraId="1470D492" w14:textId="77777777" w:rsidR="00A90387" w:rsidRPr="00AA4F42" w:rsidRDefault="00A90387" w:rsidP="00A90387">
      <w:pPr>
        <w:rPr>
          <w:rFonts w:ascii="Arial" w:hAnsi="Arial" w:cs="Arial"/>
        </w:rPr>
      </w:pPr>
      <w:r w:rsidRPr="00AA4F42">
        <w:rPr>
          <w:rFonts w:ascii="Arial" w:hAnsi="Arial" w:cs="Arial"/>
        </w:rPr>
        <w:t>5.</w:t>
      </w:r>
      <w:r w:rsidRPr="00AA4F42">
        <w:rPr>
          <w:rFonts w:ascii="Arial" w:hAnsi="Arial" w:cs="Arial"/>
        </w:rPr>
        <w:tab/>
        <w:t>Contract Owner: Agree % of the total evaluation score that should be given to the accessibility question responses (as a total).</w:t>
      </w:r>
    </w:p>
    <w:p w14:paraId="4797A554" w14:textId="101E94D5" w:rsidR="00A90387" w:rsidRPr="00AA4F42" w:rsidRDefault="00A90387" w:rsidP="00A90387">
      <w:pPr>
        <w:rPr>
          <w:rFonts w:ascii="Arial" w:hAnsi="Arial" w:cs="Arial"/>
        </w:rPr>
      </w:pPr>
      <w:r w:rsidRPr="00AA4F42">
        <w:rPr>
          <w:rFonts w:ascii="Arial" w:hAnsi="Arial" w:cs="Arial"/>
        </w:rPr>
        <w:t>6.</w:t>
      </w:r>
      <w:r w:rsidRPr="00AA4F42">
        <w:rPr>
          <w:rFonts w:ascii="Arial" w:hAnsi="Arial" w:cs="Arial"/>
        </w:rPr>
        <w:tab/>
        <w:t xml:space="preserve">Contract Owner: Agree if a minimum score is to be set for any accessibility </w:t>
      </w:r>
      <w:r w:rsidR="00F53621" w:rsidRPr="00AA4F42">
        <w:rPr>
          <w:rFonts w:ascii="Arial" w:hAnsi="Arial" w:cs="Arial"/>
        </w:rPr>
        <w:t>questions and</w:t>
      </w:r>
      <w:r w:rsidRPr="00AA4F42">
        <w:rPr>
          <w:rFonts w:ascii="Arial" w:hAnsi="Arial" w:cs="Arial"/>
        </w:rPr>
        <w:t xml:space="preserve"> confirm that if this score is not met then this disqualifies the supplier (your Accessibility Policy may also help here).</w:t>
      </w:r>
    </w:p>
    <w:p w14:paraId="1FAE5B83" w14:textId="77777777" w:rsidR="00A90387" w:rsidRPr="00AA4F42" w:rsidRDefault="00A90387" w:rsidP="00A90387">
      <w:pPr>
        <w:rPr>
          <w:rFonts w:ascii="Arial" w:hAnsi="Arial" w:cs="Arial"/>
        </w:rPr>
      </w:pPr>
      <w:r w:rsidRPr="00AA4F42">
        <w:rPr>
          <w:rFonts w:ascii="Arial" w:hAnsi="Arial" w:cs="Arial"/>
        </w:rPr>
        <w:t>7.</w:t>
      </w:r>
      <w:r w:rsidRPr="00AA4F42">
        <w:rPr>
          <w:rFonts w:ascii="Arial" w:hAnsi="Arial" w:cs="Arial"/>
        </w:rPr>
        <w:tab/>
        <w:t>Contract Owner: Agree if the cost to remediate for any “Other” responses will be included in the pricing evaluation (your Accessibility Policy may also provide guidance on this).</w:t>
      </w:r>
    </w:p>
    <w:p w14:paraId="7EF97BD0" w14:textId="77777777" w:rsidR="00A90387" w:rsidRPr="00AA4F42" w:rsidRDefault="00A90387" w:rsidP="00A90387">
      <w:pPr>
        <w:rPr>
          <w:rFonts w:ascii="Arial" w:hAnsi="Arial" w:cs="Arial"/>
        </w:rPr>
      </w:pPr>
      <w:r w:rsidRPr="00AA4F42">
        <w:rPr>
          <w:rFonts w:ascii="Arial" w:hAnsi="Arial" w:cs="Arial"/>
        </w:rPr>
        <w:t>8.</w:t>
      </w:r>
      <w:r w:rsidRPr="00AA4F42">
        <w:rPr>
          <w:rFonts w:ascii="Arial" w:hAnsi="Arial" w:cs="Arial"/>
        </w:rPr>
        <w:tab/>
        <w:t xml:space="preserve">Procurement: Include accessibility question weighting in the overall scoring matrix. </w:t>
      </w:r>
    </w:p>
    <w:p w14:paraId="440FE8DA" w14:textId="77777777" w:rsidR="00A90387" w:rsidRPr="00AA4F42" w:rsidRDefault="00A90387" w:rsidP="00A90387">
      <w:pPr>
        <w:rPr>
          <w:rFonts w:ascii="Arial" w:hAnsi="Arial" w:cs="Arial"/>
        </w:rPr>
      </w:pPr>
      <w:r w:rsidRPr="00AA4F42">
        <w:rPr>
          <w:rFonts w:ascii="Arial" w:hAnsi="Arial" w:cs="Arial"/>
        </w:rPr>
        <w:t>9.</w:t>
      </w:r>
      <w:r w:rsidRPr="00AA4F42">
        <w:rPr>
          <w:rFonts w:ascii="Arial" w:hAnsi="Arial" w:cs="Arial"/>
        </w:rPr>
        <w:tab/>
        <w:t>Procurement: Make clear in tender documentation questions that must have a positive response i.e. Yes or Other (No not being acceptable for the supplier continuing). Move to Scope Clarification: Post Tender release process.</w:t>
      </w:r>
    </w:p>
    <w:p w14:paraId="3164CAA3" w14:textId="4614CEE0" w:rsidR="00A90387" w:rsidRPr="00AA4F42" w:rsidRDefault="00A90387" w:rsidP="00A90387">
      <w:pPr>
        <w:rPr>
          <w:rFonts w:ascii="Arial" w:hAnsi="Arial" w:cs="Arial"/>
        </w:rPr>
      </w:pPr>
      <w:r w:rsidRPr="00AA4F42">
        <w:rPr>
          <w:rFonts w:ascii="Arial" w:hAnsi="Arial" w:cs="Arial"/>
        </w:rPr>
        <w:t> </w:t>
      </w:r>
    </w:p>
    <w:p w14:paraId="02BEA815" w14:textId="0090F917" w:rsidR="00A90387" w:rsidRPr="004D3066" w:rsidRDefault="00A90387" w:rsidP="00514E9E">
      <w:pPr>
        <w:pStyle w:val="Heading2"/>
        <w:rPr>
          <w:rFonts w:ascii="Arial" w:hAnsi="Arial" w:cs="Arial"/>
          <w:color w:val="auto"/>
        </w:rPr>
      </w:pPr>
      <w:bookmarkStart w:id="12" w:name="_Toc151376964"/>
      <w:r w:rsidRPr="004D3066">
        <w:rPr>
          <w:rFonts w:ascii="Arial" w:hAnsi="Arial" w:cs="Arial"/>
          <w:color w:val="auto"/>
        </w:rPr>
        <w:t>Scope Clarification: Post Tender Release</w:t>
      </w:r>
      <w:bookmarkEnd w:id="12"/>
      <w:r w:rsidR="00BD1F64" w:rsidRPr="004D3066">
        <w:rPr>
          <w:rFonts w:ascii="Arial" w:hAnsi="Arial" w:cs="Arial"/>
          <w:color w:val="FFFFFF" w:themeColor="background1"/>
        </w:rPr>
        <w:t>.</w:t>
      </w:r>
    </w:p>
    <w:p w14:paraId="6742F170" w14:textId="77777777" w:rsidR="00A90387" w:rsidRPr="00AA4F42" w:rsidRDefault="00A90387" w:rsidP="00A90387">
      <w:pPr>
        <w:rPr>
          <w:rFonts w:ascii="Arial" w:hAnsi="Arial" w:cs="Arial"/>
        </w:rPr>
      </w:pPr>
      <w:r w:rsidRPr="004D3066">
        <w:rPr>
          <w:rFonts w:ascii="Arial" w:hAnsi="Arial" w:cs="Arial"/>
        </w:rPr>
        <w:t xml:space="preserve">Process Order:  This activity occurs after Procurement </w:t>
      </w:r>
      <w:r w:rsidRPr="00AA4F42">
        <w:rPr>
          <w:rFonts w:ascii="Arial" w:hAnsi="Arial" w:cs="Arial"/>
        </w:rPr>
        <w:t>has released the tender.</w:t>
      </w:r>
    </w:p>
    <w:p w14:paraId="0E353E4B" w14:textId="77777777" w:rsidR="00A90387" w:rsidRPr="00AA4F42" w:rsidRDefault="00A90387" w:rsidP="00A90387">
      <w:pPr>
        <w:rPr>
          <w:rFonts w:ascii="Arial" w:hAnsi="Arial" w:cs="Arial"/>
        </w:rPr>
      </w:pPr>
      <w:r w:rsidRPr="00AA4F42">
        <w:rPr>
          <w:rFonts w:ascii="Arial" w:hAnsi="Arial" w:cs="Arial"/>
        </w:rPr>
        <w:t>1.</w:t>
      </w:r>
      <w:r w:rsidRPr="00AA4F42">
        <w:rPr>
          <w:rFonts w:ascii="Arial" w:hAnsi="Arial" w:cs="Arial"/>
        </w:rPr>
        <w:tab/>
        <w:t>Procurement: Set up a Q&amp;A session for suppliers (~45min) on the accessibility questions. It is suggested all suppliers are invited to the one session.</w:t>
      </w:r>
    </w:p>
    <w:p w14:paraId="3A087DA1" w14:textId="77777777" w:rsidR="00A90387" w:rsidRPr="00AA4F42" w:rsidRDefault="00A90387" w:rsidP="00A90387">
      <w:pPr>
        <w:rPr>
          <w:rFonts w:ascii="Arial" w:hAnsi="Arial" w:cs="Arial"/>
        </w:rPr>
      </w:pPr>
      <w:r w:rsidRPr="00AA4F42">
        <w:rPr>
          <w:rFonts w:ascii="Arial" w:hAnsi="Arial" w:cs="Arial"/>
        </w:rPr>
        <w:t>2.</w:t>
      </w:r>
      <w:r w:rsidRPr="00AA4F42">
        <w:rPr>
          <w:rFonts w:ascii="Arial" w:hAnsi="Arial" w:cs="Arial"/>
        </w:rPr>
        <w:tab/>
        <w:t xml:space="preserve">Contract Owner: Provide a brief overview on why accessibility is important in regard to this tender. Your company may also have content to present on why accessibility is important to the company. </w:t>
      </w:r>
    </w:p>
    <w:p w14:paraId="51D5DBE9" w14:textId="0848ED38" w:rsidR="00A90387" w:rsidRPr="00AA4F42" w:rsidRDefault="00A90387" w:rsidP="00A90387">
      <w:pPr>
        <w:rPr>
          <w:rFonts w:ascii="Arial" w:hAnsi="Arial" w:cs="Arial"/>
        </w:rPr>
      </w:pPr>
      <w:r w:rsidRPr="00AA4F42">
        <w:rPr>
          <w:rFonts w:ascii="Arial" w:hAnsi="Arial" w:cs="Arial"/>
        </w:rPr>
        <w:t>3.</w:t>
      </w:r>
      <w:r w:rsidRPr="00AA4F42">
        <w:rPr>
          <w:rFonts w:ascii="Arial" w:hAnsi="Arial" w:cs="Arial"/>
        </w:rPr>
        <w:tab/>
        <w:t xml:space="preserve">Contract Owner: Explain the scoring mechanism –specifically the “Other” section and how if the solution currently has accessibility </w:t>
      </w:r>
      <w:r w:rsidR="000A3486" w:rsidRPr="00AA4F42">
        <w:rPr>
          <w:rFonts w:ascii="Arial" w:hAnsi="Arial" w:cs="Arial"/>
        </w:rPr>
        <w:t>gaps,</w:t>
      </w:r>
      <w:r w:rsidRPr="00AA4F42">
        <w:rPr>
          <w:rFonts w:ascii="Arial" w:hAnsi="Arial" w:cs="Arial"/>
        </w:rPr>
        <w:t xml:space="preserve"> then it is strongly encouraged to use the other section to commit to closing those gaps.</w:t>
      </w:r>
    </w:p>
    <w:p w14:paraId="1BB0A7A5" w14:textId="77777777" w:rsidR="00A90387" w:rsidRPr="00AA4F42" w:rsidRDefault="00A90387" w:rsidP="00A90387">
      <w:pPr>
        <w:rPr>
          <w:rFonts w:ascii="Arial" w:hAnsi="Arial" w:cs="Arial"/>
        </w:rPr>
      </w:pPr>
      <w:r w:rsidRPr="00AA4F42">
        <w:rPr>
          <w:rFonts w:ascii="Arial" w:hAnsi="Arial" w:cs="Arial"/>
        </w:rPr>
        <w:t>4.</w:t>
      </w:r>
      <w:r w:rsidRPr="00AA4F42">
        <w:rPr>
          <w:rFonts w:ascii="Arial" w:hAnsi="Arial" w:cs="Arial"/>
        </w:rPr>
        <w:tab/>
        <w:t>Contract Owner: If it has been agreed that a “no” to any question or if there is a minimum score which will result in disqualification then this should be mentioned.</w:t>
      </w:r>
    </w:p>
    <w:p w14:paraId="5938E546" w14:textId="77777777" w:rsidR="00A90387" w:rsidRPr="00AA4F42" w:rsidRDefault="00A90387" w:rsidP="00A90387">
      <w:pPr>
        <w:rPr>
          <w:rFonts w:ascii="Arial" w:hAnsi="Arial" w:cs="Arial"/>
        </w:rPr>
      </w:pPr>
      <w:r w:rsidRPr="00AA4F42">
        <w:rPr>
          <w:rFonts w:ascii="Arial" w:hAnsi="Arial" w:cs="Arial"/>
        </w:rPr>
        <w:t>5.</w:t>
      </w:r>
      <w:r w:rsidRPr="00AA4F42">
        <w:rPr>
          <w:rFonts w:ascii="Arial" w:hAnsi="Arial" w:cs="Arial"/>
        </w:rPr>
        <w:tab/>
        <w:t>Contract Owner: Any specialist accessibility questions that cannot be answered should be noted and a response sent to all suppliers once an answer is received from the company’s accessibility SME. Move to Evaluation process.</w:t>
      </w:r>
    </w:p>
    <w:p w14:paraId="557D369D" w14:textId="37AB7B42" w:rsidR="00A90387" w:rsidRPr="00AA4F42" w:rsidRDefault="00A90387" w:rsidP="005808A0">
      <w:pPr>
        <w:pStyle w:val="Heading2"/>
        <w:pageBreakBefore/>
        <w:rPr>
          <w:rFonts w:ascii="Arial" w:hAnsi="Arial" w:cs="Arial"/>
          <w:color w:val="auto"/>
        </w:rPr>
      </w:pPr>
      <w:bookmarkStart w:id="13" w:name="_Toc151376965"/>
      <w:r w:rsidRPr="006701E7">
        <w:rPr>
          <w:rFonts w:ascii="Arial" w:hAnsi="Arial" w:cs="Arial"/>
          <w:color w:val="auto"/>
        </w:rPr>
        <w:lastRenderedPageBreak/>
        <w:t>Evaluation</w:t>
      </w:r>
      <w:bookmarkEnd w:id="13"/>
      <w:r w:rsidR="00676247" w:rsidRPr="00AA4F42">
        <w:rPr>
          <w:rFonts w:ascii="Arial" w:hAnsi="Arial" w:cs="Arial"/>
          <w:color w:val="FFFFFF" w:themeColor="background1"/>
        </w:rPr>
        <w:t>.</w:t>
      </w:r>
    </w:p>
    <w:p w14:paraId="3FA509F7" w14:textId="77777777" w:rsidR="00A90387" w:rsidRPr="00AA4F42" w:rsidRDefault="00A90387" w:rsidP="00A90387">
      <w:pPr>
        <w:rPr>
          <w:rFonts w:ascii="Arial" w:hAnsi="Arial" w:cs="Arial"/>
        </w:rPr>
      </w:pPr>
      <w:r w:rsidRPr="00AA4F42">
        <w:rPr>
          <w:rFonts w:ascii="Arial" w:hAnsi="Arial" w:cs="Arial"/>
        </w:rPr>
        <w:t>Process Order:  Upon receiving the supplier’s formal response.</w:t>
      </w:r>
    </w:p>
    <w:p w14:paraId="68614291" w14:textId="77777777" w:rsidR="00A90387" w:rsidRPr="00AA4F42" w:rsidRDefault="00A90387" w:rsidP="00A90387">
      <w:pPr>
        <w:rPr>
          <w:rFonts w:ascii="Arial" w:hAnsi="Arial" w:cs="Arial"/>
        </w:rPr>
      </w:pPr>
      <w:r w:rsidRPr="00AA4F42">
        <w:rPr>
          <w:rFonts w:ascii="Arial" w:hAnsi="Arial" w:cs="Arial"/>
        </w:rPr>
        <w:t>1.</w:t>
      </w:r>
      <w:r w:rsidRPr="00AA4F42">
        <w:rPr>
          <w:rFonts w:ascii="Arial" w:hAnsi="Arial" w:cs="Arial"/>
        </w:rPr>
        <w:tab/>
        <w:t>Procurement: Did any suppliers respond “No” to an accessibility question, or score below a pre-agreed minimum score for any question?</w:t>
      </w:r>
    </w:p>
    <w:p w14:paraId="764393FB" w14:textId="77777777" w:rsidR="00A90387" w:rsidRPr="00AA4F42" w:rsidRDefault="00A90387" w:rsidP="00A90387">
      <w:pPr>
        <w:rPr>
          <w:rFonts w:ascii="Arial" w:hAnsi="Arial" w:cs="Arial"/>
        </w:rPr>
      </w:pPr>
    </w:p>
    <w:p w14:paraId="19910630" w14:textId="77777777" w:rsidR="00A90387" w:rsidRPr="00AA4F42" w:rsidRDefault="00A90387" w:rsidP="00A90387">
      <w:pPr>
        <w:rPr>
          <w:rFonts w:ascii="Arial" w:hAnsi="Arial" w:cs="Arial"/>
        </w:rPr>
      </w:pPr>
      <w:r w:rsidRPr="00AA4F42">
        <w:rPr>
          <w:rFonts w:ascii="Arial" w:hAnsi="Arial" w:cs="Arial"/>
        </w:rPr>
        <w:t>2.</w:t>
      </w:r>
      <w:r w:rsidRPr="00AA4F42">
        <w:rPr>
          <w:rFonts w:ascii="Arial" w:hAnsi="Arial" w:cs="Arial"/>
        </w:rPr>
        <w:tab/>
        <w:t>Procurement: Yes. Was it agreed before the tender release that a “no” or a score below the minimum to this question would disqualify a supplier.</w:t>
      </w:r>
    </w:p>
    <w:p w14:paraId="6BA7189B" w14:textId="3F581001" w:rsidR="00A90387" w:rsidRPr="00AA4F42" w:rsidRDefault="000A3486" w:rsidP="00A90387">
      <w:pPr>
        <w:rPr>
          <w:rFonts w:ascii="Arial" w:hAnsi="Arial" w:cs="Arial"/>
        </w:rPr>
      </w:pPr>
      <w:r w:rsidRPr="00AA4F42">
        <w:rPr>
          <w:rFonts w:ascii="Arial" w:hAnsi="Arial" w:cs="Arial"/>
        </w:rPr>
        <w:t>Either:</w:t>
      </w:r>
    </w:p>
    <w:p w14:paraId="0467E2DB" w14:textId="77777777"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Yes. The supplier is removed from the tender process.  Contract Owner: Sponsor should be advised. Continue evaluating other suppliers.</w:t>
      </w:r>
    </w:p>
    <w:p w14:paraId="20769871" w14:textId="77777777" w:rsidR="00A90387" w:rsidRPr="00AA4F42" w:rsidRDefault="00A90387" w:rsidP="00A90387">
      <w:pPr>
        <w:rPr>
          <w:rFonts w:ascii="Arial" w:hAnsi="Arial" w:cs="Arial"/>
        </w:rPr>
      </w:pPr>
      <w:r w:rsidRPr="00AA4F42">
        <w:rPr>
          <w:rFonts w:ascii="Arial" w:hAnsi="Arial" w:cs="Arial"/>
        </w:rPr>
        <w:t>OR</w:t>
      </w:r>
    </w:p>
    <w:p w14:paraId="00C2F954" w14:textId="77777777" w:rsidR="00A90387" w:rsidRPr="00AA4F42" w:rsidRDefault="00A90387" w:rsidP="00A90387">
      <w:pPr>
        <w:rPr>
          <w:rFonts w:ascii="Arial" w:hAnsi="Arial" w:cs="Arial"/>
        </w:rPr>
      </w:pPr>
      <w:r w:rsidRPr="00AA4F42">
        <w:rPr>
          <w:rFonts w:ascii="Arial" w:hAnsi="Arial" w:cs="Arial"/>
        </w:rPr>
        <w:t>b)</w:t>
      </w:r>
      <w:r w:rsidRPr="00AA4F42">
        <w:rPr>
          <w:rFonts w:ascii="Arial" w:hAnsi="Arial" w:cs="Arial"/>
        </w:rPr>
        <w:tab/>
        <w:t>No. Continue evaluation.</w:t>
      </w:r>
    </w:p>
    <w:p w14:paraId="6D35CB0F" w14:textId="77777777" w:rsidR="0051609B" w:rsidRPr="00AA4F42" w:rsidRDefault="0051609B" w:rsidP="00A90387">
      <w:pPr>
        <w:rPr>
          <w:rFonts w:ascii="Arial" w:hAnsi="Arial" w:cs="Arial"/>
        </w:rPr>
      </w:pPr>
    </w:p>
    <w:p w14:paraId="02ECCCF0" w14:textId="77777777" w:rsidR="00A90387" w:rsidRPr="00AA4F42" w:rsidRDefault="00A90387" w:rsidP="00A90387">
      <w:pPr>
        <w:rPr>
          <w:rFonts w:ascii="Arial" w:hAnsi="Arial" w:cs="Arial"/>
        </w:rPr>
      </w:pPr>
      <w:r w:rsidRPr="00AA4F42">
        <w:rPr>
          <w:rFonts w:ascii="Arial" w:hAnsi="Arial" w:cs="Arial"/>
        </w:rPr>
        <w:t>3.</w:t>
      </w:r>
      <w:r w:rsidRPr="00AA4F42">
        <w:rPr>
          <w:rFonts w:ascii="Arial" w:hAnsi="Arial" w:cs="Arial"/>
        </w:rPr>
        <w:tab/>
        <w:t xml:space="preserve">Procurement: Review all responses to confirm if the impact of a response of “Other” to any question is clear. </w:t>
      </w:r>
    </w:p>
    <w:p w14:paraId="517EC70A" w14:textId="0B243F30" w:rsidR="00A90387" w:rsidRPr="00AA4F42" w:rsidRDefault="00A90387" w:rsidP="00A90387">
      <w:pPr>
        <w:rPr>
          <w:rFonts w:ascii="Arial" w:hAnsi="Arial" w:cs="Arial"/>
        </w:rPr>
      </w:pPr>
      <w:r w:rsidRPr="00AA4F42">
        <w:rPr>
          <w:rFonts w:ascii="Arial" w:hAnsi="Arial" w:cs="Arial"/>
        </w:rPr>
        <w:t xml:space="preserve">For each question where there is a response from the supplier in the “Other” section of the scoring ask the </w:t>
      </w:r>
      <w:r w:rsidR="000A3486" w:rsidRPr="00AA4F42">
        <w:rPr>
          <w:rFonts w:ascii="Arial" w:hAnsi="Arial" w:cs="Arial"/>
        </w:rPr>
        <w:t>following:</w:t>
      </w:r>
      <w:r w:rsidRPr="00AA4F42">
        <w:rPr>
          <w:rFonts w:ascii="Arial" w:hAnsi="Arial" w:cs="Arial"/>
        </w:rPr>
        <w:t xml:space="preserve"> is the remediation, including costs and effort clear? </w:t>
      </w:r>
    </w:p>
    <w:p w14:paraId="07A698CA" w14:textId="77777777" w:rsidR="00A90387" w:rsidRPr="00AA4F42" w:rsidRDefault="00A90387" w:rsidP="00A90387">
      <w:pPr>
        <w:rPr>
          <w:rFonts w:ascii="Arial" w:hAnsi="Arial" w:cs="Arial"/>
        </w:rPr>
      </w:pPr>
      <w:r w:rsidRPr="00AA4F42">
        <w:rPr>
          <w:rFonts w:ascii="Arial" w:hAnsi="Arial" w:cs="Arial"/>
        </w:rPr>
        <w:t xml:space="preserve">Either: </w:t>
      </w:r>
    </w:p>
    <w:p w14:paraId="1D4032CF" w14:textId="3D912AFB" w:rsidR="00A90387" w:rsidRPr="00AA4F42" w:rsidRDefault="0051609B" w:rsidP="006E3703">
      <w:pPr>
        <w:rPr>
          <w:rFonts w:ascii="Arial" w:hAnsi="Arial" w:cs="Arial"/>
        </w:rPr>
      </w:pPr>
      <w:r w:rsidRPr="00AA4F42">
        <w:rPr>
          <w:rFonts w:ascii="Arial" w:hAnsi="Arial" w:cs="Arial"/>
        </w:rPr>
        <w:t>4.</w:t>
      </w:r>
      <w:r w:rsidR="00A90387" w:rsidRPr="00AA4F42">
        <w:rPr>
          <w:rFonts w:ascii="Arial" w:hAnsi="Arial" w:cs="Arial"/>
        </w:rPr>
        <w:tab/>
        <w:t xml:space="preserve">No. Seek clarification from supplier before scoring.  </w:t>
      </w:r>
    </w:p>
    <w:p w14:paraId="42E9F63B" w14:textId="67541003" w:rsidR="00A90387" w:rsidRPr="00AA4F42" w:rsidRDefault="00A90387" w:rsidP="00A90387">
      <w:pPr>
        <w:rPr>
          <w:rFonts w:ascii="Arial" w:hAnsi="Arial" w:cs="Arial"/>
        </w:rPr>
      </w:pPr>
      <w:r w:rsidRPr="00AA4F42">
        <w:rPr>
          <w:rFonts w:ascii="Arial" w:hAnsi="Arial" w:cs="Arial"/>
        </w:rPr>
        <w:t xml:space="preserve">If supplier cannot clarify </w:t>
      </w:r>
      <w:r w:rsidR="000A3486" w:rsidRPr="00AA4F42">
        <w:rPr>
          <w:rFonts w:ascii="Arial" w:hAnsi="Arial" w:cs="Arial"/>
        </w:rPr>
        <w:t>e.g.,</w:t>
      </w:r>
      <w:r w:rsidRPr="00AA4F42">
        <w:rPr>
          <w:rFonts w:ascii="Arial" w:hAnsi="Arial" w:cs="Arial"/>
        </w:rPr>
        <w:t xml:space="preserve"> when the release including the fix will occur then the supplier’s response should be revised down i.e. select an “Other” category which appropriately reflects what is certain about remediation effort. </w:t>
      </w:r>
    </w:p>
    <w:p w14:paraId="249816C4" w14:textId="77777777" w:rsidR="00A90387" w:rsidRPr="00AA4F42" w:rsidRDefault="00A90387" w:rsidP="00A90387">
      <w:pPr>
        <w:rPr>
          <w:rFonts w:ascii="Arial" w:hAnsi="Arial" w:cs="Arial"/>
        </w:rPr>
      </w:pPr>
      <w:r w:rsidRPr="00AA4F42">
        <w:rPr>
          <w:rFonts w:ascii="Arial" w:hAnsi="Arial" w:cs="Arial"/>
        </w:rPr>
        <w:t>Note that in some cases this may mean the supplier response is evaluated as a “No”.  If this is the case then Step 1 needs to occur, confirm if the supplier meets the minimum requirements.</w:t>
      </w:r>
    </w:p>
    <w:p w14:paraId="2B3A95E7" w14:textId="11E8CAEC" w:rsidR="00A90387" w:rsidRPr="00AA4F42" w:rsidRDefault="00AB2428" w:rsidP="00A90387">
      <w:pPr>
        <w:rPr>
          <w:rFonts w:ascii="Arial" w:hAnsi="Arial" w:cs="Arial"/>
        </w:rPr>
      </w:pPr>
      <w:r w:rsidRPr="00AA4F42">
        <w:rPr>
          <w:rFonts w:ascii="Arial" w:hAnsi="Arial" w:cs="Arial"/>
        </w:rPr>
        <w:t>5</w:t>
      </w:r>
      <w:r w:rsidR="00A90387" w:rsidRPr="00AA4F42">
        <w:rPr>
          <w:rFonts w:ascii="Arial" w:hAnsi="Arial" w:cs="Arial"/>
        </w:rPr>
        <w:t>.</w:t>
      </w:r>
      <w:r w:rsidR="00A90387" w:rsidRPr="00AA4F42">
        <w:rPr>
          <w:rFonts w:ascii="Arial" w:hAnsi="Arial" w:cs="Arial"/>
        </w:rPr>
        <w:tab/>
        <w:t>Yes. Include responses in pre agreed tender scoring matrix and move to Contracting process.</w:t>
      </w:r>
    </w:p>
    <w:p w14:paraId="6134F19D" w14:textId="6AE72BC7" w:rsidR="00A90387" w:rsidRPr="00AA4F42" w:rsidRDefault="00AB2428" w:rsidP="00A90387">
      <w:pPr>
        <w:rPr>
          <w:rFonts w:ascii="Arial" w:hAnsi="Arial" w:cs="Arial"/>
        </w:rPr>
      </w:pPr>
      <w:r w:rsidRPr="00AA4F42">
        <w:rPr>
          <w:rFonts w:ascii="Arial" w:hAnsi="Arial" w:cs="Arial"/>
        </w:rPr>
        <w:t>6</w:t>
      </w:r>
      <w:r w:rsidR="00A90387" w:rsidRPr="00AA4F42">
        <w:rPr>
          <w:rFonts w:ascii="Arial" w:hAnsi="Arial" w:cs="Arial"/>
        </w:rPr>
        <w:t>.</w:t>
      </w:r>
      <w:r w:rsidR="00A90387" w:rsidRPr="00AA4F42">
        <w:rPr>
          <w:rFonts w:ascii="Arial" w:hAnsi="Arial" w:cs="Arial"/>
        </w:rPr>
        <w:tab/>
        <w:t>Procurement: Include all responses in the pre agreed tender scoring matrix and move to Contracting process.</w:t>
      </w:r>
    </w:p>
    <w:p w14:paraId="47260D58" w14:textId="3FC72556" w:rsidR="00A90387" w:rsidRPr="00AA4F42" w:rsidRDefault="00AB2428" w:rsidP="00A90387">
      <w:pPr>
        <w:rPr>
          <w:rFonts w:ascii="Arial" w:hAnsi="Arial" w:cs="Arial"/>
        </w:rPr>
      </w:pPr>
      <w:r w:rsidRPr="00AA4F42">
        <w:rPr>
          <w:rFonts w:ascii="Arial" w:hAnsi="Arial" w:cs="Arial"/>
        </w:rPr>
        <w:t>7</w:t>
      </w:r>
      <w:r w:rsidR="00A90387" w:rsidRPr="00AA4F42">
        <w:rPr>
          <w:rFonts w:ascii="Arial" w:hAnsi="Arial" w:cs="Arial"/>
        </w:rPr>
        <w:t>.</w:t>
      </w:r>
      <w:r w:rsidR="00A90387" w:rsidRPr="00AA4F42">
        <w:rPr>
          <w:rFonts w:ascii="Arial" w:hAnsi="Arial" w:cs="Arial"/>
        </w:rPr>
        <w:tab/>
        <w:t>Move to contracting process.</w:t>
      </w:r>
    </w:p>
    <w:p w14:paraId="7A98380A" w14:textId="77777777" w:rsidR="00A90387" w:rsidRPr="00AA4F42" w:rsidRDefault="00A90387" w:rsidP="00A90387">
      <w:pPr>
        <w:rPr>
          <w:rFonts w:ascii="Arial" w:hAnsi="Arial" w:cs="Arial"/>
        </w:rPr>
      </w:pPr>
      <w:r w:rsidRPr="00AA4F42">
        <w:rPr>
          <w:rFonts w:ascii="Arial" w:hAnsi="Arial" w:cs="Arial"/>
        </w:rPr>
        <w:t> </w:t>
      </w:r>
    </w:p>
    <w:p w14:paraId="3CAABF69" w14:textId="6CFCF0C2" w:rsidR="00A90387" w:rsidRPr="00AA4F42" w:rsidRDefault="00A90387" w:rsidP="00AB2428">
      <w:pPr>
        <w:pStyle w:val="Heading2"/>
        <w:rPr>
          <w:rFonts w:ascii="Arial" w:hAnsi="Arial" w:cs="Arial"/>
        </w:rPr>
      </w:pPr>
      <w:bookmarkStart w:id="14" w:name="_Toc151376966"/>
      <w:r w:rsidRPr="00BA5873">
        <w:rPr>
          <w:rFonts w:ascii="Arial" w:hAnsi="Arial" w:cs="Arial"/>
          <w:color w:val="auto"/>
        </w:rPr>
        <w:t>Contracting</w:t>
      </w:r>
      <w:bookmarkEnd w:id="14"/>
      <w:r w:rsidR="00676247" w:rsidRPr="00AA4F42">
        <w:rPr>
          <w:rFonts w:ascii="Arial" w:hAnsi="Arial" w:cs="Arial"/>
          <w:color w:val="FFFFFF" w:themeColor="background1"/>
        </w:rPr>
        <w:t>.</w:t>
      </w:r>
    </w:p>
    <w:p w14:paraId="7D7DE8A5" w14:textId="77777777" w:rsidR="00A90387" w:rsidRPr="00AA4F42" w:rsidRDefault="00A90387" w:rsidP="00A90387">
      <w:pPr>
        <w:rPr>
          <w:rFonts w:ascii="Arial" w:hAnsi="Arial" w:cs="Arial"/>
        </w:rPr>
      </w:pPr>
      <w:r w:rsidRPr="00AA4F42">
        <w:rPr>
          <w:rFonts w:ascii="Arial" w:hAnsi="Arial" w:cs="Arial"/>
        </w:rPr>
        <w:t>Process Order: Final negotiation step during the documentation of the formal response to the accessibility questions in a contract.</w:t>
      </w:r>
    </w:p>
    <w:p w14:paraId="6CDFAC51" w14:textId="28A349A7" w:rsidR="00A90387" w:rsidRPr="00AA4F42" w:rsidRDefault="003356C5" w:rsidP="00A90387">
      <w:pPr>
        <w:rPr>
          <w:rFonts w:ascii="Arial" w:hAnsi="Arial" w:cs="Arial"/>
        </w:rPr>
      </w:pPr>
      <w:r w:rsidRPr="00AA4F42">
        <w:rPr>
          <w:rFonts w:ascii="Arial" w:hAnsi="Arial" w:cs="Arial"/>
        </w:rPr>
        <w:t>1.</w:t>
      </w:r>
      <w:r w:rsidR="00F12E67" w:rsidRPr="00AA4F42">
        <w:rPr>
          <w:rFonts w:ascii="Arial" w:hAnsi="Arial" w:cs="Arial"/>
        </w:rPr>
        <w:tab/>
      </w:r>
      <w:r w:rsidR="00A90387" w:rsidRPr="00AA4F42">
        <w:rPr>
          <w:rFonts w:ascii="Arial" w:hAnsi="Arial" w:cs="Arial"/>
        </w:rPr>
        <w:t xml:space="preserve">Procurement: Include the supplier’s tender response to the accessibility questions into contracts Accessibility Schedule. It is suggested that the main body of the contract contains a clause that commits the supplier to delivering a product or service that meets the level of accessibility noted in their tender response. The table of questions and supplier’s </w:t>
      </w:r>
      <w:r w:rsidR="00A90387" w:rsidRPr="00AA4F42">
        <w:rPr>
          <w:rFonts w:ascii="Arial" w:hAnsi="Arial" w:cs="Arial"/>
        </w:rPr>
        <w:lastRenderedPageBreak/>
        <w:t xml:space="preserve">tender response (including any clarifications </w:t>
      </w:r>
      <w:r w:rsidR="000A3486" w:rsidRPr="00AA4F42">
        <w:rPr>
          <w:rFonts w:ascii="Arial" w:hAnsi="Arial" w:cs="Arial"/>
        </w:rPr>
        <w:t>e.g.,</w:t>
      </w:r>
      <w:r w:rsidR="00A90387" w:rsidRPr="00AA4F42">
        <w:rPr>
          <w:rFonts w:ascii="Arial" w:hAnsi="Arial" w:cs="Arial"/>
        </w:rPr>
        <w:t xml:space="preserve"> cost) can then be pasted into an Accessibility Schedule. </w:t>
      </w:r>
    </w:p>
    <w:p w14:paraId="1E078CC6" w14:textId="49B31A36" w:rsidR="00A90387" w:rsidRPr="00AA4F42" w:rsidRDefault="00A90387" w:rsidP="00A90387">
      <w:pPr>
        <w:rPr>
          <w:rFonts w:ascii="Arial" w:hAnsi="Arial" w:cs="Arial"/>
        </w:rPr>
      </w:pPr>
      <w:r w:rsidRPr="00AA4F42">
        <w:rPr>
          <w:rFonts w:ascii="Arial" w:hAnsi="Arial" w:cs="Arial"/>
        </w:rPr>
        <w:t>2.</w:t>
      </w:r>
      <w:r w:rsidR="00F12E67" w:rsidRPr="00AA4F42">
        <w:rPr>
          <w:rFonts w:ascii="Arial" w:hAnsi="Arial" w:cs="Arial"/>
        </w:rPr>
        <w:tab/>
      </w:r>
      <w:r w:rsidRPr="00AA4F42">
        <w:rPr>
          <w:rFonts w:ascii="Arial" w:hAnsi="Arial" w:cs="Arial"/>
        </w:rPr>
        <w:t>Procurement: Does the supplier accept the concept of having clauses to hold the supplier to their specific commitment(s)?</w:t>
      </w:r>
    </w:p>
    <w:p w14:paraId="22B0570E" w14:textId="77777777" w:rsidR="00A90387" w:rsidRPr="00AA4F42" w:rsidRDefault="00A90387" w:rsidP="00A90387">
      <w:pPr>
        <w:rPr>
          <w:rFonts w:ascii="Arial" w:hAnsi="Arial" w:cs="Arial"/>
        </w:rPr>
      </w:pPr>
      <w:r w:rsidRPr="00AA4F42">
        <w:rPr>
          <w:rFonts w:ascii="Arial" w:hAnsi="Arial" w:cs="Arial"/>
        </w:rPr>
        <w:t>a)</w:t>
      </w:r>
      <w:r w:rsidRPr="00AA4F42">
        <w:rPr>
          <w:rFonts w:ascii="Arial" w:hAnsi="Arial" w:cs="Arial"/>
        </w:rPr>
        <w:tab/>
        <w:t>No. Rework language with supplier. Can a compromise be agreed that maintains the intent of the commitment to an accessible product (as specifically noted in the supplier’s responses to the accessible questions)? If no move to point 3b)</w:t>
      </w:r>
    </w:p>
    <w:p w14:paraId="620886BB" w14:textId="1A65D9D6" w:rsidR="00A90387" w:rsidRPr="00AA4F42" w:rsidRDefault="00A90387" w:rsidP="00A90387">
      <w:pPr>
        <w:rPr>
          <w:rFonts w:ascii="Arial" w:hAnsi="Arial" w:cs="Arial"/>
        </w:rPr>
      </w:pPr>
      <w:r w:rsidRPr="00AA4F42">
        <w:rPr>
          <w:rFonts w:ascii="Arial" w:hAnsi="Arial" w:cs="Arial"/>
        </w:rPr>
        <w:t>3.</w:t>
      </w:r>
      <w:r w:rsidR="00D96555" w:rsidRPr="00AA4F42">
        <w:rPr>
          <w:rFonts w:ascii="Arial" w:hAnsi="Arial" w:cs="Arial"/>
        </w:rPr>
        <w:tab/>
      </w:r>
      <w:r w:rsidRPr="00AA4F42">
        <w:rPr>
          <w:rFonts w:ascii="Arial" w:hAnsi="Arial" w:cs="Arial"/>
        </w:rPr>
        <w:t>Yes. Does the supplier accept wording of clause(s).</w:t>
      </w:r>
    </w:p>
    <w:p w14:paraId="7C259B2E" w14:textId="77777777" w:rsidR="00A90387" w:rsidRPr="00AA4F42" w:rsidRDefault="00A90387" w:rsidP="00A90387">
      <w:pPr>
        <w:rPr>
          <w:rFonts w:ascii="Arial" w:hAnsi="Arial" w:cs="Arial"/>
        </w:rPr>
      </w:pPr>
      <w:r w:rsidRPr="00AA4F42">
        <w:rPr>
          <w:rFonts w:ascii="Arial" w:hAnsi="Arial" w:cs="Arial"/>
        </w:rPr>
        <w:tab/>
      </w:r>
      <w:r w:rsidRPr="00AA4F42">
        <w:rPr>
          <w:rFonts w:ascii="Arial" w:hAnsi="Arial" w:cs="Arial"/>
        </w:rPr>
        <w:tab/>
        <w:t>a) if yes, included clauses. End</w:t>
      </w:r>
    </w:p>
    <w:p w14:paraId="49BF3F74" w14:textId="77777777" w:rsidR="00A90387" w:rsidRPr="00AA4F42" w:rsidRDefault="00A90387" w:rsidP="00A90387">
      <w:pPr>
        <w:rPr>
          <w:rFonts w:ascii="Arial" w:hAnsi="Arial" w:cs="Arial"/>
        </w:rPr>
      </w:pPr>
      <w:r w:rsidRPr="00AA4F42">
        <w:rPr>
          <w:rFonts w:ascii="Arial" w:hAnsi="Arial" w:cs="Arial"/>
        </w:rPr>
        <w:tab/>
      </w:r>
      <w:r w:rsidRPr="00AA4F42">
        <w:rPr>
          <w:rFonts w:ascii="Arial" w:hAnsi="Arial" w:cs="Arial"/>
        </w:rPr>
        <w:tab/>
        <w:t>b) if no. Contract Owner: escalate to policy owner.</w:t>
      </w:r>
    </w:p>
    <w:p w14:paraId="48F215D7" w14:textId="3FD652C3" w:rsidR="00A90387" w:rsidRPr="00AA4F42" w:rsidRDefault="00A90387" w:rsidP="00A90387">
      <w:pPr>
        <w:rPr>
          <w:rFonts w:ascii="Arial" w:hAnsi="Arial" w:cs="Arial"/>
        </w:rPr>
      </w:pPr>
      <w:r w:rsidRPr="00AA4F42">
        <w:rPr>
          <w:rFonts w:ascii="Arial" w:hAnsi="Arial" w:cs="Arial"/>
        </w:rPr>
        <w:tab/>
      </w:r>
      <w:r w:rsidRPr="00AA4F42">
        <w:rPr>
          <w:rFonts w:ascii="Arial" w:hAnsi="Arial" w:cs="Arial"/>
        </w:rPr>
        <w:tab/>
        <w:t xml:space="preserve">c) Contract Owner: if not accepted, Sponsor &amp; Policy Owner to resolve </w:t>
      </w:r>
      <w:r w:rsidR="000A3486" w:rsidRPr="00AA4F42">
        <w:rPr>
          <w:rFonts w:ascii="Arial" w:hAnsi="Arial" w:cs="Arial"/>
        </w:rPr>
        <w:t>e.g.,</w:t>
      </w:r>
      <w:r w:rsidRPr="00AA4F42">
        <w:rPr>
          <w:rFonts w:ascii="Arial" w:hAnsi="Arial" w:cs="Arial"/>
        </w:rPr>
        <w:t xml:space="preserve"> raise a formal step out from the company’s accessibility policy or standard(s), or have executive to executive conversation between the company and supplier in regard to the </w:t>
      </w:r>
      <w:r w:rsidR="00D50AB7" w:rsidRPr="00AA4F42">
        <w:rPr>
          <w:rFonts w:ascii="Arial" w:hAnsi="Arial" w:cs="Arial"/>
        </w:rPr>
        <w:t>supplier’s</w:t>
      </w:r>
      <w:r w:rsidRPr="00AA4F42">
        <w:rPr>
          <w:rFonts w:ascii="Arial" w:hAnsi="Arial" w:cs="Arial"/>
        </w:rPr>
        <w:t xml:space="preserve"> commitment to accessibility.</w:t>
      </w:r>
    </w:p>
    <w:p w14:paraId="05DFFC4B" w14:textId="77777777" w:rsidR="0046524C" w:rsidRPr="00AA4F42" w:rsidRDefault="0046524C">
      <w:pPr>
        <w:rPr>
          <w:rFonts w:ascii="Arial" w:hAnsi="Arial" w:cs="Arial"/>
        </w:rPr>
      </w:pPr>
      <w:r w:rsidRPr="00AA4F42">
        <w:rPr>
          <w:rFonts w:ascii="Arial" w:hAnsi="Arial" w:cs="Arial"/>
        </w:rPr>
        <w:br w:type="page"/>
      </w:r>
    </w:p>
    <w:p w14:paraId="54AFF399" w14:textId="0821716D" w:rsidR="00A90387" w:rsidRPr="00AA4F42" w:rsidRDefault="00A90387" w:rsidP="00A90387">
      <w:pPr>
        <w:pStyle w:val="Heading1"/>
        <w:rPr>
          <w:rFonts w:ascii="Arial" w:hAnsi="Arial" w:cs="Arial"/>
          <w:color w:val="auto"/>
        </w:rPr>
      </w:pPr>
      <w:bookmarkStart w:id="15" w:name="_Toc151376967"/>
      <w:r w:rsidRPr="00AA4F42">
        <w:rPr>
          <w:rFonts w:ascii="Arial" w:hAnsi="Arial" w:cs="Arial"/>
          <w:color w:val="auto"/>
        </w:rPr>
        <w:lastRenderedPageBreak/>
        <w:t xml:space="preserve">Accessible Procurement Process Flow for Technology </w:t>
      </w:r>
      <w:r w:rsidR="00B40744" w:rsidRPr="00AA4F42">
        <w:rPr>
          <w:rFonts w:ascii="Arial" w:hAnsi="Arial" w:cs="Arial"/>
          <w:color w:val="auto"/>
        </w:rPr>
        <w:t>C</w:t>
      </w:r>
      <w:r w:rsidRPr="00AA4F42">
        <w:rPr>
          <w:rFonts w:ascii="Arial" w:hAnsi="Arial" w:cs="Arial"/>
          <w:color w:val="auto"/>
        </w:rPr>
        <w:t>ontract</w:t>
      </w:r>
      <w:bookmarkEnd w:id="15"/>
      <w:r w:rsidR="00AF013B" w:rsidRPr="00AA4F42">
        <w:rPr>
          <w:rFonts w:ascii="Arial" w:hAnsi="Arial" w:cs="Arial"/>
          <w:color w:val="auto"/>
        </w:rPr>
        <w:t>s - D</w:t>
      </w:r>
      <w:bookmarkStart w:id="16" w:name="_Toc151376968"/>
      <w:r w:rsidRPr="00AA4F42">
        <w:rPr>
          <w:rFonts w:ascii="Arial" w:hAnsi="Arial" w:cs="Arial"/>
          <w:color w:val="auto"/>
        </w:rPr>
        <w:t>irect Negotiations / Renewals</w:t>
      </w:r>
      <w:bookmarkEnd w:id="16"/>
      <w:r w:rsidR="00AF013B" w:rsidRPr="00AA4F42">
        <w:rPr>
          <w:rFonts w:ascii="Arial" w:hAnsi="Arial" w:cs="Arial"/>
          <w:color w:val="FFFFFF" w:themeColor="background1"/>
        </w:rPr>
        <w:t>.</w:t>
      </w:r>
    </w:p>
    <w:p w14:paraId="7D2114C9" w14:textId="77777777" w:rsidR="00A90387" w:rsidRPr="00AA4F42" w:rsidRDefault="00A90387" w:rsidP="00A90387">
      <w:pPr>
        <w:rPr>
          <w:rFonts w:ascii="Arial" w:hAnsi="Arial" w:cs="Arial"/>
        </w:rPr>
      </w:pPr>
    </w:p>
    <w:p w14:paraId="79276BE9" w14:textId="42CB807D" w:rsidR="00A90387" w:rsidRPr="00AA4F42" w:rsidRDefault="00A90387" w:rsidP="00A90387">
      <w:pPr>
        <w:rPr>
          <w:rFonts w:ascii="Arial" w:hAnsi="Arial" w:cs="Arial"/>
        </w:rPr>
      </w:pPr>
      <w:r w:rsidRPr="00AA4F42">
        <w:rPr>
          <w:rFonts w:ascii="Arial" w:hAnsi="Arial" w:cs="Arial"/>
        </w:rPr>
        <w:t xml:space="preserve">For procurements via direct negotiations </w:t>
      </w:r>
      <w:r w:rsidR="000A3486" w:rsidRPr="00AA4F42">
        <w:rPr>
          <w:rFonts w:ascii="Arial" w:hAnsi="Arial" w:cs="Arial"/>
        </w:rPr>
        <w:t>i.e.,</w:t>
      </w:r>
      <w:r w:rsidRPr="00AA4F42">
        <w:rPr>
          <w:rFonts w:ascii="Arial" w:hAnsi="Arial" w:cs="Arial"/>
        </w:rPr>
        <w:t xml:space="preserve"> with a single supplier (including contract renewals) the following workflows provide the steps to define the accessibility evaluation criteria and evaluate supplier’s responses.</w:t>
      </w:r>
    </w:p>
    <w:p w14:paraId="7863C473" w14:textId="77777777" w:rsidR="00A90387" w:rsidRPr="00AA4F42" w:rsidRDefault="00A90387" w:rsidP="00A90387">
      <w:pPr>
        <w:rPr>
          <w:rFonts w:ascii="Arial" w:hAnsi="Arial" w:cs="Arial"/>
        </w:rPr>
      </w:pPr>
      <w:r w:rsidRPr="00AA4F42">
        <w:rPr>
          <w:rFonts w:ascii="Arial" w:hAnsi="Arial" w:cs="Arial"/>
        </w:rPr>
        <w:t xml:space="preserve">Direct negotiation often occurs when a product or service is already in an organization i.e. the discussions are around a contract renewal. In this case the focus is understanding the current accessibility of the product or service and formalizing this (assuming this is not already formally known). </w:t>
      </w:r>
    </w:p>
    <w:p w14:paraId="267464E4" w14:textId="77777777" w:rsidR="00A90387" w:rsidRPr="00AA4F42" w:rsidRDefault="00A90387" w:rsidP="00A90387">
      <w:pPr>
        <w:rPr>
          <w:rFonts w:ascii="Arial" w:hAnsi="Arial" w:cs="Arial"/>
        </w:rPr>
      </w:pPr>
      <w:r w:rsidRPr="00AA4F42">
        <w:rPr>
          <w:rFonts w:ascii="Arial" w:hAnsi="Arial" w:cs="Arial"/>
        </w:rPr>
        <w:t xml:space="preserve">It is rare that an organization will have the leverage in these cases to force the supplier to make large changes in their product or service before a new contract is signed, however, creating a formal baseline and gaining any commitment from the supplier to improve is a strong step forward. </w:t>
      </w:r>
    </w:p>
    <w:p w14:paraId="5A4F5512" w14:textId="77777777" w:rsidR="00A90387" w:rsidRPr="00AA4F42" w:rsidRDefault="00A90387" w:rsidP="00A90387">
      <w:pPr>
        <w:rPr>
          <w:rFonts w:ascii="Arial" w:hAnsi="Arial" w:cs="Arial"/>
        </w:rPr>
      </w:pPr>
      <w:r w:rsidRPr="00AA4F42">
        <w:rPr>
          <w:rFonts w:ascii="Arial" w:hAnsi="Arial" w:cs="Arial"/>
        </w:rPr>
        <w:t>If the product or service is significantly deficient then this process will create visibility in the organization which can be useful input into strategic lifecycle planning for the product or service i.e. if alternatives could/ should be looked for in the medium to long term.</w:t>
      </w:r>
    </w:p>
    <w:p w14:paraId="1AFEE422" w14:textId="77777777" w:rsidR="003A6C60" w:rsidRPr="00AA4F42" w:rsidRDefault="003A6C60" w:rsidP="00A90387">
      <w:pPr>
        <w:rPr>
          <w:rFonts w:ascii="Arial" w:hAnsi="Arial" w:cs="Arial"/>
        </w:rPr>
      </w:pPr>
    </w:p>
    <w:p w14:paraId="23F88F63" w14:textId="403C2260" w:rsidR="00A90387" w:rsidRPr="00AA4F42" w:rsidRDefault="00A90387" w:rsidP="009A13DB">
      <w:pPr>
        <w:pStyle w:val="Heading2"/>
        <w:rPr>
          <w:rFonts w:ascii="Arial" w:hAnsi="Arial" w:cs="Arial"/>
        </w:rPr>
      </w:pPr>
      <w:bookmarkStart w:id="17" w:name="_Toc151376969"/>
      <w:r w:rsidRPr="000D13B8">
        <w:rPr>
          <w:rFonts w:ascii="Arial" w:hAnsi="Arial" w:cs="Arial"/>
          <w:color w:val="auto"/>
        </w:rPr>
        <w:t>Scope Definition: Pre-Supplier Contact</w:t>
      </w:r>
      <w:bookmarkEnd w:id="17"/>
      <w:r w:rsidR="008E530E" w:rsidRPr="00AA4F42">
        <w:rPr>
          <w:rFonts w:ascii="Arial" w:hAnsi="Arial" w:cs="Arial"/>
          <w:color w:val="FFFFFF" w:themeColor="background1"/>
        </w:rPr>
        <w:t>.</w:t>
      </w:r>
    </w:p>
    <w:p w14:paraId="11A18536" w14:textId="1214F00B" w:rsidR="00A90387" w:rsidRPr="00AA4F42" w:rsidRDefault="00A90387" w:rsidP="00A90387">
      <w:pPr>
        <w:rPr>
          <w:rFonts w:ascii="Arial" w:hAnsi="Arial" w:cs="Arial"/>
        </w:rPr>
      </w:pPr>
      <w:r w:rsidRPr="00AA4F42">
        <w:rPr>
          <w:rFonts w:ascii="Arial" w:hAnsi="Arial" w:cs="Arial"/>
        </w:rPr>
        <w:t>Process Order:  This activity occurs prior to initial discuss</w:t>
      </w:r>
      <w:r w:rsidR="00FF1757" w:rsidRPr="00AA4F42">
        <w:rPr>
          <w:rFonts w:ascii="Arial" w:hAnsi="Arial" w:cs="Arial"/>
        </w:rPr>
        <w:t xml:space="preserve">ion </w:t>
      </w:r>
      <w:r w:rsidRPr="00AA4F42">
        <w:rPr>
          <w:rFonts w:ascii="Arial" w:hAnsi="Arial" w:cs="Arial"/>
        </w:rPr>
        <w:t>by Procurement with the supplier.</w:t>
      </w:r>
    </w:p>
    <w:p w14:paraId="7C801D97" w14:textId="30D56DF7" w:rsidR="00A90387" w:rsidRPr="00AA4F42" w:rsidRDefault="00A90387" w:rsidP="00A90387">
      <w:pPr>
        <w:rPr>
          <w:rFonts w:ascii="Arial" w:hAnsi="Arial" w:cs="Arial"/>
        </w:rPr>
      </w:pPr>
      <w:r w:rsidRPr="00AA4F42">
        <w:rPr>
          <w:rFonts w:ascii="Arial" w:hAnsi="Arial" w:cs="Arial"/>
        </w:rPr>
        <w:t>1.</w:t>
      </w:r>
      <w:r w:rsidR="00644495" w:rsidRPr="00AA4F42">
        <w:rPr>
          <w:rFonts w:ascii="Arial" w:hAnsi="Arial" w:cs="Arial"/>
        </w:rPr>
        <w:tab/>
      </w:r>
      <w:r w:rsidRPr="00AA4F42">
        <w:rPr>
          <w:rFonts w:ascii="Arial" w:hAnsi="Arial" w:cs="Arial"/>
        </w:rPr>
        <w:t xml:space="preserve">Contract Owner: Is there a user interface (for employee or customer) included or being developed through what is being purchased? </w:t>
      </w:r>
    </w:p>
    <w:p w14:paraId="59FC13CE" w14:textId="778C4336" w:rsidR="00A90387" w:rsidRPr="00AA4F42" w:rsidRDefault="0054177C" w:rsidP="00A90387">
      <w:pPr>
        <w:rPr>
          <w:rFonts w:ascii="Arial" w:hAnsi="Arial" w:cs="Arial"/>
        </w:rPr>
      </w:pPr>
      <w:r w:rsidRPr="00AA4F42">
        <w:rPr>
          <w:rFonts w:ascii="Arial" w:hAnsi="Arial" w:cs="Arial"/>
        </w:rPr>
        <w:t xml:space="preserve">If </w:t>
      </w:r>
      <w:r w:rsidR="00A90387" w:rsidRPr="00AA4F42">
        <w:rPr>
          <w:rFonts w:ascii="Arial" w:hAnsi="Arial" w:cs="Arial"/>
        </w:rPr>
        <w:t>No. Stop: No need to include accessibility questions.</w:t>
      </w:r>
    </w:p>
    <w:p w14:paraId="369099AE" w14:textId="06E87CE8" w:rsidR="00A90387" w:rsidRPr="00AA4F42" w:rsidRDefault="00A90387" w:rsidP="00A90387">
      <w:pPr>
        <w:rPr>
          <w:rFonts w:ascii="Arial" w:hAnsi="Arial" w:cs="Arial"/>
        </w:rPr>
      </w:pPr>
      <w:r w:rsidRPr="00AA4F42">
        <w:rPr>
          <w:rFonts w:ascii="Arial" w:hAnsi="Arial" w:cs="Arial"/>
        </w:rPr>
        <w:t>2.</w:t>
      </w:r>
      <w:r w:rsidR="00644495" w:rsidRPr="00AA4F42">
        <w:rPr>
          <w:rFonts w:ascii="Arial" w:hAnsi="Arial" w:cs="Arial"/>
        </w:rPr>
        <w:tab/>
      </w:r>
      <w:r w:rsidRPr="00AA4F42">
        <w:rPr>
          <w:rFonts w:ascii="Arial" w:hAnsi="Arial" w:cs="Arial"/>
        </w:rPr>
        <w:t xml:space="preserve">Yes. Contract Owner: Determine the type(s) of goods or services being purchased </w:t>
      </w:r>
      <w:r w:rsidR="000A3486" w:rsidRPr="00AA4F42">
        <w:rPr>
          <w:rFonts w:ascii="Arial" w:hAnsi="Arial" w:cs="Arial"/>
        </w:rPr>
        <w:t>i.e.,</w:t>
      </w:r>
      <w:r w:rsidRPr="00AA4F42">
        <w:rPr>
          <w:rFonts w:ascii="Arial" w:hAnsi="Arial" w:cs="Arial"/>
        </w:rPr>
        <w:t xml:space="preserve"> software, hardware, external hosting (web), labour. </w:t>
      </w:r>
    </w:p>
    <w:p w14:paraId="64648BDD" w14:textId="200C75C9" w:rsidR="00A90387" w:rsidRPr="00AA4F42" w:rsidRDefault="00A90387" w:rsidP="00A90387">
      <w:pPr>
        <w:rPr>
          <w:rFonts w:ascii="Arial" w:hAnsi="Arial" w:cs="Arial"/>
        </w:rPr>
      </w:pPr>
      <w:r w:rsidRPr="00AA4F42">
        <w:rPr>
          <w:rFonts w:ascii="Arial" w:hAnsi="Arial" w:cs="Arial"/>
        </w:rPr>
        <w:t>3.</w:t>
      </w:r>
      <w:r w:rsidR="00644495" w:rsidRPr="00AA4F42">
        <w:rPr>
          <w:rFonts w:ascii="Arial" w:hAnsi="Arial" w:cs="Arial"/>
        </w:rPr>
        <w:tab/>
      </w:r>
      <w:r w:rsidRPr="00AA4F42">
        <w:rPr>
          <w:rFonts w:ascii="Arial" w:hAnsi="Arial" w:cs="Arial"/>
        </w:rPr>
        <w:t>Contract Owner: Review the accessibility questions for the type(s) of good or services being purchased (use the Technology Accessibility Selection Tool).</w:t>
      </w:r>
    </w:p>
    <w:p w14:paraId="00568D75" w14:textId="190F6345" w:rsidR="00A90387" w:rsidRPr="000D13B8" w:rsidRDefault="004E30EA" w:rsidP="00A90387">
      <w:pPr>
        <w:rPr>
          <w:rFonts w:ascii="Arial" w:hAnsi="Arial" w:cs="Arial"/>
        </w:rPr>
      </w:pPr>
      <w:r w:rsidRPr="00AA4F42">
        <w:rPr>
          <w:rFonts w:ascii="Arial" w:hAnsi="Arial" w:cs="Arial"/>
        </w:rPr>
        <w:t>4.</w:t>
      </w:r>
      <w:r w:rsidR="00644495" w:rsidRPr="00AA4F42">
        <w:rPr>
          <w:rFonts w:ascii="Arial" w:hAnsi="Arial" w:cs="Arial"/>
        </w:rPr>
        <w:tab/>
      </w:r>
      <w:r w:rsidR="00A90387" w:rsidRPr="000D13B8">
        <w:rPr>
          <w:rFonts w:ascii="Arial" w:hAnsi="Arial" w:cs="Arial"/>
        </w:rPr>
        <w:t>Are all accessibility questions relevant to the scope of what is being purchased?</w:t>
      </w:r>
    </w:p>
    <w:p w14:paraId="137D71C3" w14:textId="72978D42" w:rsidR="00A90387" w:rsidRPr="00AA4F42" w:rsidRDefault="00A90387" w:rsidP="00A90387">
      <w:pPr>
        <w:rPr>
          <w:rFonts w:ascii="Arial" w:hAnsi="Arial" w:cs="Arial"/>
        </w:rPr>
      </w:pPr>
      <w:r w:rsidRPr="000D13B8">
        <w:rPr>
          <w:rFonts w:ascii="Arial" w:hAnsi="Arial" w:cs="Arial"/>
        </w:rPr>
        <w:t>a</w:t>
      </w:r>
      <w:r w:rsidR="00F505F8" w:rsidRPr="000D13B8">
        <w:rPr>
          <w:rFonts w:ascii="Arial" w:hAnsi="Arial" w:cs="Arial"/>
        </w:rPr>
        <w:t>)</w:t>
      </w:r>
      <w:r w:rsidRPr="000D13B8">
        <w:rPr>
          <w:rFonts w:ascii="Arial" w:hAnsi="Arial" w:cs="Arial"/>
        </w:rPr>
        <w:tab/>
        <w:t xml:space="preserve">If No, </w:t>
      </w:r>
      <w:r w:rsidR="00BA1A33" w:rsidRPr="000D13B8">
        <w:rPr>
          <w:rFonts w:ascii="Arial" w:hAnsi="Arial" w:cs="Arial"/>
        </w:rPr>
        <w:t xml:space="preserve">Contact Owner: </w:t>
      </w:r>
      <w:r w:rsidR="00E5125F" w:rsidRPr="000D13B8">
        <w:rPr>
          <w:rFonts w:ascii="Arial" w:hAnsi="Arial" w:cs="Arial"/>
        </w:rPr>
        <w:t xml:space="preserve">Advise </w:t>
      </w:r>
      <w:r w:rsidRPr="000D13B8">
        <w:rPr>
          <w:rFonts w:ascii="Arial" w:hAnsi="Arial" w:cs="Arial"/>
        </w:rPr>
        <w:t>Procurement</w:t>
      </w:r>
      <w:r w:rsidR="00E5125F" w:rsidRPr="00AA4F42">
        <w:rPr>
          <w:rFonts w:ascii="Arial" w:hAnsi="Arial" w:cs="Arial"/>
        </w:rPr>
        <w:t xml:space="preserve"> to r</w:t>
      </w:r>
      <w:r w:rsidRPr="00AA4F42">
        <w:rPr>
          <w:rFonts w:ascii="Arial" w:hAnsi="Arial" w:cs="Arial"/>
        </w:rPr>
        <w:t>emove non relevant questions from the document to be sent to the supplier.</w:t>
      </w:r>
    </w:p>
    <w:p w14:paraId="4E81F86B" w14:textId="63DDE74A" w:rsidR="00A90387" w:rsidRPr="00AA4F42" w:rsidRDefault="00A90387" w:rsidP="00A90387">
      <w:pPr>
        <w:rPr>
          <w:rFonts w:ascii="Arial" w:hAnsi="Arial" w:cs="Arial"/>
        </w:rPr>
      </w:pPr>
      <w:r w:rsidRPr="00AA4F42">
        <w:rPr>
          <w:rFonts w:ascii="Arial" w:hAnsi="Arial" w:cs="Arial"/>
        </w:rPr>
        <w:t>b</w:t>
      </w:r>
      <w:r w:rsidR="00F505F8" w:rsidRPr="00AA4F42">
        <w:rPr>
          <w:rFonts w:ascii="Arial" w:hAnsi="Arial" w:cs="Arial"/>
        </w:rPr>
        <w:t>)</w:t>
      </w:r>
      <w:r w:rsidRPr="00AA4F42">
        <w:rPr>
          <w:rFonts w:ascii="Arial" w:hAnsi="Arial" w:cs="Arial"/>
        </w:rPr>
        <w:tab/>
        <w:t>If Unsure, Contract Owner: Discuss with Sponsor. The Technology Accessibility policy manager or your organisation’s Accessibility SME may also be called on here to assist (your Accessibility Policy may also help here)</w:t>
      </w:r>
    </w:p>
    <w:p w14:paraId="6B23FA04" w14:textId="7196654B" w:rsidR="00A90387" w:rsidRPr="00AA4F42" w:rsidRDefault="00A90387" w:rsidP="00A90387">
      <w:pPr>
        <w:rPr>
          <w:rFonts w:ascii="Arial" w:hAnsi="Arial" w:cs="Arial"/>
        </w:rPr>
      </w:pPr>
      <w:r w:rsidRPr="00AA4F42">
        <w:rPr>
          <w:rFonts w:ascii="Arial" w:hAnsi="Arial" w:cs="Arial"/>
        </w:rPr>
        <w:t xml:space="preserve">5. </w:t>
      </w:r>
      <w:r w:rsidR="00644495" w:rsidRPr="00AA4F42">
        <w:rPr>
          <w:rFonts w:ascii="Arial" w:hAnsi="Arial" w:cs="Arial"/>
        </w:rPr>
        <w:tab/>
      </w:r>
      <w:r w:rsidRPr="00AA4F42">
        <w:rPr>
          <w:rFonts w:ascii="Arial" w:hAnsi="Arial" w:cs="Arial"/>
        </w:rPr>
        <w:t xml:space="preserve">Procurement: Include applicable accessibly questions in email to supplier via the Accessibility Selection Tool advising the status of the supplier’s product or service is required as part of the contracting process </w:t>
      </w:r>
    </w:p>
    <w:p w14:paraId="2ED97E5D" w14:textId="77777777" w:rsidR="003A6C60" w:rsidRPr="00AA4F42" w:rsidRDefault="003A6C60" w:rsidP="00A90387">
      <w:pPr>
        <w:rPr>
          <w:rFonts w:ascii="Arial" w:hAnsi="Arial" w:cs="Arial"/>
        </w:rPr>
      </w:pPr>
    </w:p>
    <w:p w14:paraId="24EC2867" w14:textId="285F5021" w:rsidR="00A90387" w:rsidRPr="00AA4F42" w:rsidRDefault="00A90387" w:rsidP="00432857">
      <w:pPr>
        <w:pStyle w:val="Heading2"/>
        <w:rPr>
          <w:rFonts w:ascii="Arial" w:hAnsi="Arial" w:cs="Arial"/>
        </w:rPr>
      </w:pPr>
      <w:bookmarkStart w:id="18" w:name="_Toc151376970"/>
      <w:r w:rsidRPr="000D13B8">
        <w:rPr>
          <w:rFonts w:ascii="Arial" w:hAnsi="Arial" w:cs="Arial"/>
          <w:color w:val="auto"/>
        </w:rPr>
        <w:lastRenderedPageBreak/>
        <w:t>Scope Clarification: Post Initial Discussions</w:t>
      </w:r>
      <w:bookmarkEnd w:id="18"/>
      <w:r w:rsidR="008E530E" w:rsidRPr="00AA4F42">
        <w:rPr>
          <w:rFonts w:ascii="Arial" w:hAnsi="Arial" w:cs="Arial"/>
          <w:color w:val="FFFFFF" w:themeColor="background1"/>
        </w:rPr>
        <w:t>.</w:t>
      </w:r>
    </w:p>
    <w:p w14:paraId="12D6C57F" w14:textId="77777777" w:rsidR="00A90387" w:rsidRPr="00AA4F42" w:rsidRDefault="00A90387" w:rsidP="00A90387">
      <w:pPr>
        <w:rPr>
          <w:rFonts w:ascii="Arial" w:hAnsi="Arial" w:cs="Arial"/>
        </w:rPr>
      </w:pPr>
      <w:r w:rsidRPr="00AA4F42">
        <w:rPr>
          <w:rFonts w:ascii="Arial" w:hAnsi="Arial" w:cs="Arial"/>
        </w:rPr>
        <w:t>Process Order:  This activity occurs after Procurement has had initial discussion with the supplier and shared the scope, including accessibility scope.</w:t>
      </w:r>
    </w:p>
    <w:p w14:paraId="546356F4" w14:textId="3A520FFA" w:rsidR="00A90387" w:rsidRPr="00AA4F42" w:rsidRDefault="00A90387" w:rsidP="00A90387">
      <w:pPr>
        <w:rPr>
          <w:rFonts w:ascii="Arial" w:hAnsi="Arial" w:cs="Arial"/>
        </w:rPr>
      </w:pPr>
      <w:r w:rsidRPr="00AA4F42">
        <w:rPr>
          <w:rFonts w:ascii="Arial" w:hAnsi="Arial" w:cs="Arial"/>
        </w:rPr>
        <w:t>1.</w:t>
      </w:r>
      <w:r w:rsidR="00644495" w:rsidRPr="00AA4F42">
        <w:rPr>
          <w:rFonts w:ascii="Arial" w:hAnsi="Arial" w:cs="Arial"/>
        </w:rPr>
        <w:tab/>
      </w:r>
      <w:r w:rsidRPr="00AA4F42">
        <w:rPr>
          <w:rFonts w:ascii="Arial" w:hAnsi="Arial" w:cs="Arial"/>
        </w:rPr>
        <w:t>Procurement: Set up a Q&amp;A session for supplier (~45min) on the accessibility questions.</w:t>
      </w:r>
    </w:p>
    <w:p w14:paraId="020BA2DD" w14:textId="4728F093" w:rsidR="00A90387" w:rsidRPr="00AA4F42" w:rsidRDefault="00A90387" w:rsidP="00A90387">
      <w:pPr>
        <w:rPr>
          <w:rFonts w:ascii="Arial" w:hAnsi="Arial" w:cs="Arial"/>
        </w:rPr>
      </w:pPr>
      <w:r w:rsidRPr="00AA4F42">
        <w:rPr>
          <w:rFonts w:ascii="Arial" w:hAnsi="Arial" w:cs="Arial"/>
        </w:rPr>
        <w:t>2.</w:t>
      </w:r>
      <w:r w:rsidR="00644495" w:rsidRPr="00AA4F42">
        <w:rPr>
          <w:rFonts w:ascii="Arial" w:hAnsi="Arial" w:cs="Arial"/>
        </w:rPr>
        <w:tab/>
      </w:r>
      <w:r w:rsidRPr="00AA4F42">
        <w:rPr>
          <w:rFonts w:ascii="Arial" w:hAnsi="Arial" w:cs="Arial"/>
        </w:rPr>
        <w:t xml:space="preserve">Contract Owner: Provide a brief overview on why accessibility is important in regard to this tender. Your company may also have content to present on why accessibility is important to the company.  </w:t>
      </w:r>
    </w:p>
    <w:p w14:paraId="1373B20F" w14:textId="08A207CE" w:rsidR="00A90387" w:rsidRPr="00AA4F42" w:rsidRDefault="00A90387" w:rsidP="00A90387">
      <w:pPr>
        <w:rPr>
          <w:rFonts w:ascii="Arial" w:hAnsi="Arial" w:cs="Arial"/>
        </w:rPr>
      </w:pPr>
      <w:r w:rsidRPr="00AA4F42">
        <w:rPr>
          <w:rFonts w:ascii="Arial" w:hAnsi="Arial" w:cs="Arial"/>
        </w:rPr>
        <w:t>3.</w:t>
      </w:r>
      <w:r w:rsidR="00644495" w:rsidRPr="00AA4F42">
        <w:rPr>
          <w:rFonts w:ascii="Arial" w:hAnsi="Arial" w:cs="Arial"/>
        </w:rPr>
        <w:tab/>
      </w:r>
      <w:r w:rsidRPr="00AA4F42">
        <w:rPr>
          <w:rFonts w:ascii="Arial" w:hAnsi="Arial" w:cs="Arial"/>
        </w:rPr>
        <w:t>Contract Owner: Explain the evaluation mechanism –specifically the “Other” section</w:t>
      </w:r>
      <w:r w:rsidR="004471F2" w:rsidRPr="00AA4F42">
        <w:rPr>
          <w:rFonts w:ascii="Arial" w:hAnsi="Arial" w:cs="Arial"/>
        </w:rPr>
        <w:t xml:space="preserve">. </w:t>
      </w:r>
      <w:r w:rsidR="008E530E" w:rsidRPr="00AA4F42">
        <w:rPr>
          <w:rFonts w:ascii="Arial" w:hAnsi="Arial" w:cs="Arial"/>
        </w:rPr>
        <w:t>I</w:t>
      </w:r>
      <w:r w:rsidRPr="00AA4F42">
        <w:rPr>
          <w:rFonts w:ascii="Arial" w:hAnsi="Arial" w:cs="Arial"/>
        </w:rPr>
        <w:t xml:space="preserve">f the solution currently has accessibility </w:t>
      </w:r>
      <w:r w:rsidR="006776D9" w:rsidRPr="00AA4F42">
        <w:rPr>
          <w:rFonts w:ascii="Arial" w:hAnsi="Arial" w:cs="Arial"/>
        </w:rPr>
        <w:t>gaps,</w:t>
      </w:r>
      <w:r w:rsidRPr="00AA4F42">
        <w:rPr>
          <w:rFonts w:ascii="Arial" w:hAnsi="Arial" w:cs="Arial"/>
        </w:rPr>
        <w:t xml:space="preserve"> then it is strongly encouraged to use the other section to commit to closing those gaps. </w:t>
      </w:r>
    </w:p>
    <w:p w14:paraId="58829EA6" w14:textId="4B12197D" w:rsidR="00A90387" w:rsidRPr="00AA4F42" w:rsidRDefault="00A90387" w:rsidP="00A90387">
      <w:pPr>
        <w:rPr>
          <w:rFonts w:ascii="Arial" w:hAnsi="Arial" w:cs="Arial"/>
        </w:rPr>
      </w:pPr>
      <w:r w:rsidRPr="00AA4F42">
        <w:rPr>
          <w:rFonts w:ascii="Arial" w:hAnsi="Arial" w:cs="Arial"/>
        </w:rPr>
        <w:t>4.</w:t>
      </w:r>
      <w:r w:rsidR="00644495" w:rsidRPr="00AA4F42">
        <w:rPr>
          <w:rFonts w:ascii="Arial" w:hAnsi="Arial" w:cs="Arial"/>
        </w:rPr>
        <w:tab/>
      </w:r>
      <w:r w:rsidRPr="00AA4F42">
        <w:rPr>
          <w:rFonts w:ascii="Arial" w:hAnsi="Arial" w:cs="Arial"/>
        </w:rPr>
        <w:t>Contract Owner: If it has been agreed that a “no” to any question will be in conflict with your company standards or policies then this should be mentioned to the supplier</w:t>
      </w:r>
    </w:p>
    <w:p w14:paraId="6D468723" w14:textId="63F003C0" w:rsidR="005D247E" w:rsidRPr="00AA4F42" w:rsidRDefault="005D247E" w:rsidP="00A90387">
      <w:pPr>
        <w:rPr>
          <w:rFonts w:ascii="Arial" w:hAnsi="Arial" w:cs="Arial"/>
        </w:rPr>
      </w:pPr>
    </w:p>
    <w:p w14:paraId="260D35CD" w14:textId="1068BE55" w:rsidR="00A90387" w:rsidRPr="00AA4F42" w:rsidRDefault="00A90387" w:rsidP="00A90387">
      <w:pPr>
        <w:rPr>
          <w:rFonts w:ascii="Arial" w:hAnsi="Arial" w:cs="Arial"/>
        </w:rPr>
      </w:pPr>
      <w:r w:rsidRPr="00AA4F42">
        <w:rPr>
          <w:rFonts w:ascii="Arial" w:hAnsi="Arial" w:cs="Arial"/>
        </w:rPr>
        <w:t>Contract Owner: Any specialist accessibility questions that cannot be answered should be noted and a response sent to the suppliers once an answer is received from your company accessibility SME. Move to Evaluation process.</w:t>
      </w:r>
    </w:p>
    <w:p w14:paraId="63D5B7BC" w14:textId="77777777" w:rsidR="00A90387" w:rsidRPr="00AA4F42" w:rsidRDefault="00A90387" w:rsidP="00A90387">
      <w:pPr>
        <w:rPr>
          <w:rFonts w:ascii="Arial" w:hAnsi="Arial" w:cs="Arial"/>
        </w:rPr>
      </w:pPr>
    </w:p>
    <w:p w14:paraId="18F6A554" w14:textId="16A374BD" w:rsidR="00A90387" w:rsidRPr="00AA4F42" w:rsidRDefault="00A90387" w:rsidP="00B57136">
      <w:pPr>
        <w:pStyle w:val="Heading2"/>
        <w:rPr>
          <w:rFonts w:ascii="Arial" w:hAnsi="Arial" w:cs="Arial"/>
        </w:rPr>
      </w:pPr>
      <w:bookmarkStart w:id="19" w:name="_Toc151376971"/>
      <w:r w:rsidRPr="000D13B8">
        <w:rPr>
          <w:rFonts w:ascii="Arial" w:hAnsi="Arial" w:cs="Arial"/>
          <w:color w:val="auto"/>
        </w:rPr>
        <w:t>Evaluation</w:t>
      </w:r>
      <w:bookmarkEnd w:id="19"/>
      <w:r w:rsidR="00B57136" w:rsidRPr="00AA4F42">
        <w:rPr>
          <w:rFonts w:ascii="Arial" w:hAnsi="Arial" w:cs="Arial"/>
          <w:color w:val="FFFFFF" w:themeColor="background1"/>
        </w:rPr>
        <w:t>.</w:t>
      </w:r>
    </w:p>
    <w:p w14:paraId="49314EEC" w14:textId="77777777" w:rsidR="00A90387" w:rsidRPr="00AA4F42" w:rsidRDefault="00A90387" w:rsidP="00A90387">
      <w:pPr>
        <w:rPr>
          <w:rFonts w:ascii="Arial" w:hAnsi="Arial" w:cs="Arial"/>
        </w:rPr>
      </w:pPr>
      <w:r w:rsidRPr="00AA4F42">
        <w:rPr>
          <w:rFonts w:ascii="Arial" w:hAnsi="Arial" w:cs="Arial"/>
        </w:rPr>
        <w:t>Process Order:  Upon receiving the supplier’s formal response.</w:t>
      </w:r>
    </w:p>
    <w:p w14:paraId="03AD918C" w14:textId="77777777" w:rsidR="00A90387" w:rsidRPr="00AA4F42" w:rsidRDefault="00A90387" w:rsidP="00A90387">
      <w:pPr>
        <w:rPr>
          <w:rFonts w:ascii="Arial" w:hAnsi="Arial" w:cs="Arial"/>
        </w:rPr>
      </w:pPr>
      <w:r w:rsidRPr="00AA4F42">
        <w:rPr>
          <w:rFonts w:ascii="Arial" w:hAnsi="Arial" w:cs="Arial"/>
        </w:rPr>
        <w:t>1.</w:t>
      </w:r>
      <w:r w:rsidRPr="00AA4F42">
        <w:rPr>
          <w:rFonts w:ascii="Arial" w:hAnsi="Arial" w:cs="Arial"/>
        </w:rPr>
        <w:tab/>
        <w:t>Procurement: Did the supplier respond “No” to an accessibility question, or score below a pre-agreed minimum score for any question (as defined by a company standard or policy)?</w:t>
      </w:r>
    </w:p>
    <w:p w14:paraId="2EDF2880" w14:textId="55A5ED19" w:rsidR="00A90387" w:rsidRPr="00AA4F42" w:rsidRDefault="00A90387" w:rsidP="00A90387">
      <w:pPr>
        <w:rPr>
          <w:rFonts w:ascii="Arial" w:hAnsi="Arial" w:cs="Arial"/>
        </w:rPr>
      </w:pPr>
      <w:r w:rsidRPr="00AA4F42">
        <w:rPr>
          <w:rFonts w:ascii="Arial" w:hAnsi="Arial" w:cs="Arial"/>
        </w:rPr>
        <w:t>2.</w:t>
      </w:r>
      <w:r w:rsidRPr="00AA4F42">
        <w:rPr>
          <w:rFonts w:ascii="Arial" w:hAnsi="Arial" w:cs="Arial"/>
        </w:rPr>
        <w:tab/>
        <w:t xml:space="preserve">If the answer is Yes, then the Contract Owner should contact the organisation’s Accessibility Lead or Accessibility Policy Owner to discuss a solution </w:t>
      </w:r>
      <w:r w:rsidR="006776D9" w:rsidRPr="00AA4F42">
        <w:rPr>
          <w:rFonts w:ascii="Arial" w:hAnsi="Arial" w:cs="Arial"/>
        </w:rPr>
        <w:t>e.g.,</w:t>
      </w:r>
      <w:r w:rsidRPr="00AA4F42">
        <w:rPr>
          <w:rFonts w:ascii="Arial" w:hAnsi="Arial" w:cs="Arial"/>
        </w:rPr>
        <w:t xml:space="preserve"> raise a formal step out from the company’s accessibility policy or standard(s), or have executive to executive conversation between the company and supplier in regard to the suppliers commitment to accessibility.</w:t>
      </w:r>
    </w:p>
    <w:p w14:paraId="18279F45" w14:textId="77777777" w:rsidR="00A90387" w:rsidRPr="00AA4F42" w:rsidRDefault="00A90387" w:rsidP="00A90387">
      <w:pPr>
        <w:rPr>
          <w:rFonts w:ascii="Arial" w:hAnsi="Arial" w:cs="Arial"/>
        </w:rPr>
      </w:pPr>
      <w:r w:rsidRPr="00AA4F42">
        <w:rPr>
          <w:rFonts w:ascii="Arial" w:hAnsi="Arial" w:cs="Arial"/>
        </w:rPr>
        <w:t>3.</w:t>
      </w:r>
      <w:r w:rsidRPr="00AA4F42">
        <w:rPr>
          <w:rFonts w:ascii="Arial" w:hAnsi="Arial" w:cs="Arial"/>
        </w:rPr>
        <w:tab/>
        <w:t xml:space="preserve">Procurement: Review the supplier’s response to confirm if the impact of a response of “Other” to any question is clear. </w:t>
      </w:r>
    </w:p>
    <w:p w14:paraId="4315D423" w14:textId="7B3DC2ED" w:rsidR="00A90387" w:rsidRPr="00AA4F42" w:rsidRDefault="00A90387" w:rsidP="00A90387">
      <w:pPr>
        <w:rPr>
          <w:rFonts w:ascii="Arial" w:hAnsi="Arial" w:cs="Arial"/>
        </w:rPr>
      </w:pPr>
      <w:r w:rsidRPr="00AA4F42">
        <w:rPr>
          <w:rFonts w:ascii="Arial" w:hAnsi="Arial" w:cs="Arial"/>
        </w:rPr>
        <w:t xml:space="preserve">For each question where there is a response from the supplier in the “Other” section of the scoring ask the </w:t>
      </w:r>
      <w:r w:rsidR="006776D9" w:rsidRPr="00AA4F42">
        <w:rPr>
          <w:rFonts w:ascii="Arial" w:hAnsi="Arial" w:cs="Arial"/>
        </w:rPr>
        <w:t>following:</w:t>
      </w:r>
      <w:r w:rsidRPr="00AA4F42">
        <w:rPr>
          <w:rFonts w:ascii="Arial" w:hAnsi="Arial" w:cs="Arial"/>
        </w:rPr>
        <w:t xml:space="preserve"> is the remediation, including costs and effort clear? </w:t>
      </w:r>
    </w:p>
    <w:p w14:paraId="377813CA" w14:textId="77777777" w:rsidR="00A90387" w:rsidRPr="00AA4F42" w:rsidRDefault="00A90387" w:rsidP="00A90387">
      <w:pPr>
        <w:rPr>
          <w:rFonts w:ascii="Arial" w:hAnsi="Arial" w:cs="Arial"/>
        </w:rPr>
      </w:pPr>
      <w:r w:rsidRPr="00AA4F42">
        <w:rPr>
          <w:rFonts w:ascii="Arial" w:hAnsi="Arial" w:cs="Arial"/>
        </w:rPr>
        <w:t xml:space="preserve">Either: </w:t>
      </w:r>
    </w:p>
    <w:p w14:paraId="149BF464" w14:textId="352A53D3" w:rsidR="00A90387" w:rsidRPr="00AA4F42" w:rsidRDefault="002E4697" w:rsidP="00A90387">
      <w:pPr>
        <w:rPr>
          <w:rFonts w:ascii="Arial" w:hAnsi="Arial" w:cs="Arial"/>
        </w:rPr>
      </w:pPr>
      <w:r w:rsidRPr="00AA4F42">
        <w:rPr>
          <w:rFonts w:ascii="Arial" w:hAnsi="Arial" w:cs="Arial"/>
        </w:rPr>
        <w:t>a</w:t>
      </w:r>
      <w:r w:rsidR="0075483C" w:rsidRPr="00AA4F42">
        <w:rPr>
          <w:rFonts w:ascii="Arial" w:hAnsi="Arial" w:cs="Arial"/>
        </w:rPr>
        <w:t>)</w:t>
      </w:r>
      <w:r w:rsidR="00A90387" w:rsidRPr="00AA4F42">
        <w:rPr>
          <w:rFonts w:ascii="Arial" w:hAnsi="Arial" w:cs="Arial"/>
        </w:rPr>
        <w:tab/>
        <w:t xml:space="preserve">No. Seek clarification from supplier before finalizing the supplier’s response.  </w:t>
      </w:r>
    </w:p>
    <w:p w14:paraId="3DFB6929" w14:textId="6E5BFFCD" w:rsidR="00A90387" w:rsidRPr="00AA4F42" w:rsidRDefault="00A90387" w:rsidP="00A90387">
      <w:pPr>
        <w:rPr>
          <w:rFonts w:ascii="Arial" w:hAnsi="Arial" w:cs="Arial"/>
        </w:rPr>
      </w:pPr>
      <w:r w:rsidRPr="00AA4F42">
        <w:rPr>
          <w:rFonts w:ascii="Arial" w:hAnsi="Arial" w:cs="Arial"/>
        </w:rPr>
        <w:t xml:space="preserve">If supplier cannot clarify </w:t>
      </w:r>
      <w:r w:rsidR="006776D9" w:rsidRPr="00AA4F42">
        <w:rPr>
          <w:rFonts w:ascii="Arial" w:hAnsi="Arial" w:cs="Arial"/>
        </w:rPr>
        <w:t>e.g.,</w:t>
      </w:r>
      <w:r w:rsidRPr="00AA4F42">
        <w:rPr>
          <w:rFonts w:ascii="Arial" w:hAnsi="Arial" w:cs="Arial"/>
        </w:rPr>
        <w:t xml:space="preserve"> when the release including the fix will occur then the supplier’s response should be revised down i.e. select an “Other” category which appropriately reflects what is certain about remediation effort. </w:t>
      </w:r>
    </w:p>
    <w:p w14:paraId="5E1E5274" w14:textId="5FFD4A02" w:rsidR="00A90387" w:rsidRPr="00AA4F42" w:rsidRDefault="00A90387" w:rsidP="00A90387">
      <w:pPr>
        <w:rPr>
          <w:rFonts w:ascii="Arial" w:hAnsi="Arial" w:cs="Arial"/>
        </w:rPr>
      </w:pPr>
      <w:r w:rsidRPr="00AA4F42">
        <w:rPr>
          <w:rFonts w:ascii="Arial" w:hAnsi="Arial" w:cs="Arial"/>
        </w:rPr>
        <w:t xml:space="preserve">Note that in some cases this may mean the supplier’s response is </w:t>
      </w:r>
      <w:r w:rsidR="006776D9" w:rsidRPr="00AA4F42">
        <w:rPr>
          <w:rFonts w:ascii="Arial" w:hAnsi="Arial" w:cs="Arial"/>
        </w:rPr>
        <w:t>re-evaluated</w:t>
      </w:r>
      <w:r w:rsidRPr="00AA4F42">
        <w:rPr>
          <w:rFonts w:ascii="Arial" w:hAnsi="Arial" w:cs="Arial"/>
        </w:rPr>
        <w:t xml:space="preserve"> as a “No”.  If this is the case then Step 1 needs to be rereviewed i.e. confirm if the supplier meets the minimum requirements.</w:t>
      </w:r>
    </w:p>
    <w:p w14:paraId="77F15E9E" w14:textId="7881EF2E" w:rsidR="00505042" w:rsidRPr="00AA4F42" w:rsidRDefault="00505042" w:rsidP="00A90387">
      <w:pPr>
        <w:rPr>
          <w:rFonts w:ascii="Arial" w:hAnsi="Arial" w:cs="Arial"/>
        </w:rPr>
      </w:pPr>
      <w:r w:rsidRPr="00AA4F42">
        <w:rPr>
          <w:rFonts w:ascii="Arial" w:hAnsi="Arial" w:cs="Arial"/>
        </w:rPr>
        <w:lastRenderedPageBreak/>
        <w:t>Or</w:t>
      </w:r>
    </w:p>
    <w:p w14:paraId="42C1D1DB" w14:textId="77777777" w:rsidR="00505042" w:rsidRPr="00AA4F42" w:rsidRDefault="00505042" w:rsidP="00A90387">
      <w:pPr>
        <w:rPr>
          <w:rFonts w:ascii="Arial" w:hAnsi="Arial" w:cs="Arial"/>
        </w:rPr>
      </w:pPr>
    </w:p>
    <w:p w14:paraId="4C4E1890" w14:textId="4457C099" w:rsidR="00A90387" w:rsidRPr="00AA4F42" w:rsidRDefault="00F7352E" w:rsidP="00A90387">
      <w:pPr>
        <w:rPr>
          <w:rFonts w:ascii="Arial" w:hAnsi="Arial" w:cs="Arial"/>
        </w:rPr>
      </w:pPr>
      <w:r w:rsidRPr="00AA4F42">
        <w:rPr>
          <w:rFonts w:ascii="Arial" w:hAnsi="Arial" w:cs="Arial"/>
        </w:rPr>
        <w:t>b)</w:t>
      </w:r>
      <w:r w:rsidR="00A90387" w:rsidRPr="00AA4F42">
        <w:rPr>
          <w:rFonts w:ascii="Arial" w:hAnsi="Arial" w:cs="Arial"/>
        </w:rPr>
        <w:tab/>
        <w:t>Yes. Move to Contracting process.</w:t>
      </w:r>
    </w:p>
    <w:p w14:paraId="6B111FC8" w14:textId="77777777" w:rsidR="00A90387" w:rsidRPr="00AA4F42" w:rsidRDefault="00A90387" w:rsidP="00A90387">
      <w:pPr>
        <w:rPr>
          <w:rFonts w:ascii="Arial" w:hAnsi="Arial" w:cs="Arial"/>
        </w:rPr>
      </w:pPr>
    </w:p>
    <w:p w14:paraId="0AFD22D6" w14:textId="2DD9EAE1" w:rsidR="00A90387" w:rsidRPr="000D13B8" w:rsidRDefault="00A90387" w:rsidP="00D87CCF">
      <w:pPr>
        <w:pStyle w:val="Heading2"/>
        <w:rPr>
          <w:rFonts w:ascii="Arial" w:hAnsi="Arial" w:cs="Arial"/>
          <w:color w:val="auto"/>
        </w:rPr>
      </w:pPr>
      <w:bookmarkStart w:id="20" w:name="_Toc151376972"/>
      <w:r w:rsidRPr="000D13B8">
        <w:rPr>
          <w:rFonts w:ascii="Arial" w:hAnsi="Arial" w:cs="Arial"/>
          <w:color w:val="auto"/>
        </w:rPr>
        <w:t>Contracting</w:t>
      </w:r>
      <w:bookmarkEnd w:id="20"/>
      <w:r w:rsidR="000D13B8" w:rsidRPr="000D13B8">
        <w:rPr>
          <w:rFonts w:ascii="Arial" w:hAnsi="Arial" w:cs="Arial"/>
          <w:color w:val="FFFFFF" w:themeColor="background1"/>
        </w:rPr>
        <w:t>.</w:t>
      </w:r>
    </w:p>
    <w:p w14:paraId="2C2E23DD" w14:textId="77777777" w:rsidR="00A90387" w:rsidRPr="00AA4F42" w:rsidRDefault="00A90387" w:rsidP="00A90387">
      <w:pPr>
        <w:rPr>
          <w:rFonts w:ascii="Arial" w:hAnsi="Arial" w:cs="Arial"/>
        </w:rPr>
      </w:pPr>
      <w:r w:rsidRPr="00AA4F42">
        <w:rPr>
          <w:rFonts w:ascii="Arial" w:hAnsi="Arial" w:cs="Arial"/>
        </w:rPr>
        <w:t>Process Order: Final negotiation step during the documentation of the supplier’s response to the accessibility questions in a contract.</w:t>
      </w:r>
    </w:p>
    <w:p w14:paraId="151AD9A6" w14:textId="77777777" w:rsidR="00D11D4D" w:rsidRPr="00AA4F42" w:rsidRDefault="00A90387" w:rsidP="00A90387">
      <w:pPr>
        <w:rPr>
          <w:rFonts w:ascii="Arial" w:hAnsi="Arial" w:cs="Arial"/>
        </w:rPr>
      </w:pPr>
      <w:r w:rsidRPr="00AA4F42">
        <w:rPr>
          <w:rFonts w:ascii="Arial" w:hAnsi="Arial" w:cs="Arial"/>
        </w:rPr>
        <w:t>1.</w:t>
      </w:r>
      <w:r w:rsidRPr="00AA4F42">
        <w:rPr>
          <w:rFonts w:ascii="Arial" w:hAnsi="Arial" w:cs="Arial"/>
        </w:rPr>
        <w:tab/>
        <w:t>Procurement: Include supplier’s response to the accessibility questions into contracts Accessibility Schedule.</w:t>
      </w:r>
    </w:p>
    <w:p w14:paraId="631B0444" w14:textId="06942A0D" w:rsidR="00A90387" w:rsidRPr="00AA4F42" w:rsidRDefault="00D11D4D" w:rsidP="00A90387">
      <w:pPr>
        <w:rPr>
          <w:rFonts w:ascii="Arial" w:hAnsi="Arial" w:cs="Arial"/>
        </w:rPr>
      </w:pPr>
      <w:r w:rsidRPr="00AA4F42">
        <w:rPr>
          <w:rFonts w:ascii="Arial" w:hAnsi="Arial" w:cs="Arial"/>
        </w:rPr>
        <w:t>2.</w:t>
      </w:r>
      <w:r w:rsidRPr="00AA4F42">
        <w:rPr>
          <w:rFonts w:ascii="Arial" w:hAnsi="Arial" w:cs="Arial"/>
        </w:rPr>
        <w:tab/>
      </w:r>
      <w:r w:rsidR="00A90387" w:rsidRPr="00AA4F42">
        <w:rPr>
          <w:rFonts w:ascii="Arial" w:hAnsi="Arial" w:cs="Arial"/>
        </w:rPr>
        <w:t xml:space="preserve">It is suggested that the main body of the contract contains a clause that commits the supplier to delivering a product or service that meets the level of accessibility noted in their tender response. </w:t>
      </w:r>
    </w:p>
    <w:p w14:paraId="1E7F87CC" w14:textId="1BBFF810" w:rsidR="00A90387" w:rsidRPr="00AA4F42" w:rsidRDefault="00A90387" w:rsidP="00A90387">
      <w:pPr>
        <w:rPr>
          <w:rFonts w:ascii="Arial" w:hAnsi="Arial" w:cs="Arial"/>
        </w:rPr>
      </w:pPr>
      <w:r w:rsidRPr="00AA4F42">
        <w:rPr>
          <w:rFonts w:ascii="Arial" w:hAnsi="Arial" w:cs="Arial"/>
        </w:rPr>
        <w:t xml:space="preserve">The table of questions and supplier’s tender response (including any clarifications </w:t>
      </w:r>
      <w:r w:rsidR="006776D9" w:rsidRPr="00AA4F42">
        <w:rPr>
          <w:rFonts w:ascii="Arial" w:hAnsi="Arial" w:cs="Arial"/>
        </w:rPr>
        <w:t>e.g.,</w:t>
      </w:r>
      <w:r w:rsidRPr="00AA4F42">
        <w:rPr>
          <w:rFonts w:ascii="Arial" w:hAnsi="Arial" w:cs="Arial"/>
        </w:rPr>
        <w:t xml:space="preserve"> cost) can then be pasted into an Accessibility Schedule. </w:t>
      </w:r>
    </w:p>
    <w:p w14:paraId="688C324D" w14:textId="304DD811" w:rsidR="00A90387" w:rsidRPr="00AA4F42" w:rsidRDefault="00D11D4D" w:rsidP="00A90387">
      <w:pPr>
        <w:rPr>
          <w:rFonts w:ascii="Arial" w:hAnsi="Arial" w:cs="Arial"/>
        </w:rPr>
      </w:pPr>
      <w:r w:rsidRPr="00AA4F42">
        <w:rPr>
          <w:rFonts w:ascii="Arial" w:hAnsi="Arial" w:cs="Arial"/>
        </w:rPr>
        <w:t>3</w:t>
      </w:r>
      <w:r w:rsidR="00A90387" w:rsidRPr="00AA4F42">
        <w:rPr>
          <w:rFonts w:ascii="Arial" w:hAnsi="Arial" w:cs="Arial"/>
        </w:rPr>
        <w:t>.</w:t>
      </w:r>
      <w:r w:rsidR="00A90387" w:rsidRPr="00AA4F42">
        <w:rPr>
          <w:rFonts w:ascii="Arial" w:hAnsi="Arial" w:cs="Arial"/>
        </w:rPr>
        <w:tab/>
      </w:r>
      <w:r w:rsidR="00A90387" w:rsidRPr="000D13B8">
        <w:rPr>
          <w:rFonts w:ascii="Arial" w:hAnsi="Arial" w:cs="Arial"/>
        </w:rPr>
        <w:t xml:space="preserve">Does the supplier accept the </w:t>
      </w:r>
      <w:r w:rsidR="00B131E8" w:rsidRPr="000D13B8">
        <w:rPr>
          <w:rFonts w:ascii="Arial" w:hAnsi="Arial" w:cs="Arial"/>
        </w:rPr>
        <w:t xml:space="preserve">wording of </w:t>
      </w:r>
      <w:r w:rsidR="001605D1" w:rsidRPr="000D13B8">
        <w:rPr>
          <w:rFonts w:ascii="Arial" w:hAnsi="Arial" w:cs="Arial"/>
        </w:rPr>
        <w:t xml:space="preserve">clause(s) </w:t>
      </w:r>
      <w:r w:rsidR="00A90387" w:rsidRPr="000D13B8">
        <w:rPr>
          <w:rFonts w:ascii="Arial" w:hAnsi="Arial" w:cs="Arial"/>
        </w:rPr>
        <w:t>to hold</w:t>
      </w:r>
      <w:r w:rsidR="00A90387" w:rsidRPr="00AA4F42">
        <w:rPr>
          <w:rFonts w:ascii="Arial" w:hAnsi="Arial" w:cs="Arial"/>
        </w:rPr>
        <w:t xml:space="preserve"> the supplier to their specific accessibility commitment(s)?</w:t>
      </w:r>
    </w:p>
    <w:p w14:paraId="65729959" w14:textId="7E923366" w:rsidR="00A90387" w:rsidRPr="00AA4F42" w:rsidRDefault="001034CF" w:rsidP="00A90387">
      <w:pPr>
        <w:rPr>
          <w:rFonts w:ascii="Arial" w:hAnsi="Arial" w:cs="Arial"/>
        </w:rPr>
      </w:pPr>
      <w:r w:rsidRPr="00AA4F42">
        <w:rPr>
          <w:rFonts w:ascii="Arial" w:hAnsi="Arial" w:cs="Arial"/>
        </w:rPr>
        <w:t>4</w:t>
      </w:r>
      <w:r w:rsidR="00E34A98" w:rsidRPr="00AA4F42">
        <w:rPr>
          <w:rFonts w:ascii="Arial" w:hAnsi="Arial" w:cs="Arial"/>
        </w:rPr>
        <w:t>.</w:t>
      </w:r>
      <w:r w:rsidR="00884470" w:rsidRPr="00AA4F42">
        <w:rPr>
          <w:rFonts w:ascii="Arial" w:hAnsi="Arial" w:cs="Arial"/>
        </w:rPr>
        <w:tab/>
      </w:r>
      <w:r w:rsidR="00A90387" w:rsidRPr="00AA4F42">
        <w:rPr>
          <w:rFonts w:ascii="Arial" w:hAnsi="Arial" w:cs="Arial"/>
        </w:rPr>
        <w:t xml:space="preserve">Yes. Include clauses. End </w:t>
      </w:r>
    </w:p>
    <w:p w14:paraId="7871E251" w14:textId="02C15B74" w:rsidR="00A90387" w:rsidRPr="00AA4F42" w:rsidRDefault="001034CF" w:rsidP="00A90387">
      <w:pPr>
        <w:rPr>
          <w:rFonts w:ascii="Arial" w:hAnsi="Arial" w:cs="Arial"/>
        </w:rPr>
      </w:pPr>
      <w:r w:rsidRPr="00AA4F42">
        <w:rPr>
          <w:rFonts w:ascii="Arial" w:hAnsi="Arial" w:cs="Arial"/>
        </w:rPr>
        <w:t>5</w:t>
      </w:r>
      <w:r w:rsidR="00E34A98" w:rsidRPr="00AA4F42">
        <w:rPr>
          <w:rFonts w:ascii="Arial" w:hAnsi="Arial" w:cs="Arial"/>
        </w:rPr>
        <w:t>.</w:t>
      </w:r>
      <w:r w:rsidR="00884470" w:rsidRPr="00AA4F42">
        <w:rPr>
          <w:rFonts w:ascii="Arial" w:hAnsi="Arial" w:cs="Arial"/>
        </w:rPr>
        <w:tab/>
      </w:r>
      <w:r w:rsidR="00A90387" w:rsidRPr="00AA4F42">
        <w:rPr>
          <w:rFonts w:ascii="Arial" w:hAnsi="Arial" w:cs="Arial"/>
        </w:rPr>
        <w:t>No. rework language with supplier.</w:t>
      </w:r>
    </w:p>
    <w:p w14:paraId="44042859" w14:textId="5E2CD3F5" w:rsidR="00A90387" w:rsidRPr="00AA4F42" w:rsidRDefault="001034CF" w:rsidP="00A90387">
      <w:pPr>
        <w:rPr>
          <w:rFonts w:ascii="Arial" w:hAnsi="Arial" w:cs="Arial"/>
        </w:rPr>
      </w:pPr>
      <w:r w:rsidRPr="00AA4F42">
        <w:rPr>
          <w:rFonts w:ascii="Arial" w:hAnsi="Arial" w:cs="Arial"/>
        </w:rPr>
        <w:t>6</w:t>
      </w:r>
      <w:r w:rsidR="00BA57BD" w:rsidRPr="00AA4F42">
        <w:rPr>
          <w:rFonts w:ascii="Arial" w:hAnsi="Arial" w:cs="Arial"/>
        </w:rPr>
        <w:t>.</w:t>
      </w:r>
      <w:r w:rsidR="00BA57BD" w:rsidRPr="00AA4F42">
        <w:rPr>
          <w:rFonts w:ascii="Arial" w:hAnsi="Arial" w:cs="Arial"/>
        </w:rPr>
        <w:tab/>
      </w:r>
      <w:r w:rsidR="00A90387" w:rsidRPr="00AA4F42">
        <w:rPr>
          <w:rFonts w:ascii="Arial" w:hAnsi="Arial" w:cs="Arial"/>
        </w:rPr>
        <w:t xml:space="preserve">If a compromise is agreed go to </w:t>
      </w:r>
      <w:r w:rsidRPr="00AA4F42">
        <w:rPr>
          <w:rFonts w:ascii="Arial" w:hAnsi="Arial" w:cs="Arial"/>
        </w:rPr>
        <w:t>4</w:t>
      </w:r>
      <w:r w:rsidR="00A90387" w:rsidRPr="00AA4F42">
        <w:rPr>
          <w:rFonts w:ascii="Arial" w:hAnsi="Arial" w:cs="Arial"/>
        </w:rPr>
        <w:t xml:space="preserve"> include clauses and End. </w:t>
      </w:r>
    </w:p>
    <w:p w14:paraId="2A22524D" w14:textId="77777777" w:rsidR="001E0AAB" w:rsidRPr="00AA4F42" w:rsidRDefault="00205BC7" w:rsidP="00A90387">
      <w:pPr>
        <w:rPr>
          <w:rFonts w:ascii="Arial" w:hAnsi="Arial" w:cs="Arial"/>
        </w:rPr>
      </w:pPr>
      <w:r w:rsidRPr="00AA4F42">
        <w:rPr>
          <w:rFonts w:ascii="Arial" w:hAnsi="Arial" w:cs="Arial"/>
        </w:rPr>
        <w:t>7</w:t>
      </w:r>
      <w:r w:rsidRPr="00AA4F42">
        <w:rPr>
          <w:rFonts w:ascii="Arial" w:hAnsi="Arial" w:cs="Arial"/>
        </w:rPr>
        <w:tab/>
      </w:r>
      <w:r w:rsidR="00A90387" w:rsidRPr="00AA4F42">
        <w:rPr>
          <w:rFonts w:ascii="Arial" w:hAnsi="Arial" w:cs="Arial"/>
        </w:rPr>
        <w:t>If compromise is not reached. Contract Owner is to escalate to Accessibility Policy Owner.</w:t>
      </w:r>
    </w:p>
    <w:p w14:paraId="6E8CBFF6" w14:textId="5B3F6569" w:rsidR="00A90387" w:rsidRPr="00AA4F42" w:rsidRDefault="00A90387" w:rsidP="00A90387">
      <w:pPr>
        <w:rPr>
          <w:rFonts w:ascii="Arial" w:hAnsi="Arial" w:cs="Arial"/>
        </w:rPr>
      </w:pPr>
      <w:r w:rsidRPr="00AA4F42">
        <w:rPr>
          <w:rFonts w:ascii="Arial" w:hAnsi="Arial" w:cs="Arial"/>
        </w:rPr>
        <w:t>If a resolution is still not reached</w:t>
      </w:r>
      <w:r w:rsidR="00776567" w:rsidRPr="00AA4F42">
        <w:rPr>
          <w:rFonts w:ascii="Arial" w:hAnsi="Arial" w:cs="Arial"/>
        </w:rPr>
        <w:t xml:space="preserve"> then the </w:t>
      </w:r>
      <w:r w:rsidRPr="00AA4F42">
        <w:rPr>
          <w:rFonts w:ascii="Arial" w:hAnsi="Arial" w:cs="Arial"/>
        </w:rPr>
        <w:t xml:space="preserve">Contract </w:t>
      </w:r>
      <w:r w:rsidRPr="000D13B8">
        <w:rPr>
          <w:rFonts w:ascii="Arial" w:hAnsi="Arial" w:cs="Arial"/>
        </w:rPr>
        <w:t>Owner</w:t>
      </w:r>
      <w:r w:rsidR="00776567" w:rsidRPr="000D13B8">
        <w:rPr>
          <w:rFonts w:ascii="Arial" w:hAnsi="Arial" w:cs="Arial"/>
        </w:rPr>
        <w:t xml:space="preserve">, </w:t>
      </w:r>
      <w:r w:rsidRPr="000D13B8">
        <w:rPr>
          <w:rFonts w:ascii="Arial" w:hAnsi="Arial" w:cs="Arial"/>
        </w:rPr>
        <w:t xml:space="preserve">Policy Owner and Sponsor </w:t>
      </w:r>
      <w:r w:rsidR="00776567" w:rsidRPr="000D13B8">
        <w:rPr>
          <w:rFonts w:ascii="Arial" w:hAnsi="Arial" w:cs="Arial"/>
        </w:rPr>
        <w:t xml:space="preserve">are </w:t>
      </w:r>
      <w:r w:rsidRPr="000D13B8">
        <w:rPr>
          <w:rFonts w:ascii="Arial" w:hAnsi="Arial" w:cs="Arial"/>
        </w:rPr>
        <w:t xml:space="preserve">to </w:t>
      </w:r>
      <w:r w:rsidR="006776D9" w:rsidRPr="000D13B8">
        <w:rPr>
          <w:rFonts w:ascii="Arial" w:hAnsi="Arial" w:cs="Arial"/>
        </w:rPr>
        <w:t>resolve e.g.</w:t>
      </w:r>
      <w:r w:rsidRPr="000D13B8">
        <w:rPr>
          <w:rFonts w:ascii="Arial" w:hAnsi="Arial" w:cs="Arial"/>
        </w:rPr>
        <w:t xml:space="preserve"> raise a formal step out from the company’s accessibility policy or standard(s), or have executive to executive conversation between the company and supplier in regard to the supplier’s commitment to accessibility.</w:t>
      </w:r>
    </w:p>
    <w:p w14:paraId="28AD3435" w14:textId="6D83AD94" w:rsidR="0046524C" w:rsidRPr="00AA4F42" w:rsidRDefault="0046524C">
      <w:pPr>
        <w:rPr>
          <w:rFonts w:ascii="Arial" w:hAnsi="Arial" w:cs="Arial"/>
        </w:rPr>
      </w:pPr>
      <w:r w:rsidRPr="00AA4F42">
        <w:rPr>
          <w:rFonts w:ascii="Arial" w:hAnsi="Arial" w:cs="Arial"/>
        </w:rPr>
        <w:br w:type="page"/>
      </w:r>
    </w:p>
    <w:p w14:paraId="2219894A" w14:textId="5267E0BE" w:rsidR="00A90387" w:rsidRPr="00AA4F42" w:rsidRDefault="00A90387" w:rsidP="00A90387">
      <w:pPr>
        <w:pStyle w:val="Heading1"/>
        <w:rPr>
          <w:rFonts w:ascii="Arial" w:hAnsi="Arial" w:cs="Arial"/>
          <w:color w:val="auto"/>
        </w:rPr>
      </w:pPr>
      <w:bookmarkStart w:id="21" w:name="_Toc151376973"/>
      <w:r w:rsidRPr="00AA4F42">
        <w:rPr>
          <w:rFonts w:ascii="Arial" w:hAnsi="Arial" w:cs="Arial"/>
          <w:color w:val="auto"/>
        </w:rPr>
        <w:lastRenderedPageBreak/>
        <w:t>Glossary of Terms</w:t>
      </w:r>
      <w:bookmarkEnd w:id="21"/>
      <w:r w:rsidR="00416B32" w:rsidRPr="00AA4F42">
        <w:rPr>
          <w:rFonts w:ascii="Arial" w:hAnsi="Arial" w:cs="Arial"/>
          <w:color w:val="FFFFFF" w:themeColor="background1"/>
        </w:rPr>
        <w:t>.</w:t>
      </w:r>
      <w:r w:rsidRPr="00AA4F42">
        <w:rPr>
          <w:rFonts w:ascii="Arial" w:hAnsi="Arial" w:cs="Arial"/>
          <w:color w:val="FFFFFF" w:themeColor="background1"/>
        </w:rPr>
        <w:t xml:space="preserve"> </w:t>
      </w:r>
    </w:p>
    <w:p w14:paraId="48B4B0C7" w14:textId="77777777" w:rsidR="00A90387" w:rsidRPr="00AA4F42" w:rsidRDefault="00A90387" w:rsidP="00A90387">
      <w:pPr>
        <w:rPr>
          <w:rFonts w:ascii="Arial" w:hAnsi="Arial" w:cs="Arial"/>
        </w:rPr>
      </w:pPr>
    </w:p>
    <w:p w14:paraId="56EE946A" w14:textId="07234D6E" w:rsidR="00A90387" w:rsidRPr="00AA4F42" w:rsidRDefault="00A90387" w:rsidP="00A90387">
      <w:pPr>
        <w:pStyle w:val="Heading2"/>
        <w:rPr>
          <w:rFonts w:ascii="Arial" w:hAnsi="Arial" w:cs="Arial"/>
          <w:color w:val="auto"/>
        </w:rPr>
      </w:pPr>
      <w:bookmarkStart w:id="22" w:name="_Toc151376974"/>
      <w:r w:rsidRPr="00AA4F42">
        <w:rPr>
          <w:rFonts w:ascii="Arial" w:hAnsi="Arial" w:cs="Arial"/>
          <w:color w:val="auto"/>
        </w:rPr>
        <w:t>Contract Owner</w:t>
      </w:r>
      <w:bookmarkEnd w:id="22"/>
    </w:p>
    <w:p w14:paraId="19C08359" w14:textId="77777777" w:rsidR="00A90387" w:rsidRPr="00AA4F42" w:rsidRDefault="00A90387" w:rsidP="00A90387">
      <w:pPr>
        <w:rPr>
          <w:rFonts w:ascii="Arial" w:hAnsi="Arial" w:cs="Arial"/>
        </w:rPr>
      </w:pPr>
      <w:r w:rsidRPr="00AA4F42">
        <w:rPr>
          <w:rFonts w:ascii="Arial" w:hAnsi="Arial" w:cs="Arial"/>
        </w:rPr>
        <w:t xml:space="preserve">The main beneficiary of the goods and/or services in the contract when finalized. </w:t>
      </w:r>
    </w:p>
    <w:p w14:paraId="67229361" w14:textId="77777777" w:rsidR="00A90387" w:rsidRPr="00AA4F42" w:rsidRDefault="00A90387" w:rsidP="00A90387">
      <w:pPr>
        <w:rPr>
          <w:rFonts w:ascii="Arial" w:hAnsi="Arial" w:cs="Arial"/>
        </w:rPr>
      </w:pPr>
      <w:r w:rsidRPr="00AA4F42">
        <w:rPr>
          <w:rFonts w:ascii="Arial" w:hAnsi="Arial" w:cs="Arial"/>
        </w:rPr>
        <w:t>Often delegates activities in the procurement process flow within their team.</w:t>
      </w:r>
    </w:p>
    <w:p w14:paraId="347CCD73" w14:textId="77777777" w:rsidR="00A90387" w:rsidRPr="00AA4F42" w:rsidRDefault="00A90387" w:rsidP="00A90387">
      <w:pPr>
        <w:rPr>
          <w:rFonts w:ascii="Arial" w:hAnsi="Arial" w:cs="Arial"/>
        </w:rPr>
      </w:pPr>
      <w:r w:rsidRPr="00AA4F42">
        <w:rPr>
          <w:rFonts w:ascii="Arial" w:hAnsi="Arial" w:cs="Arial"/>
        </w:rPr>
        <w:t>Is not in Procurement or normally the organisation’s Accessibility SME or policy owner.</w:t>
      </w:r>
    </w:p>
    <w:p w14:paraId="384C97A8" w14:textId="77777777" w:rsidR="00A90387" w:rsidRPr="00AA4F42" w:rsidRDefault="00A90387" w:rsidP="00A90387">
      <w:pPr>
        <w:pStyle w:val="Heading2"/>
        <w:rPr>
          <w:rFonts w:ascii="Arial" w:hAnsi="Arial" w:cs="Arial"/>
          <w:color w:val="auto"/>
        </w:rPr>
      </w:pPr>
      <w:bookmarkStart w:id="23" w:name="_Toc151376975"/>
      <w:r w:rsidRPr="00AA4F42">
        <w:rPr>
          <w:rFonts w:ascii="Arial" w:hAnsi="Arial" w:cs="Arial"/>
          <w:color w:val="auto"/>
        </w:rPr>
        <w:t>Policy</w:t>
      </w:r>
      <w:bookmarkEnd w:id="23"/>
    </w:p>
    <w:p w14:paraId="6D62E71D" w14:textId="01A4E86D" w:rsidR="00A90387" w:rsidRPr="00AA4F42" w:rsidRDefault="00A90387" w:rsidP="00A90387">
      <w:pPr>
        <w:rPr>
          <w:rFonts w:ascii="Arial" w:hAnsi="Arial" w:cs="Arial"/>
        </w:rPr>
      </w:pPr>
      <w:r w:rsidRPr="00AA4F42">
        <w:rPr>
          <w:rFonts w:ascii="Arial" w:hAnsi="Arial" w:cs="Arial"/>
        </w:rPr>
        <w:t xml:space="preserve">Is used as a general term to refer to an organisation’s formally stated intent in regard to accessibility </w:t>
      </w:r>
      <w:r w:rsidR="006776D9" w:rsidRPr="00AA4F42">
        <w:rPr>
          <w:rFonts w:ascii="Arial" w:hAnsi="Arial" w:cs="Arial"/>
        </w:rPr>
        <w:t>e.g.,</w:t>
      </w:r>
      <w:r w:rsidRPr="00AA4F42">
        <w:rPr>
          <w:rFonts w:ascii="Arial" w:hAnsi="Arial" w:cs="Arial"/>
        </w:rPr>
        <w:t xml:space="preserve"> acceptable minimum standards. In this process flow Policy refers to any relevant Procedures, Standards, or formal Policy document that an organisation has.</w:t>
      </w:r>
    </w:p>
    <w:p w14:paraId="40DB7C4F" w14:textId="77777777" w:rsidR="00A90387" w:rsidRPr="00AA4F42" w:rsidRDefault="00A90387" w:rsidP="00A90387">
      <w:pPr>
        <w:pStyle w:val="Heading2"/>
        <w:rPr>
          <w:rFonts w:ascii="Arial" w:hAnsi="Arial" w:cs="Arial"/>
          <w:color w:val="auto"/>
        </w:rPr>
      </w:pPr>
      <w:bookmarkStart w:id="24" w:name="_Toc151376976"/>
      <w:r w:rsidRPr="00AA4F42">
        <w:rPr>
          <w:rFonts w:ascii="Arial" w:hAnsi="Arial" w:cs="Arial"/>
          <w:color w:val="auto"/>
        </w:rPr>
        <w:t>Policy Owner</w:t>
      </w:r>
      <w:bookmarkEnd w:id="24"/>
    </w:p>
    <w:p w14:paraId="3F3CCB26" w14:textId="77777777" w:rsidR="00A90387" w:rsidRPr="00AA4F42" w:rsidRDefault="00A90387" w:rsidP="00A90387">
      <w:pPr>
        <w:rPr>
          <w:rFonts w:ascii="Arial" w:hAnsi="Arial" w:cs="Arial"/>
        </w:rPr>
      </w:pPr>
      <w:r w:rsidRPr="00AA4F42">
        <w:rPr>
          <w:rFonts w:ascii="Arial" w:hAnsi="Arial" w:cs="Arial"/>
        </w:rPr>
        <w:t xml:space="preserve">In most organisations any step out or deviation from policy/procedure/standards requires the formal approval of the owner. Ideally there is clear guidance regarding what would make an acceptable business case to step out from an Accessibility Policy. </w:t>
      </w:r>
    </w:p>
    <w:p w14:paraId="1A4A5297" w14:textId="77777777" w:rsidR="00A90387" w:rsidRPr="00AA4F42" w:rsidRDefault="00A90387" w:rsidP="00A90387">
      <w:pPr>
        <w:pStyle w:val="Heading2"/>
        <w:rPr>
          <w:rFonts w:ascii="Arial" w:hAnsi="Arial" w:cs="Arial"/>
          <w:color w:val="auto"/>
        </w:rPr>
      </w:pPr>
      <w:bookmarkStart w:id="25" w:name="_Toc151376977"/>
      <w:r w:rsidRPr="00AA4F42">
        <w:rPr>
          <w:rFonts w:ascii="Arial" w:hAnsi="Arial" w:cs="Arial"/>
          <w:color w:val="auto"/>
        </w:rPr>
        <w:t>Sponsor</w:t>
      </w:r>
      <w:bookmarkEnd w:id="25"/>
    </w:p>
    <w:p w14:paraId="304F1FE8" w14:textId="705958BE" w:rsidR="00A90387" w:rsidRPr="00AA4F42" w:rsidRDefault="00A90387" w:rsidP="00A90387">
      <w:pPr>
        <w:rPr>
          <w:rFonts w:ascii="Arial" w:hAnsi="Arial" w:cs="Arial"/>
        </w:rPr>
      </w:pPr>
      <w:r w:rsidRPr="00AA4F42">
        <w:rPr>
          <w:rFonts w:ascii="Arial" w:hAnsi="Arial" w:cs="Arial"/>
        </w:rPr>
        <w:t xml:space="preserve">Normally the senior leadership role within the Contract Manager’s line who is escalated to for assistance in the resolution of any material issues </w:t>
      </w:r>
      <w:r w:rsidR="006776D9" w:rsidRPr="00AA4F42">
        <w:rPr>
          <w:rFonts w:ascii="Arial" w:hAnsi="Arial" w:cs="Arial"/>
        </w:rPr>
        <w:t>e.g.,</w:t>
      </w:r>
      <w:r w:rsidRPr="00AA4F42">
        <w:rPr>
          <w:rFonts w:ascii="Arial" w:hAnsi="Arial" w:cs="Arial"/>
        </w:rPr>
        <w:t xml:space="preserve"> conflicts with policy.</w:t>
      </w:r>
    </w:p>
    <w:p w14:paraId="6687D1D5" w14:textId="3CB20780" w:rsidR="00A90387" w:rsidRPr="00AA4F42" w:rsidRDefault="00A90387" w:rsidP="00A90387">
      <w:pPr>
        <w:pStyle w:val="Heading2"/>
        <w:rPr>
          <w:rFonts w:ascii="Arial" w:hAnsi="Arial" w:cs="Arial"/>
          <w:color w:val="auto"/>
        </w:rPr>
      </w:pPr>
      <w:bookmarkStart w:id="26" w:name="_Toc151376978"/>
      <w:r w:rsidRPr="00AA4F42">
        <w:rPr>
          <w:rFonts w:ascii="Arial" w:hAnsi="Arial" w:cs="Arial"/>
          <w:color w:val="auto"/>
        </w:rPr>
        <w:t>Technology Accessibility</w:t>
      </w:r>
      <w:r w:rsidR="00CD6530" w:rsidRPr="00AA4F42">
        <w:rPr>
          <w:rFonts w:ascii="Arial" w:hAnsi="Arial" w:cs="Arial"/>
          <w:color w:val="auto"/>
        </w:rPr>
        <w:t xml:space="preserve"> Selection</w:t>
      </w:r>
      <w:r w:rsidRPr="00AA4F42">
        <w:rPr>
          <w:rFonts w:ascii="Arial" w:hAnsi="Arial" w:cs="Arial"/>
          <w:color w:val="auto"/>
        </w:rPr>
        <w:t xml:space="preserve"> Tool</w:t>
      </w:r>
      <w:bookmarkEnd w:id="26"/>
    </w:p>
    <w:p w14:paraId="0389CE52" w14:textId="01CB4943" w:rsidR="00A90387" w:rsidRPr="00AA4F42" w:rsidRDefault="00A90387" w:rsidP="00A90387">
      <w:pPr>
        <w:rPr>
          <w:rFonts w:ascii="Arial" w:hAnsi="Arial" w:cs="Arial"/>
        </w:rPr>
      </w:pPr>
      <w:r w:rsidRPr="00AA4F42">
        <w:rPr>
          <w:rFonts w:ascii="Arial" w:hAnsi="Arial" w:cs="Arial"/>
        </w:rPr>
        <w:t>The set of accessibility questions and the evaluation mechanism included which have been developed by BDI and further enhanced by A</w:t>
      </w:r>
      <w:r w:rsidR="00F97A9A">
        <w:rPr>
          <w:rFonts w:ascii="Arial" w:hAnsi="Arial" w:cs="Arial"/>
        </w:rPr>
        <w:t>ustralian Disability Network</w:t>
      </w:r>
      <w:r w:rsidRPr="00AA4F42">
        <w:rPr>
          <w:rFonts w:ascii="Arial" w:hAnsi="Arial" w:cs="Arial"/>
        </w:rPr>
        <w:t>’s Accessible Procurement Taskforce.</w:t>
      </w:r>
    </w:p>
    <w:sectPr w:rsidR="00A90387" w:rsidRPr="00AA4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C2EB9"/>
    <w:multiLevelType w:val="hybridMultilevel"/>
    <w:tmpl w:val="33327A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0041DFB"/>
    <w:multiLevelType w:val="hybridMultilevel"/>
    <w:tmpl w:val="C024AB4E"/>
    <w:lvl w:ilvl="0" w:tplc="C318E64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9326189">
    <w:abstractNumId w:val="0"/>
  </w:num>
  <w:num w:numId="2" w16cid:durableId="158383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CA"/>
    <w:rsid w:val="0002377E"/>
    <w:rsid w:val="00026741"/>
    <w:rsid w:val="000A3486"/>
    <w:rsid w:val="000A3FEA"/>
    <w:rsid w:val="000A44DE"/>
    <w:rsid w:val="000B3614"/>
    <w:rsid w:val="000B73DC"/>
    <w:rsid w:val="000D13B8"/>
    <w:rsid w:val="000E4D69"/>
    <w:rsid w:val="001034CF"/>
    <w:rsid w:val="001166D2"/>
    <w:rsid w:val="001206A7"/>
    <w:rsid w:val="001373EA"/>
    <w:rsid w:val="00141C80"/>
    <w:rsid w:val="00156AAB"/>
    <w:rsid w:val="001605D1"/>
    <w:rsid w:val="001A2AB3"/>
    <w:rsid w:val="001A4B6E"/>
    <w:rsid w:val="001A7D08"/>
    <w:rsid w:val="001D1924"/>
    <w:rsid w:val="001D6478"/>
    <w:rsid w:val="001E0118"/>
    <w:rsid w:val="001E0AAB"/>
    <w:rsid w:val="00205BC7"/>
    <w:rsid w:val="00211C5A"/>
    <w:rsid w:val="0021297D"/>
    <w:rsid w:val="00224080"/>
    <w:rsid w:val="00224C36"/>
    <w:rsid w:val="00241EC5"/>
    <w:rsid w:val="00253874"/>
    <w:rsid w:val="0028359A"/>
    <w:rsid w:val="002B38B5"/>
    <w:rsid w:val="002D01DF"/>
    <w:rsid w:val="002E4697"/>
    <w:rsid w:val="002F4BD1"/>
    <w:rsid w:val="0030446E"/>
    <w:rsid w:val="00304A0D"/>
    <w:rsid w:val="00306589"/>
    <w:rsid w:val="00333A6A"/>
    <w:rsid w:val="003356C5"/>
    <w:rsid w:val="00340F6F"/>
    <w:rsid w:val="00357B18"/>
    <w:rsid w:val="003676D2"/>
    <w:rsid w:val="00376D35"/>
    <w:rsid w:val="0038203C"/>
    <w:rsid w:val="0039004C"/>
    <w:rsid w:val="003A0318"/>
    <w:rsid w:val="003A3C07"/>
    <w:rsid w:val="003A6C60"/>
    <w:rsid w:val="003C203D"/>
    <w:rsid w:val="00400F77"/>
    <w:rsid w:val="004028E2"/>
    <w:rsid w:val="00413227"/>
    <w:rsid w:val="00416B32"/>
    <w:rsid w:val="00432857"/>
    <w:rsid w:val="004471F2"/>
    <w:rsid w:val="0046524C"/>
    <w:rsid w:val="00480A22"/>
    <w:rsid w:val="00485EE4"/>
    <w:rsid w:val="004D1491"/>
    <w:rsid w:val="004D3066"/>
    <w:rsid w:val="004E30EA"/>
    <w:rsid w:val="004E46B4"/>
    <w:rsid w:val="00501479"/>
    <w:rsid w:val="00502080"/>
    <w:rsid w:val="00505042"/>
    <w:rsid w:val="00514E9E"/>
    <w:rsid w:val="0051609B"/>
    <w:rsid w:val="005309A9"/>
    <w:rsid w:val="0054177C"/>
    <w:rsid w:val="00547166"/>
    <w:rsid w:val="00560D46"/>
    <w:rsid w:val="00575498"/>
    <w:rsid w:val="005808A0"/>
    <w:rsid w:val="005A2090"/>
    <w:rsid w:val="005A66C6"/>
    <w:rsid w:val="005B416D"/>
    <w:rsid w:val="005D247E"/>
    <w:rsid w:val="006015F6"/>
    <w:rsid w:val="00604F08"/>
    <w:rsid w:val="00617572"/>
    <w:rsid w:val="00624757"/>
    <w:rsid w:val="00644495"/>
    <w:rsid w:val="006445C4"/>
    <w:rsid w:val="00654EF2"/>
    <w:rsid w:val="006701E7"/>
    <w:rsid w:val="00676247"/>
    <w:rsid w:val="006776D9"/>
    <w:rsid w:val="0068512E"/>
    <w:rsid w:val="006933FD"/>
    <w:rsid w:val="006A5CCA"/>
    <w:rsid w:val="006E3476"/>
    <w:rsid w:val="006E3703"/>
    <w:rsid w:val="006E4AA1"/>
    <w:rsid w:val="00701564"/>
    <w:rsid w:val="00706DEC"/>
    <w:rsid w:val="00736C03"/>
    <w:rsid w:val="00750247"/>
    <w:rsid w:val="0075483C"/>
    <w:rsid w:val="00754B7E"/>
    <w:rsid w:val="00776567"/>
    <w:rsid w:val="00780066"/>
    <w:rsid w:val="0079284C"/>
    <w:rsid w:val="007A4777"/>
    <w:rsid w:val="007C0BBE"/>
    <w:rsid w:val="00826709"/>
    <w:rsid w:val="008514D3"/>
    <w:rsid w:val="00867D80"/>
    <w:rsid w:val="00874ACD"/>
    <w:rsid w:val="00884470"/>
    <w:rsid w:val="00893E60"/>
    <w:rsid w:val="008A4BF7"/>
    <w:rsid w:val="008C7029"/>
    <w:rsid w:val="008E530E"/>
    <w:rsid w:val="008E545E"/>
    <w:rsid w:val="008E5947"/>
    <w:rsid w:val="008E79C7"/>
    <w:rsid w:val="00935275"/>
    <w:rsid w:val="00942816"/>
    <w:rsid w:val="0096480E"/>
    <w:rsid w:val="00973A0E"/>
    <w:rsid w:val="00992F7A"/>
    <w:rsid w:val="009A13DB"/>
    <w:rsid w:val="009C4A1D"/>
    <w:rsid w:val="009E410E"/>
    <w:rsid w:val="00A42A5F"/>
    <w:rsid w:val="00A70C51"/>
    <w:rsid w:val="00A71726"/>
    <w:rsid w:val="00A90387"/>
    <w:rsid w:val="00A91DFE"/>
    <w:rsid w:val="00AA4F42"/>
    <w:rsid w:val="00AB2428"/>
    <w:rsid w:val="00AB24FB"/>
    <w:rsid w:val="00AC06EF"/>
    <w:rsid w:val="00AC095A"/>
    <w:rsid w:val="00AD3B26"/>
    <w:rsid w:val="00AF013B"/>
    <w:rsid w:val="00B131E8"/>
    <w:rsid w:val="00B37FF2"/>
    <w:rsid w:val="00B40744"/>
    <w:rsid w:val="00B55224"/>
    <w:rsid w:val="00B564F4"/>
    <w:rsid w:val="00B57136"/>
    <w:rsid w:val="00B71583"/>
    <w:rsid w:val="00B74671"/>
    <w:rsid w:val="00BA1A33"/>
    <w:rsid w:val="00BA57BD"/>
    <w:rsid w:val="00BA5873"/>
    <w:rsid w:val="00BC4279"/>
    <w:rsid w:val="00BD1F64"/>
    <w:rsid w:val="00BD57FE"/>
    <w:rsid w:val="00C212AE"/>
    <w:rsid w:val="00C712A1"/>
    <w:rsid w:val="00C75A19"/>
    <w:rsid w:val="00C82ED0"/>
    <w:rsid w:val="00CA3519"/>
    <w:rsid w:val="00CA6A6E"/>
    <w:rsid w:val="00CC468E"/>
    <w:rsid w:val="00CD6530"/>
    <w:rsid w:val="00CD7DCD"/>
    <w:rsid w:val="00D11D4D"/>
    <w:rsid w:val="00D1424D"/>
    <w:rsid w:val="00D50AB7"/>
    <w:rsid w:val="00D62706"/>
    <w:rsid w:val="00D87283"/>
    <w:rsid w:val="00D87CCF"/>
    <w:rsid w:val="00D9321A"/>
    <w:rsid w:val="00D96555"/>
    <w:rsid w:val="00DB78CA"/>
    <w:rsid w:val="00DC5E12"/>
    <w:rsid w:val="00DC5F4C"/>
    <w:rsid w:val="00DE608C"/>
    <w:rsid w:val="00E170C5"/>
    <w:rsid w:val="00E34A98"/>
    <w:rsid w:val="00E5125F"/>
    <w:rsid w:val="00E71C98"/>
    <w:rsid w:val="00EC11D8"/>
    <w:rsid w:val="00EE1978"/>
    <w:rsid w:val="00EF3413"/>
    <w:rsid w:val="00F12E67"/>
    <w:rsid w:val="00F255AC"/>
    <w:rsid w:val="00F35E93"/>
    <w:rsid w:val="00F505F8"/>
    <w:rsid w:val="00F53621"/>
    <w:rsid w:val="00F67913"/>
    <w:rsid w:val="00F7352E"/>
    <w:rsid w:val="00F97A9A"/>
    <w:rsid w:val="00FA13DB"/>
    <w:rsid w:val="00FF1757"/>
    <w:rsid w:val="036CDE05"/>
    <w:rsid w:val="09F58CCA"/>
    <w:rsid w:val="0B02D44B"/>
    <w:rsid w:val="0B7CE818"/>
    <w:rsid w:val="0C0879C3"/>
    <w:rsid w:val="0CCDEB7A"/>
    <w:rsid w:val="0F4BF887"/>
    <w:rsid w:val="1E5D1E87"/>
    <w:rsid w:val="1FF8EEE8"/>
    <w:rsid w:val="22487345"/>
    <w:rsid w:val="26A1E0D1"/>
    <w:rsid w:val="27B68918"/>
    <w:rsid w:val="2807DD49"/>
    <w:rsid w:val="283DB132"/>
    <w:rsid w:val="2D7B78E1"/>
    <w:rsid w:val="2E54EA52"/>
    <w:rsid w:val="306BEB78"/>
    <w:rsid w:val="3CAE6AEB"/>
    <w:rsid w:val="56032ACE"/>
    <w:rsid w:val="583DD484"/>
    <w:rsid w:val="592AFBD6"/>
    <w:rsid w:val="5BC534E0"/>
    <w:rsid w:val="5E48CCA7"/>
    <w:rsid w:val="6966BDB8"/>
    <w:rsid w:val="6A425901"/>
    <w:rsid w:val="7548351F"/>
    <w:rsid w:val="78B2C7B0"/>
    <w:rsid w:val="794A3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B21A"/>
  <w15:chartTrackingRefBased/>
  <w15:docId w15:val="{D2B11F77-877B-4A08-B6F0-BAE63F61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3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3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3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903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387"/>
    <w:pPr>
      <w:outlineLvl w:val="9"/>
    </w:pPr>
    <w:rPr>
      <w:kern w:val="0"/>
      <w:lang w:val="en-US"/>
      <w14:ligatures w14:val="none"/>
    </w:rPr>
  </w:style>
  <w:style w:type="character" w:customStyle="1" w:styleId="Heading2Char">
    <w:name w:val="Heading 2 Char"/>
    <w:basedOn w:val="DefaultParagraphFont"/>
    <w:link w:val="Heading2"/>
    <w:uiPriority w:val="9"/>
    <w:rsid w:val="00A9038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1297D"/>
    <w:pPr>
      <w:tabs>
        <w:tab w:val="right" w:leader="dot" w:pos="9016"/>
      </w:tabs>
      <w:spacing w:after="100"/>
    </w:pPr>
  </w:style>
  <w:style w:type="paragraph" w:styleId="TOC2">
    <w:name w:val="toc 2"/>
    <w:basedOn w:val="Normal"/>
    <w:next w:val="Normal"/>
    <w:autoRedefine/>
    <w:uiPriority w:val="39"/>
    <w:unhideWhenUsed/>
    <w:rsid w:val="0021297D"/>
    <w:pPr>
      <w:tabs>
        <w:tab w:val="right" w:leader="dot" w:pos="9016"/>
      </w:tabs>
      <w:spacing w:after="100"/>
      <w:ind w:left="220"/>
    </w:pPr>
  </w:style>
  <w:style w:type="character" w:styleId="Hyperlink">
    <w:name w:val="Hyperlink"/>
    <w:basedOn w:val="DefaultParagraphFont"/>
    <w:uiPriority w:val="99"/>
    <w:unhideWhenUsed/>
    <w:rsid w:val="00575498"/>
    <w:rPr>
      <w:color w:val="0563C1" w:themeColor="hyperlink"/>
      <w:u w:val="single"/>
    </w:rPr>
  </w:style>
  <w:style w:type="character" w:customStyle="1" w:styleId="Heading3Char">
    <w:name w:val="Heading 3 Char"/>
    <w:basedOn w:val="DefaultParagraphFont"/>
    <w:link w:val="Heading3"/>
    <w:uiPriority w:val="9"/>
    <w:rsid w:val="00893E6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C82ED0"/>
    <w:pPr>
      <w:spacing w:after="0" w:line="240" w:lineRule="auto"/>
    </w:pPr>
  </w:style>
  <w:style w:type="paragraph" w:styleId="ListParagraph">
    <w:name w:val="List Paragraph"/>
    <w:basedOn w:val="Normal"/>
    <w:uiPriority w:val="34"/>
    <w:qFormat/>
    <w:rsid w:val="00A42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xsi:nil="true"/>
    <lcf76f155ced4ddcb4097134ff3c332f xmlns="6dc0d04f-edfa-487b-9770-7cfd4c6ed37d">
      <Terms xmlns="http://schemas.microsoft.com/office/infopath/2007/PartnerControls"/>
    </lcf76f155ced4ddcb4097134ff3c332f>
    <TaxKeywordTaxHTField xmlns="30338016-c1d6-4fdb-b00f-adf827b88ff7">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20" ma:contentTypeDescription="Create a new document." ma:contentTypeScope="" ma:versionID="578a2086372bdb619832d6832e583178">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7af2a60c79cc8088c223a42c33a7285a"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2aa6173-eaf2-40c1-969e-929077592c82}"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03ae607-e6bb-444c-82eb-582b60818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CFB51-DE39-4887-8E49-98D03DBB271E}">
  <ds:schemaRefs>
    <ds:schemaRef ds:uri="http://schemas.microsoft.com/sharepoint/v3/contenttype/forms"/>
  </ds:schemaRefs>
</ds:datastoreItem>
</file>

<file path=customXml/itemProps2.xml><?xml version="1.0" encoding="utf-8"?>
<ds:datastoreItem xmlns:ds="http://schemas.openxmlformats.org/officeDocument/2006/customXml" ds:itemID="{B08190DB-9E66-4BDE-B926-369D104A30F8}">
  <ds:schemaRefs>
    <ds:schemaRef ds:uri="http://schemas.openxmlformats.org/officeDocument/2006/bibliography"/>
  </ds:schemaRefs>
</ds:datastoreItem>
</file>

<file path=customXml/itemProps3.xml><?xml version="1.0" encoding="utf-8"?>
<ds:datastoreItem xmlns:ds="http://schemas.openxmlformats.org/officeDocument/2006/customXml" ds:itemID="{6941E116-9AB5-47D0-8625-8020C921DB09}">
  <ds:schemaRefs>
    <ds:schemaRef ds:uri="http://schemas.microsoft.com/office/2006/metadata/properties"/>
    <ds:schemaRef ds:uri="http://schemas.microsoft.com/office/infopath/2007/PartnerControls"/>
    <ds:schemaRef ds:uri="30338016-c1d6-4fdb-b00f-adf827b88ff7"/>
    <ds:schemaRef ds:uri="6dc0d04f-edfa-487b-9770-7cfd4c6ed37d"/>
  </ds:schemaRefs>
</ds:datastoreItem>
</file>

<file path=customXml/itemProps4.xml><?xml version="1.0" encoding="utf-8"?>
<ds:datastoreItem xmlns:ds="http://schemas.openxmlformats.org/officeDocument/2006/customXml" ds:itemID="{BABFA368-37F0-4C8D-8765-83192423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3380</Words>
  <Characters>19270</Characters>
  <Application>Microsoft Office Word</Application>
  <DocSecurity>0</DocSecurity>
  <Lines>160</Lines>
  <Paragraphs>45</Paragraphs>
  <ScaleCrop>false</ScaleCrop>
  <Company/>
  <LinksUpToDate>false</LinksUpToDate>
  <CharactersWithSpaces>22605</CharactersWithSpaces>
  <SharedDoc>false</SharedDoc>
  <HLinks>
    <vt:vector size="162" baseType="variant">
      <vt:variant>
        <vt:i4>1048638</vt:i4>
      </vt:variant>
      <vt:variant>
        <vt:i4>158</vt:i4>
      </vt:variant>
      <vt:variant>
        <vt:i4>0</vt:i4>
      </vt:variant>
      <vt:variant>
        <vt:i4>5</vt:i4>
      </vt:variant>
      <vt:variant>
        <vt:lpwstr/>
      </vt:variant>
      <vt:variant>
        <vt:lpwstr>_Toc151376978</vt:lpwstr>
      </vt:variant>
      <vt:variant>
        <vt:i4>1048638</vt:i4>
      </vt:variant>
      <vt:variant>
        <vt:i4>152</vt:i4>
      </vt:variant>
      <vt:variant>
        <vt:i4>0</vt:i4>
      </vt:variant>
      <vt:variant>
        <vt:i4>5</vt:i4>
      </vt:variant>
      <vt:variant>
        <vt:lpwstr/>
      </vt:variant>
      <vt:variant>
        <vt:lpwstr>_Toc151376977</vt:lpwstr>
      </vt:variant>
      <vt:variant>
        <vt:i4>1048638</vt:i4>
      </vt:variant>
      <vt:variant>
        <vt:i4>146</vt:i4>
      </vt:variant>
      <vt:variant>
        <vt:i4>0</vt:i4>
      </vt:variant>
      <vt:variant>
        <vt:i4>5</vt:i4>
      </vt:variant>
      <vt:variant>
        <vt:lpwstr/>
      </vt:variant>
      <vt:variant>
        <vt:lpwstr>_Toc151376976</vt:lpwstr>
      </vt:variant>
      <vt:variant>
        <vt:i4>1048638</vt:i4>
      </vt:variant>
      <vt:variant>
        <vt:i4>140</vt:i4>
      </vt:variant>
      <vt:variant>
        <vt:i4>0</vt:i4>
      </vt:variant>
      <vt:variant>
        <vt:i4>5</vt:i4>
      </vt:variant>
      <vt:variant>
        <vt:lpwstr/>
      </vt:variant>
      <vt:variant>
        <vt:lpwstr>_Toc151376975</vt:lpwstr>
      </vt:variant>
      <vt:variant>
        <vt:i4>1048638</vt:i4>
      </vt:variant>
      <vt:variant>
        <vt:i4>134</vt:i4>
      </vt:variant>
      <vt:variant>
        <vt:i4>0</vt:i4>
      </vt:variant>
      <vt:variant>
        <vt:i4>5</vt:i4>
      </vt:variant>
      <vt:variant>
        <vt:lpwstr/>
      </vt:variant>
      <vt:variant>
        <vt:lpwstr>_Toc151376974</vt:lpwstr>
      </vt:variant>
      <vt:variant>
        <vt:i4>1048638</vt:i4>
      </vt:variant>
      <vt:variant>
        <vt:i4>128</vt:i4>
      </vt:variant>
      <vt:variant>
        <vt:i4>0</vt:i4>
      </vt:variant>
      <vt:variant>
        <vt:i4>5</vt:i4>
      </vt:variant>
      <vt:variant>
        <vt:lpwstr/>
      </vt:variant>
      <vt:variant>
        <vt:lpwstr>_Toc151376973</vt:lpwstr>
      </vt:variant>
      <vt:variant>
        <vt:i4>1048638</vt:i4>
      </vt:variant>
      <vt:variant>
        <vt:i4>122</vt:i4>
      </vt:variant>
      <vt:variant>
        <vt:i4>0</vt:i4>
      </vt:variant>
      <vt:variant>
        <vt:i4>5</vt:i4>
      </vt:variant>
      <vt:variant>
        <vt:lpwstr/>
      </vt:variant>
      <vt:variant>
        <vt:lpwstr>_Toc151376972</vt:lpwstr>
      </vt:variant>
      <vt:variant>
        <vt:i4>1048638</vt:i4>
      </vt:variant>
      <vt:variant>
        <vt:i4>116</vt:i4>
      </vt:variant>
      <vt:variant>
        <vt:i4>0</vt:i4>
      </vt:variant>
      <vt:variant>
        <vt:i4>5</vt:i4>
      </vt:variant>
      <vt:variant>
        <vt:lpwstr/>
      </vt:variant>
      <vt:variant>
        <vt:lpwstr>_Toc151376971</vt:lpwstr>
      </vt:variant>
      <vt:variant>
        <vt:i4>1048638</vt:i4>
      </vt:variant>
      <vt:variant>
        <vt:i4>110</vt:i4>
      </vt:variant>
      <vt:variant>
        <vt:i4>0</vt:i4>
      </vt:variant>
      <vt:variant>
        <vt:i4>5</vt:i4>
      </vt:variant>
      <vt:variant>
        <vt:lpwstr/>
      </vt:variant>
      <vt:variant>
        <vt:lpwstr>_Toc151376970</vt:lpwstr>
      </vt:variant>
      <vt:variant>
        <vt:i4>1114174</vt:i4>
      </vt:variant>
      <vt:variant>
        <vt:i4>104</vt:i4>
      </vt:variant>
      <vt:variant>
        <vt:i4>0</vt:i4>
      </vt:variant>
      <vt:variant>
        <vt:i4>5</vt:i4>
      </vt:variant>
      <vt:variant>
        <vt:lpwstr/>
      </vt:variant>
      <vt:variant>
        <vt:lpwstr>_Toc151376969</vt:lpwstr>
      </vt:variant>
      <vt:variant>
        <vt:i4>1114174</vt:i4>
      </vt:variant>
      <vt:variant>
        <vt:i4>98</vt:i4>
      </vt:variant>
      <vt:variant>
        <vt:i4>0</vt:i4>
      </vt:variant>
      <vt:variant>
        <vt:i4>5</vt:i4>
      </vt:variant>
      <vt:variant>
        <vt:lpwstr/>
      </vt:variant>
      <vt:variant>
        <vt:lpwstr>_Toc151376968</vt:lpwstr>
      </vt:variant>
      <vt:variant>
        <vt:i4>1114174</vt:i4>
      </vt:variant>
      <vt:variant>
        <vt:i4>92</vt:i4>
      </vt:variant>
      <vt:variant>
        <vt:i4>0</vt:i4>
      </vt:variant>
      <vt:variant>
        <vt:i4>5</vt:i4>
      </vt:variant>
      <vt:variant>
        <vt:lpwstr/>
      </vt:variant>
      <vt:variant>
        <vt:lpwstr>_Toc151376967</vt:lpwstr>
      </vt:variant>
      <vt:variant>
        <vt:i4>1114174</vt:i4>
      </vt:variant>
      <vt:variant>
        <vt:i4>86</vt:i4>
      </vt:variant>
      <vt:variant>
        <vt:i4>0</vt:i4>
      </vt:variant>
      <vt:variant>
        <vt:i4>5</vt:i4>
      </vt:variant>
      <vt:variant>
        <vt:lpwstr/>
      </vt:variant>
      <vt:variant>
        <vt:lpwstr>_Toc151376966</vt:lpwstr>
      </vt:variant>
      <vt:variant>
        <vt:i4>1114174</vt:i4>
      </vt:variant>
      <vt:variant>
        <vt:i4>80</vt:i4>
      </vt:variant>
      <vt:variant>
        <vt:i4>0</vt:i4>
      </vt:variant>
      <vt:variant>
        <vt:i4>5</vt:i4>
      </vt:variant>
      <vt:variant>
        <vt:lpwstr/>
      </vt:variant>
      <vt:variant>
        <vt:lpwstr>_Toc151376965</vt:lpwstr>
      </vt:variant>
      <vt:variant>
        <vt:i4>1114174</vt:i4>
      </vt:variant>
      <vt:variant>
        <vt:i4>74</vt:i4>
      </vt:variant>
      <vt:variant>
        <vt:i4>0</vt:i4>
      </vt:variant>
      <vt:variant>
        <vt:i4>5</vt:i4>
      </vt:variant>
      <vt:variant>
        <vt:lpwstr/>
      </vt:variant>
      <vt:variant>
        <vt:lpwstr>_Toc151376964</vt:lpwstr>
      </vt:variant>
      <vt:variant>
        <vt:i4>1114174</vt:i4>
      </vt:variant>
      <vt:variant>
        <vt:i4>68</vt:i4>
      </vt:variant>
      <vt:variant>
        <vt:i4>0</vt:i4>
      </vt:variant>
      <vt:variant>
        <vt:i4>5</vt:i4>
      </vt:variant>
      <vt:variant>
        <vt:lpwstr/>
      </vt:variant>
      <vt:variant>
        <vt:lpwstr>_Toc151376963</vt:lpwstr>
      </vt:variant>
      <vt:variant>
        <vt:i4>1114174</vt:i4>
      </vt:variant>
      <vt:variant>
        <vt:i4>62</vt:i4>
      </vt:variant>
      <vt:variant>
        <vt:i4>0</vt:i4>
      </vt:variant>
      <vt:variant>
        <vt:i4>5</vt:i4>
      </vt:variant>
      <vt:variant>
        <vt:lpwstr/>
      </vt:variant>
      <vt:variant>
        <vt:lpwstr>_Toc151376962</vt:lpwstr>
      </vt:variant>
      <vt:variant>
        <vt:i4>1114174</vt:i4>
      </vt:variant>
      <vt:variant>
        <vt:i4>56</vt:i4>
      </vt:variant>
      <vt:variant>
        <vt:i4>0</vt:i4>
      </vt:variant>
      <vt:variant>
        <vt:i4>5</vt:i4>
      </vt:variant>
      <vt:variant>
        <vt:lpwstr/>
      </vt:variant>
      <vt:variant>
        <vt:lpwstr>_Toc151376961</vt:lpwstr>
      </vt:variant>
      <vt:variant>
        <vt:i4>1114174</vt:i4>
      </vt:variant>
      <vt:variant>
        <vt:i4>50</vt:i4>
      </vt:variant>
      <vt:variant>
        <vt:i4>0</vt:i4>
      </vt:variant>
      <vt:variant>
        <vt:i4>5</vt:i4>
      </vt:variant>
      <vt:variant>
        <vt:lpwstr/>
      </vt:variant>
      <vt:variant>
        <vt:lpwstr>_Toc151376960</vt:lpwstr>
      </vt:variant>
      <vt:variant>
        <vt:i4>1179710</vt:i4>
      </vt:variant>
      <vt:variant>
        <vt:i4>44</vt:i4>
      </vt:variant>
      <vt:variant>
        <vt:i4>0</vt:i4>
      </vt:variant>
      <vt:variant>
        <vt:i4>5</vt:i4>
      </vt:variant>
      <vt:variant>
        <vt:lpwstr/>
      </vt:variant>
      <vt:variant>
        <vt:lpwstr>_Toc151376959</vt:lpwstr>
      </vt:variant>
      <vt:variant>
        <vt:i4>1179710</vt:i4>
      </vt:variant>
      <vt:variant>
        <vt:i4>38</vt:i4>
      </vt:variant>
      <vt:variant>
        <vt:i4>0</vt:i4>
      </vt:variant>
      <vt:variant>
        <vt:i4>5</vt:i4>
      </vt:variant>
      <vt:variant>
        <vt:lpwstr/>
      </vt:variant>
      <vt:variant>
        <vt:lpwstr>_Toc151376958</vt:lpwstr>
      </vt:variant>
      <vt:variant>
        <vt:i4>1179710</vt:i4>
      </vt:variant>
      <vt:variant>
        <vt:i4>32</vt:i4>
      </vt:variant>
      <vt:variant>
        <vt:i4>0</vt:i4>
      </vt:variant>
      <vt:variant>
        <vt:i4>5</vt:i4>
      </vt:variant>
      <vt:variant>
        <vt:lpwstr/>
      </vt:variant>
      <vt:variant>
        <vt:lpwstr>_Toc151376957</vt:lpwstr>
      </vt:variant>
      <vt:variant>
        <vt:i4>1179710</vt:i4>
      </vt:variant>
      <vt:variant>
        <vt:i4>26</vt:i4>
      </vt:variant>
      <vt:variant>
        <vt:i4>0</vt:i4>
      </vt:variant>
      <vt:variant>
        <vt:i4>5</vt:i4>
      </vt:variant>
      <vt:variant>
        <vt:lpwstr/>
      </vt:variant>
      <vt:variant>
        <vt:lpwstr>_Toc151376956</vt:lpwstr>
      </vt:variant>
      <vt:variant>
        <vt:i4>1179710</vt:i4>
      </vt:variant>
      <vt:variant>
        <vt:i4>20</vt:i4>
      </vt:variant>
      <vt:variant>
        <vt:i4>0</vt:i4>
      </vt:variant>
      <vt:variant>
        <vt:i4>5</vt:i4>
      </vt:variant>
      <vt:variant>
        <vt:lpwstr/>
      </vt:variant>
      <vt:variant>
        <vt:lpwstr>_Toc151376955</vt:lpwstr>
      </vt:variant>
      <vt:variant>
        <vt:i4>1179710</vt:i4>
      </vt:variant>
      <vt:variant>
        <vt:i4>14</vt:i4>
      </vt:variant>
      <vt:variant>
        <vt:i4>0</vt:i4>
      </vt:variant>
      <vt:variant>
        <vt:i4>5</vt:i4>
      </vt:variant>
      <vt:variant>
        <vt:lpwstr/>
      </vt:variant>
      <vt:variant>
        <vt:lpwstr>_Toc151376954</vt:lpwstr>
      </vt:variant>
      <vt:variant>
        <vt:i4>1179710</vt:i4>
      </vt:variant>
      <vt:variant>
        <vt:i4>8</vt:i4>
      </vt:variant>
      <vt:variant>
        <vt:i4>0</vt:i4>
      </vt:variant>
      <vt:variant>
        <vt:i4>5</vt:i4>
      </vt:variant>
      <vt:variant>
        <vt:lpwstr/>
      </vt:variant>
      <vt:variant>
        <vt:lpwstr>_Toc151376953</vt:lpwstr>
      </vt:variant>
      <vt:variant>
        <vt:i4>1179710</vt:i4>
      </vt:variant>
      <vt:variant>
        <vt:i4>2</vt:i4>
      </vt:variant>
      <vt:variant>
        <vt:i4>0</vt:i4>
      </vt:variant>
      <vt:variant>
        <vt:i4>5</vt:i4>
      </vt:variant>
      <vt:variant>
        <vt:lpwstr/>
      </vt:variant>
      <vt:variant>
        <vt:lpwstr>_Toc151376952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 Mowat Smith</dc:creator>
  <cp:keywords/>
  <dc:description/>
  <cp:lastModifiedBy>Emilie Van Os-Schmitt</cp:lastModifiedBy>
  <cp:revision>3</cp:revision>
  <dcterms:created xsi:type="dcterms:W3CDTF">2024-02-20T02:25:00Z</dcterms:created>
  <dcterms:modified xsi:type="dcterms:W3CDTF">2024-02-20T02:32:00Z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0x010100133BAE8F4F60FE4ABF87340F89E8B81B</vt:lpwstr>
  </property>
  <property fmtid="{D5CDD505-2E9C-101B-9397-08002B2CF9AE}" pid="4" name="MediaServiceImageTags">
    <vt:lpwstr/>
  </property>
</Properties>
</file>