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DAFF" w14:textId="77777777" w:rsidR="00BD4BB1" w:rsidRDefault="00BD4BB1" w:rsidP="00BD4BB1">
      <w:pPr>
        <w:rPr>
          <w:lang w:eastAsia="en-AU"/>
        </w:rPr>
      </w:pPr>
      <w:r>
        <w:rPr>
          <w:lang w:eastAsia="en-AU"/>
        </w:rPr>
        <w:t> </w:t>
      </w:r>
    </w:p>
    <w:p w14:paraId="2F9C4C5E" w14:textId="77777777" w:rsidR="00F855C3" w:rsidRPr="00F855C3" w:rsidRDefault="000E5E8C" w:rsidP="00F855C3">
      <w:pPr>
        <w:spacing w:after="200" w:line="276" w:lineRule="auto"/>
        <w:rPr>
          <w:rFonts w:ascii="Arial" w:eastAsiaTheme="minorHAnsi" w:hAnsi="Arial" w:cs="Arial"/>
          <w:b/>
          <w:sz w:val="36"/>
          <w:szCs w:val="36"/>
        </w:rPr>
      </w:pPr>
      <w:r>
        <w:rPr>
          <w:rFonts w:ascii="Arial" w:eastAsiaTheme="minorHAnsi" w:hAnsi="Arial" w:cs="Arial"/>
          <w:b/>
          <w:sz w:val="36"/>
          <w:szCs w:val="36"/>
        </w:rPr>
        <w:t>E</w:t>
      </w:r>
      <w:r w:rsidR="00F855C3" w:rsidRPr="00F855C3">
        <w:rPr>
          <w:rFonts w:ascii="Arial" w:eastAsiaTheme="minorHAnsi" w:hAnsi="Arial" w:cs="Arial"/>
          <w:b/>
          <w:sz w:val="36"/>
          <w:szCs w:val="36"/>
        </w:rPr>
        <w:t>mployer attitudes toward the recruitment of people who are blind or have low vision</w:t>
      </w:r>
    </w:p>
    <w:p w14:paraId="1A2A82EC" w14:textId="77777777" w:rsidR="00F855C3" w:rsidRDefault="00F855C3" w:rsidP="000E5E8C">
      <w:pPr>
        <w:spacing w:after="360" w:line="276" w:lineRule="auto"/>
        <w:rPr>
          <w:rFonts w:ascii="Arial" w:eastAsiaTheme="minorHAnsi" w:hAnsi="Arial" w:cs="Arial"/>
          <w:b/>
        </w:rPr>
      </w:pPr>
      <w:r w:rsidRPr="00F855C3">
        <w:rPr>
          <w:rFonts w:ascii="Arial" w:eastAsiaTheme="minorHAnsi" w:hAnsi="Arial" w:cs="Arial"/>
          <w:b/>
        </w:rPr>
        <w:t xml:space="preserve">Research highlights from Vision Australia’s </w:t>
      </w:r>
      <w:r w:rsidR="00095F5F" w:rsidRPr="00F855C3">
        <w:rPr>
          <w:rFonts w:ascii="Arial" w:eastAsiaTheme="minorHAnsi" w:hAnsi="Arial" w:cs="Arial"/>
          <w:b/>
        </w:rPr>
        <w:t>2016</w:t>
      </w:r>
      <w:r w:rsidR="00095F5F">
        <w:rPr>
          <w:rFonts w:ascii="Arial" w:eastAsiaTheme="minorHAnsi" w:hAnsi="Arial" w:cs="Arial"/>
          <w:b/>
        </w:rPr>
        <w:t xml:space="preserve"> </w:t>
      </w:r>
      <w:r w:rsidRPr="00F855C3">
        <w:rPr>
          <w:rFonts w:ascii="Arial" w:eastAsiaTheme="minorHAnsi" w:hAnsi="Arial" w:cs="Arial"/>
          <w:b/>
        </w:rPr>
        <w:t xml:space="preserve">Employer Attitudes Survey </w:t>
      </w:r>
    </w:p>
    <w:p w14:paraId="6BED6A3A" w14:textId="77777777" w:rsidR="00F855C3" w:rsidRPr="00F855C3" w:rsidRDefault="00F855C3" w:rsidP="002C1C4A">
      <w:pPr>
        <w:spacing w:line="276" w:lineRule="auto"/>
        <w:rPr>
          <w:rFonts w:ascii="Arial" w:eastAsiaTheme="minorHAnsi" w:hAnsi="Arial" w:cs="Arial"/>
          <w:b/>
        </w:rPr>
      </w:pPr>
      <w:r w:rsidRPr="00F855C3">
        <w:rPr>
          <w:rFonts w:ascii="Arial" w:eastAsiaTheme="minorHAnsi" w:hAnsi="Arial" w:cs="Arial"/>
          <w:b/>
        </w:rPr>
        <w:t>Introduction</w:t>
      </w:r>
    </w:p>
    <w:p w14:paraId="0E1132C0" w14:textId="77777777" w:rsidR="00FF690F" w:rsidRDefault="00F855C3" w:rsidP="00F855C3">
      <w:pPr>
        <w:spacing w:after="200" w:line="276" w:lineRule="auto"/>
        <w:rPr>
          <w:rFonts w:ascii="Arial" w:eastAsiaTheme="minorHAnsi" w:hAnsi="Arial" w:cs="Arial"/>
        </w:rPr>
      </w:pPr>
      <w:r w:rsidRPr="00F855C3">
        <w:rPr>
          <w:rFonts w:ascii="Arial" w:eastAsiaTheme="minorHAnsi" w:hAnsi="Arial" w:cs="Arial"/>
        </w:rPr>
        <w:t>In May 2016</w:t>
      </w:r>
      <w:r w:rsidR="00FF690F">
        <w:rPr>
          <w:rFonts w:ascii="Arial" w:eastAsiaTheme="minorHAnsi" w:hAnsi="Arial" w:cs="Arial"/>
        </w:rPr>
        <w:t>,</w:t>
      </w:r>
      <w:r w:rsidRPr="00F855C3">
        <w:rPr>
          <w:rFonts w:ascii="Arial" w:eastAsiaTheme="minorHAnsi" w:hAnsi="Arial" w:cs="Arial"/>
        </w:rPr>
        <w:t xml:space="preserve"> Vision Australia’s Advocacy and Engagement department distributed </w:t>
      </w:r>
      <w:r w:rsidR="001F162D">
        <w:rPr>
          <w:rFonts w:ascii="Arial" w:eastAsiaTheme="minorHAnsi" w:hAnsi="Arial" w:cs="Arial"/>
        </w:rPr>
        <w:t>an employer attitudes s</w:t>
      </w:r>
      <w:r w:rsidRPr="00F855C3">
        <w:rPr>
          <w:rFonts w:ascii="Arial" w:eastAsiaTheme="minorHAnsi" w:hAnsi="Arial" w:cs="Arial"/>
        </w:rPr>
        <w:t xml:space="preserve">urvey to a cross section of Australian businesses. </w:t>
      </w:r>
    </w:p>
    <w:p w14:paraId="44D4B702" w14:textId="77777777"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 xml:space="preserve">The purpose of the survey </w:t>
      </w:r>
      <w:r w:rsidR="00CA0F80">
        <w:rPr>
          <w:rFonts w:ascii="Arial" w:eastAsiaTheme="minorHAnsi" w:hAnsi="Arial" w:cs="Arial"/>
        </w:rPr>
        <w:t>was</w:t>
      </w:r>
      <w:r w:rsidR="00CA0F80" w:rsidRPr="00F855C3">
        <w:rPr>
          <w:rFonts w:ascii="Arial" w:eastAsiaTheme="minorHAnsi" w:hAnsi="Arial" w:cs="Arial"/>
        </w:rPr>
        <w:t xml:space="preserve"> </w:t>
      </w:r>
      <w:r w:rsidRPr="00F855C3">
        <w:rPr>
          <w:rFonts w:ascii="Arial" w:eastAsiaTheme="minorHAnsi" w:hAnsi="Arial" w:cs="Arial"/>
        </w:rPr>
        <w:t>to examine employer attitudes to recruiting people who are blind or have low vision</w:t>
      </w:r>
      <w:r w:rsidR="00CA0F80">
        <w:rPr>
          <w:rFonts w:ascii="Arial" w:eastAsiaTheme="minorHAnsi" w:hAnsi="Arial" w:cs="Arial"/>
        </w:rPr>
        <w:t xml:space="preserve"> and</w:t>
      </w:r>
      <w:r w:rsidRPr="00F855C3">
        <w:rPr>
          <w:rFonts w:ascii="Arial" w:eastAsiaTheme="minorHAnsi" w:hAnsi="Arial" w:cs="Arial"/>
        </w:rPr>
        <w:t xml:space="preserve"> to inform </w:t>
      </w:r>
      <w:r w:rsidR="001F162D">
        <w:rPr>
          <w:rFonts w:ascii="Arial" w:eastAsiaTheme="minorHAnsi" w:hAnsi="Arial" w:cs="Arial"/>
        </w:rPr>
        <w:t>Vision Australia’s</w:t>
      </w:r>
      <w:r w:rsidRPr="00F855C3">
        <w:rPr>
          <w:rFonts w:ascii="Arial" w:eastAsiaTheme="minorHAnsi" w:hAnsi="Arial" w:cs="Arial"/>
        </w:rPr>
        <w:t xml:space="preserve"> </w:t>
      </w:r>
      <w:r w:rsidR="001F162D">
        <w:rPr>
          <w:rFonts w:ascii="Arial" w:eastAsiaTheme="minorHAnsi" w:hAnsi="Arial" w:cs="Arial"/>
        </w:rPr>
        <w:t>ongoing work to improve the 58%</w:t>
      </w:r>
      <w:r w:rsidRPr="00F855C3">
        <w:rPr>
          <w:rFonts w:ascii="Arial" w:eastAsiaTheme="minorHAnsi" w:hAnsi="Arial" w:cs="Arial"/>
        </w:rPr>
        <w:t xml:space="preserve"> unemployment rate in our community</w:t>
      </w:r>
      <w:r w:rsidR="00FF690F">
        <w:rPr>
          <w:rFonts w:ascii="Arial" w:eastAsiaTheme="minorHAnsi" w:hAnsi="Arial" w:cs="Arial"/>
        </w:rPr>
        <w:t xml:space="preserve"> (Vision Australia Employment Report 2012)</w:t>
      </w:r>
      <w:r w:rsidRPr="00F855C3">
        <w:rPr>
          <w:rFonts w:ascii="Arial" w:eastAsiaTheme="minorHAnsi" w:hAnsi="Arial" w:cs="Arial"/>
        </w:rPr>
        <w:t>.</w:t>
      </w:r>
    </w:p>
    <w:p w14:paraId="2F7D979A" w14:textId="77777777" w:rsidR="00F855C3" w:rsidRDefault="00F855C3" w:rsidP="00F855C3">
      <w:pPr>
        <w:spacing w:after="200" w:line="276" w:lineRule="auto"/>
        <w:rPr>
          <w:rFonts w:ascii="Arial" w:eastAsiaTheme="minorHAnsi" w:hAnsi="Arial" w:cs="Arial"/>
        </w:rPr>
      </w:pPr>
      <w:r w:rsidRPr="00F855C3">
        <w:rPr>
          <w:rFonts w:ascii="Arial" w:eastAsiaTheme="minorHAnsi" w:hAnsi="Arial" w:cs="Arial"/>
        </w:rPr>
        <w:t>This 14 question survey was sent to employers through Vision Australia’s employer data base, through employer contacts provided by staff</w:t>
      </w:r>
      <w:r w:rsidR="00CA0F80">
        <w:rPr>
          <w:rFonts w:ascii="Arial" w:eastAsiaTheme="minorHAnsi" w:hAnsi="Arial" w:cs="Arial"/>
        </w:rPr>
        <w:t>,</w:t>
      </w:r>
      <w:r w:rsidRPr="00F855C3">
        <w:rPr>
          <w:rFonts w:ascii="Arial" w:eastAsiaTheme="minorHAnsi" w:hAnsi="Arial" w:cs="Arial"/>
        </w:rPr>
        <w:t xml:space="preserve"> and through the </w:t>
      </w:r>
      <w:r w:rsidR="001F162D">
        <w:rPr>
          <w:rFonts w:ascii="Arial" w:eastAsiaTheme="minorHAnsi" w:hAnsi="Arial" w:cs="Arial"/>
        </w:rPr>
        <w:t>Australia Network on Disability’</w:t>
      </w:r>
      <w:r w:rsidRPr="00F855C3">
        <w:rPr>
          <w:rFonts w:ascii="Arial" w:eastAsiaTheme="minorHAnsi" w:hAnsi="Arial" w:cs="Arial"/>
        </w:rPr>
        <w:t>s newsletter, social media channels and email</w:t>
      </w:r>
      <w:r w:rsidR="000E5E8C">
        <w:rPr>
          <w:rFonts w:ascii="Arial" w:eastAsiaTheme="minorHAnsi" w:hAnsi="Arial" w:cs="Arial"/>
        </w:rPr>
        <w:t xml:space="preserve"> distribution</w:t>
      </w:r>
      <w:r w:rsidRPr="00F855C3">
        <w:rPr>
          <w:rFonts w:ascii="Arial" w:eastAsiaTheme="minorHAnsi" w:hAnsi="Arial" w:cs="Arial"/>
        </w:rPr>
        <w:t xml:space="preserve"> list.</w:t>
      </w:r>
    </w:p>
    <w:p w14:paraId="002DBA8D" w14:textId="77777777" w:rsidR="00BC563C" w:rsidRPr="00F855C3" w:rsidRDefault="00BC563C" w:rsidP="00BC563C">
      <w:pPr>
        <w:spacing w:line="276" w:lineRule="auto"/>
        <w:rPr>
          <w:rFonts w:ascii="Arial" w:eastAsiaTheme="minorHAnsi" w:hAnsi="Arial" w:cs="Arial"/>
        </w:rPr>
      </w:pPr>
    </w:p>
    <w:p w14:paraId="755A7143" w14:textId="77777777" w:rsidR="00F855C3" w:rsidRPr="00F855C3" w:rsidRDefault="00F855C3" w:rsidP="002C1C4A">
      <w:pPr>
        <w:spacing w:line="276" w:lineRule="auto"/>
        <w:rPr>
          <w:rFonts w:ascii="Arial" w:eastAsiaTheme="minorHAnsi" w:hAnsi="Arial" w:cs="Arial"/>
          <w:b/>
        </w:rPr>
      </w:pPr>
      <w:r w:rsidRPr="00F855C3">
        <w:rPr>
          <w:rFonts w:ascii="Arial" w:eastAsiaTheme="minorHAnsi" w:hAnsi="Arial" w:cs="Arial"/>
          <w:b/>
        </w:rPr>
        <w:t>Who responded?</w:t>
      </w:r>
    </w:p>
    <w:p w14:paraId="29B80078" w14:textId="77777777"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There were 41 respondents to the survey</w:t>
      </w:r>
      <w:r w:rsidR="00FF690F">
        <w:rPr>
          <w:rFonts w:ascii="Arial" w:eastAsiaTheme="minorHAnsi" w:hAnsi="Arial" w:cs="Arial"/>
        </w:rPr>
        <w:t>, representing</w:t>
      </w:r>
      <w:r w:rsidRPr="00F855C3">
        <w:rPr>
          <w:rFonts w:ascii="Arial" w:eastAsiaTheme="minorHAnsi" w:hAnsi="Arial" w:cs="Arial"/>
        </w:rPr>
        <w:t xml:space="preserve"> 21 businesses.</w:t>
      </w:r>
    </w:p>
    <w:p w14:paraId="12F6B777" w14:textId="77777777"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 xml:space="preserve">The majority of respondents were large companies that employ </w:t>
      </w:r>
      <w:r w:rsidR="001F162D">
        <w:rPr>
          <w:rFonts w:ascii="Arial" w:eastAsiaTheme="minorHAnsi" w:hAnsi="Arial" w:cs="Arial"/>
        </w:rPr>
        <w:t>more than 500</w:t>
      </w:r>
      <w:r w:rsidRPr="00F855C3">
        <w:rPr>
          <w:rFonts w:ascii="Arial" w:eastAsiaTheme="minorHAnsi" w:hAnsi="Arial" w:cs="Arial"/>
        </w:rPr>
        <w:t xml:space="preserve"> staff. </w:t>
      </w:r>
    </w:p>
    <w:p w14:paraId="1DE908BB" w14:textId="77777777" w:rsidR="001F162D" w:rsidRPr="001F162D" w:rsidRDefault="00F855C3" w:rsidP="00F855C3">
      <w:pPr>
        <w:numPr>
          <w:ilvl w:val="0"/>
          <w:numId w:val="1"/>
        </w:numPr>
        <w:spacing w:after="200" w:line="276" w:lineRule="auto"/>
        <w:contextualSpacing/>
        <w:rPr>
          <w:rFonts w:ascii="Arial" w:eastAsiaTheme="minorHAnsi" w:hAnsi="Arial" w:cs="Arial"/>
        </w:rPr>
      </w:pPr>
      <w:r w:rsidRPr="00F855C3">
        <w:rPr>
          <w:rFonts w:ascii="Arial" w:eastAsiaTheme="minorHAnsi" w:hAnsi="Arial" w:cs="Arial"/>
        </w:rPr>
        <w:t>59% of respondents are in a workforce of 500+ employees</w:t>
      </w:r>
    </w:p>
    <w:p w14:paraId="10009FC4" w14:textId="77777777" w:rsidR="00BC563C" w:rsidRDefault="00BC563C" w:rsidP="00BC563C">
      <w:pPr>
        <w:spacing w:line="276" w:lineRule="auto"/>
        <w:rPr>
          <w:rFonts w:ascii="Arial" w:eastAsiaTheme="minorHAnsi" w:hAnsi="Arial" w:cs="Arial"/>
        </w:rPr>
      </w:pPr>
    </w:p>
    <w:p w14:paraId="02FDCDAA" w14:textId="77777777" w:rsidR="00F855C3" w:rsidRPr="00F855C3" w:rsidRDefault="00F855C3" w:rsidP="00BC563C">
      <w:pPr>
        <w:spacing w:line="276" w:lineRule="auto"/>
        <w:rPr>
          <w:rFonts w:ascii="Arial" w:eastAsiaTheme="minorHAnsi" w:hAnsi="Arial" w:cs="Arial"/>
        </w:rPr>
      </w:pPr>
      <w:r w:rsidRPr="00F855C3">
        <w:rPr>
          <w:rFonts w:ascii="Arial" w:eastAsiaTheme="minorHAnsi" w:hAnsi="Arial" w:cs="Arial"/>
        </w:rPr>
        <w:t>The remaining respondents were:</w:t>
      </w:r>
    </w:p>
    <w:p w14:paraId="5DC7B3B8" w14:textId="77777777" w:rsidR="00F855C3" w:rsidRDefault="00F855C3" w:rsidP="00F855C3">
      <w:pPr>
        <w:numPr>
          <w:ilvl w:val="0"/>
          <w:numId w:val="1"/>
        </w:numPr>
        <w:spacing w:after="200" w:line="276" w:lineRule="auto"/>
        <w:contextualSpacing/>
        <w:rPr>
          <w:rFonts w:ascii="Arial" w:eastAsiaTheme="minorHAnsi" w:hAnsi="Arial" w:cs="Arial"/>
        </w:rPr>
      </w:pPr>
      <w:r w:rsidRPr="00F855C3">
        <w:rPr>
          <w:rFonts w:ascii="Arial" w:eastAsiaTheme="minorHAnsi" w:hAnsi="Arial" w:cs="Arial"/>
        </w:rPr>
        <w:t>20.5% in a workforce of  0 – 50 employees</w:t>
      </w:r>
    </w:p>
    <w:p w14:paraId="51468631" w14:textId="77777777" w:rsidR="00CA0F80" w:rsidRPr="00F855C3" w:rsidRDefault="00CA0F80" w:rsidP="00CA0F80">
      <w:pPr>
        <w:numPr>
          <w:ilvl w:val="0"/>
          <w:numId w:val="1"/>
        </w:numPr>
        <w:spacing w:after="200" w:line="276" w:lineRule="auto"/>
        <w:contextualSpacing/>
        <w:rPr>
          <w:rFonts w:ascii="Arial" w:eastAsiaTheme="minorHAnsi" w:hAnsi="Arial" w:cs="Arial"/>
        </w:rPr>
      </w:pPr>
      <w:r w:rsidRPr="00F855C3">
        <w:rPr>
          <w:rFonts w:ascii="Arial" w:eastAsiaTheme="minorHAnsi" w:hAnsi="Arial" w:cs="Arial"/>
        </w:rPr>
        <w:t>7.7% in a workforce of 50 – 100 employees</w:t>
      </w:r>
    </w:p>
    <w:p w14:paraId="1996E94F" w14:textId="77777777" w:rsidR="00F855C3" w:rsidRPr="00F855C3" w:rsidRDefault="00F855C3" w:rsidP="00F855C3">
      <w:pPr>
        <w:numPr>
          <w:ilvl w:val="0"/>
          <w:numId w:val="1"/>
        </w:numPr>
        <w:spacing w:after="200" w:line="276" w:lineRule="auto"/>
        <w:contextualSpacing/>
        <w:rPr>
          <w:rFonts w:ascii="Arial" w:eastAsiaTheme="minorHAnsi" w:hAnsi="Arial" w:cs="Arial"/>
        </w:rPr>
      </w:pPr>
      <w:r w:rsidRPr="00F855C3">
        <w:rPr>
          <w:rFonts w:ascii="Arial" w:eastAsiaTheme="minorHAnsi" w:hAnsi="Arial" w:cs="Arial"/>
        </w:rPr>
        <w:t>12.8% in a workforce of 100 – 500 employees</w:t>
      </w:r>
    </w:p>
    <w:p w14:paraId="4D813791" w14:textId="77777777" w:rsidR="001F162D" w:rsidRDefault="001F162D" w:rsidP="00F855C3">
      <w:pPr>
        <w:spacing w:after="200" w:line="276" w:lineRule="auto"/>
        <w:rPr>
          <w:rFonts w:ascii="Arial" w:eastAsiaTheme="minorHAnsi" w:hAnsi="Arial" w:cs="Arial"/>
          <w:b/>
        </w:rPr>
      </w:pPr>
    </w:p>
    <w:p w14:paraId="713D9488" w14:textId="77777777" w:rsidR="00F855C3" w:rsidRPr="00F855C3" w:rsidRDefault="001F162D" w:rsidP="002C1C4A">
      <w:pPr>
        <w:spacing w:line="276" w:lineRule="auto"/>
        <w:rPr>
          <w:rFonts w:ascii="Arial" w:eastAsiaTheme="minorHAnsi" w:hAnsi="Arial" w:cs="Arial"/>
          <w:b/>
        </w:rPr>
      </w:pPr>
      <w:r>
        <w:rPr>
          <w:rFonts w:ascii="Arial" w:eastAsiaTheme="minorHAnsi" w:hAnsi="Arial" w:cs="Arial"/>
          <w:b/>
        </w:rPr>
        <w:t>Research s</w:t>
      </w:r>
      <w:r w:rsidR="00F855C3" w:rsidRPr="00F855C3">
        <w:rPr>
          <w:rFonts w:ascii="Arial" w:eastAsiaTheme="minorHAnsi" w:hAnsi="Arial" w:cs="Arial"/>
          <w:b/>
        </w:rPr>
        <w:t>ample analysis</w:t>
      </w:r>
    </w:p>
    <w:p w14:paraId="627823F5" w14:textId="77777777"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Over half the research sample for our survey</w:t>
      </w:r>
      <w:r w:rsidR="00095F5F">
        <w:rPr>
          <w:rFonts w:ascii="Arial" w:eastAsiaTheme="minorHAnsi" w:hAnsi="Arial" w:cs="Arial"/>
        </w:rPr>
        <w:t>,</w:t>
      </w:r>
      <w:r w:rsidRPr="00F855C3">
        <w:rPr>
          <w:rFonts w:ascii="Arial" w:eastAsiaTheme="minorHAnsi" w:hAnsi="Arial" w:cs="Arial"/>
        </w:rPr>
        <w:t xml:space="preserve"> work in large companies and organisations. Traditionally, big organisations are more likely to employ people with disability due to sufficient resources and as a strategy to improve and maintain brand reputation. </w:t>
      </w:r>
    </w:p>
    <w:p w14:paraId="36086644" w14:textId="77777777" w:rsidR="003C792A" w:rsidRDefault="00F855C3" w:rsidP="00F855C3">
      <w:pPr>
        <w:spacing w:after="200" w:line="276" w:lineRule="auto"/>
        <w:rPr>
          <w:rFonts w:ascii="Arial" w:eastAsiaTheme="minorHAnsi" w:hAnsi="Arial" w:cs="Arial"/>
        </w:rPr>
      </w:pPr>
      <w:r w:rsidRPr="00F855C3">
        <w:rPr>
          <w:rFonts w:ascii="Arial" w:eastAsiaTheme="minorHAnsi" w:hAnsi="Arial" w:cs="Arial"/>
        </w:rPr>
        <w:t>The results of this survey are over representative of diverse workforces and do not represent general disability employment statistics</w:t>
      </w:r>
      <w:r w:rsidR="005A4653">
        <w:rPr>
          <w:rFonts w:ascii="Arial" w:eastAsiaTheme="minorHAnsi" w:hAnsi="Arial" w:cs="Arial"/>
        </w:rPr>
        <w:t xml:space="preserve">. </w:t>
      </w:r>
      <w:r w:rsidR="003C792A">
        <w:rPr>
          <w:rFonts w:ascii="Arial" w:eastAsiaTheme="minorHAnsi" w:hAnsi="Arial" w:cs="Arial"/>
        </w:rPr>
        <w:t>Many r</w:t>
      </w:r>
      <w:r w:rsidR="00C5169E">
        <w:rPr>
          <w:rFonts w:ascii="Arial" w:eastAsiaTheme="minorHAnsi" w:hAnsi="Arial" w:cs="Arial"/>
        </w:rPr>
        <w:t xml:space="preserve">espondents for this survey were sourced from the Australian Network on Disability membership base and from Vision Australia’s employer </w:t>
      </w:r>
      <w:r w:rsidR="00C5169E" w:rsidRPr="00C5169E">
        <w:rPr>
          <w:rFonts w:ascii="Arial" w:eastAsiaTheme="minorHAnsi" w:hAnsi="Arial" w:cs="Arial"/>
        </w:rPr>
        <w:t>contact list</w:t>
      </w:r>
      <w:r w:rsidR="003C792A">
        <w:rPr>
          <w:rFonts w:ascii="Arial" w:eastAsiaTheme="minorHAnsi" w:hAnsi="Arial" w:cs="Arial"/>
        </w:rPr>
        <w:t>. This group are more</w:t>
      </w:r>
      <w:r w:rsidR="00C5169E">
        <w:rPr>
          <w:rFonts w:ascii="Arial" w:eastAsiaTheme="minorHAnsi" w:hAnsi="Arial" w:cs="Arial"/>
        </w:rPr>
        <w:t xml:space="preserve"> </w:t>
      </w:r>
      <w:r w:rsidR="005A4653" w:rsidRPr="00C5169E">
        <w:rPr>
          <w:rFonts w:ascii="Arial" w:eastAsiaTheme="minorHAnsi" w:hAnsi="Arial" w:cs="Arial"/>
        </w:rPr>
        <w:t>likely to be engagi</w:t>
      </w:r>
      <w:r w:rsidR="003C792A">
        <w:rPr>
          <w:rFonts w:ascii="Arial" w:eastAsiaTheme="minorHAnsi" w:hAnsi="Arial" w:cs="Arial"/>
        </w:rPr>
        <w:t xml:space="preserve">ng </w:t>
      </w:r>
      <w:r w:rsidR="003C792A">
        <w:rPr>
          <w:rFonts w:ascii="Arial" w:eastAsiaTheme="minorHAnsi" w:hAnsi="Arial" w:cs="Arial"/>
        </w:rPr>
        <w:lastRenderedPageBreak/>
        <w:t xml:space="preserve">people with </w:t>
      </w:r>
      <w:r w:rsidR="005A4653" w:rsidRPr="00C5169E">
        <w:rPr>
          <w:rFonts w:ascii="Arial" w:eastAsiaTheme="minorHAnsi" w:hAnsi="Arial" w:cs="Arial"/>
        </w:rPr>
        <w:t>disability in employment</w:t>
      </w:r>
      <w:r w:rsidR="00C5169E">
        <w:rPr>
          <w:rFonts w:ascii="Arial" w:eastAsiaTheme="minorHAnsi" w:hAnsi="Arial" w:cs="Arial"/>
        </w:rPr>
        <w:t xml:space="preserve"> </w:t>
      </w:r>
      <w:r w:rsidR="003C792A">
        <w:rPr>
          <w:rFonts w:ascii="Arial" w:eastAsiaTheme="minorHAnsi" w:hAnsi="Arial" w:cs="Arial"/>
        </w:rPr>
        <w:t xml:space="preserve">and so </w:t>
      </w:r>
      <w:r w:rsidR="00C5169E">
        <w:rPr>
          <w:rFonts w:ascii="Arial" w:eastAsiaTheme="minorHAnsi" w:hAnsi="Arial" w:cs="Arial"/>
        </w:rPr>
        <w:t xml:space="preserve">the results of this survey should be reviewed accordingly. </w:t>
      </w:r>
    </w:p>
    <w:p w14:paraId="7B4806A2" w14:textId="77777777" w:rsidR="00F855C3" w:rsidRDefault="00A12590" w:rsidP="00F855C3">
      <w:pPr>
        <w:spacing w:after="200" w:line="276" w:lineRule="auto"/>
        <w:rPr>
          <w:rFonts w:ascii="Arial" w:eastAsiaTheme="minorHAnsi" w:hAnsi="Arial" w:cs="Arial"/>
        </w:rPr>
      </w:pPr>
      <w:r>
        <w:rPr>
          <w:rFonts w:ascii="Arial" w:eastAsiaTheme="minorHAnsi" w:hAnsi="Arial" w:cs="Arial"/>
        </w:rPr>
        <w:t>According to t</w:t>
      </w:r>
      <w:r w:rsidR="00C90500">
        <w:rPr>
          <w:rFonts w:ascii="Arial" w:eastAsiaTheme="minorHAnsi" w:hAnsi="Arial" w:cs="Arial"/>
        </w:rPr>
        <w:t>he</w:t>
      </w:r>
      <w:r w:rsidR="00F855C3" w:rsidRPr="00F855C3">
        <w:rPr>
          <w:rFonts w:ascii="Arial" w:eastAsiaTheme="minorHAnsi" w:hAnsi="Arial" w:cs="Arial"/>
        </w:rPr>
        <w:t xml:space="preserve"> Australia Bureau of Statistics</w:t>
      </w:r>
      <w:r w:rsidR="00C90500">
        <w:rPr>
          <w:rFonts w:ascii="Arial" w:eastAsiaTheme="minorHAnsi" w:hAnsi="Arial" w:cs="Arial"/>
        </w:rPr>
        <w:t xml:space="preserve">, </w:t>
      </w:r>
      <w:r w:rsidR="00C90500" w:rsidRPr="00C90500">
        <w:rPr>
          <w:rFonts w:ascii="Arial" w:eastAsiaTheme="minorHAnsi" w:hAnsi="Arial" w:cs="Arial"/>
        </w:rPr>
        <w:t xml:space="preserve">Australians with disability are </w:t>
      </w:r>
      <w:r w:rsidR="00C90500">
        <w:rPr>
          <w:rFonts w:ascii="Arial" w:eastAsiaTheme="minorHAnsi" w:hAnsi="Arial" w:cs="Arial"/>
        </w:rPr>
        <w:t xml:space="preserve">nearly twice as </w:t>
      </w:r>
      <w:r w:rsidR="00C90500" w:rsidRPr="00C90500">
        <w:rPr>
          <w:rFonts w:ascii="Arial" w:eastAsiaTheme="minorHAnsi" w:hAnsi="Arial" w:cs="Arial"/>
        </w:rPr>
        <w:t>likely to be unemployed compared to those without disability (10.0% compared with 5.3%</w:t>
      </w:r>
      <w:r w:rsidR="00C90500">
        <w:rPr>
          <w:rFonts w:ascii="Arial" w:eastAsiaTheme="minorHAnsi" w:hAnsi="Arial" w:cs="Arial"/>
        </w:rPr>
        <w:t>, annualised figure for 2015</w:t>
      </w:r>
      <w:r w:rsidR="00C90500" w:rsidRPr="00C90500">
        <w:rPr>
          <w:rFonts w:ascii="Arial" w:eastAsiaTheme="minorHAnsi" w:hAnsi="Arial" w:cs="Arial"/>
        </w:rPr>
        <w:t>)</w:t>
      </w:r>
      <w:r>
        <w:rPr>
          <w:rFonts w:ascii="Arial" w:eastAsiaTheme="minorHAnsi" w:hAnsi="Arial" w:cs="Arial"/>
        </w:rPr>
        <w:t>.</w:t>
      </w:r>
      <w:r w:rsidR="00F855C3" w:rsidRPr="00F855C3">
        <w:rPr>
          <w:rFonts w:ascii="Arial" w:eastAsiaTheme="minorHAnsi" w:hAnsi="Arial" w:cs="Arial"/>
        </w:rPr>
        <w:t xml:space="preserve"> </w:t>
      </w:r>
    </w:p>
    <w:p w14:paraId="15335D14" w14:textId="77777777" w:rsidR="00A12590" w:rsidRPr="00F855C3" w:rsidRDefault="00A12590" w:rsidP="00BC563C">
      <w:pPr>
        <w:spacing w:line="276" w:lineRule="auto"/>
        <w:rPr>
          <w:rFonts w:ascii="Arial" w:eastAsiaTheme="minorHAnsi" w:hAnsi="Arial" w:cs="Arial"/>
          <w:b/>
        </w:rPr>
      </w:pPr>
    </w:p>
    <w:p w14:paraId="6E869537" w14:textId="77777777" w:rsidR="00F855C3" w:rsidRPr="00F855C3" w:rsidRDefault="00F855C3" w:rsidP="00F855C3">
      <w:pPr>
        <w:numPr>
          <w:ilvl w:val="0"/>
          <w:numId w:val="2"/>
        </w:numPr>
        <w:spacing w:after="200" w:line="276" w:lineRule="auto"/>
        <w:contextualSpacing/>
        <w:rPr>
          <w:rFonts w:ascii="Arial" w:eastAsiaTheme="minorHAnsi" w:hAnsi="Arial" w:cs="Arial"/>
          <w:b/>
        </w:rPr>
      </w:pPr>
      <w:r w:rsidRPr="00F855C3">
        <w:rPr>
          <w:rFonts w:ascii="Arial" w:eastAsiaTheme="minorHAnsi" w:hAnsi="Arial" w:cs="Arial"/>
          <w:b/>
        </w:rPr>
        <w:t>Result highlights</w:t>
      </w:r>
    </w:p>
    <w:p w14:paraId="3C174DBA" w14:textId="77777777" w:rsidR="00F855C3" w:rsidRPr="00F855C3" w:rsidRDefault="00F855C3" w:rsidP="00BC563C">
      <w:pPr>
        <w:spacing w:line="276" w:lineRule="auto"/>
        <w:rPr>
          <w:rFonts w:ascii="Arial" w:eastAsiaTheme="minorHAnsi" w:hAnsi="Arial" w:cs="Arial"/>
        </w:rPr>
      </w:pPr>
      <w:r w:rsidRPr="00F855C3">
        <w:rPr>
          <w:rFonts w:ascii="Arial" w:eastAsiaTheme="minorHAnsi" w:hAnsi="Arial" w:cs="Arial"/>
        </w:rPr>
        <w:t>When asked to state if anyone with disability works in their organisation, respondents said:</w:t>
      </w:r>
    </w:p>
    <w:p w14:paraId="650D9E07" w14:textId="77777777" w:rsidR="00F855C3" w:rsidRPr="00890F24" w:rsidRDefault="00890F24" w:rsidP="00890F24">
      <w:pPr>
        <w:pStyle w:val="ListParagraph"/>
        <w:numPr>
          <w:ilvl w:val="0"/>
          <w:numId w:val="1"/>
        </w:numPr>
        <w:spacing w:after="200" w:line="276" w:lineRule="auto"/>
        <w:rPr>
          <w:rFonts w:ascii="Arial" w:eastAsiaTheme="minorHAnsi" w:hAnsi="Arial" w:cs="Arial"/>
        </w:rPr>
      </w:pPr>
      <w:r>
        <w:rPr>
          <w:rFonts w:ascii="Arial" w:eastAsiaTheme="minorHAnsi" w:hAnsi="Arial" w:cs="Arial"/>
        </w:rPr>
        <w:t>90%: Yes</w:t>
      </w:r>
    </w:p>
    <w:p w14:paraId="56745AFE" w14:textId="77777777" w:rsidR="00F855C3" w:rsidRPr="00890F24" w:rsidRDefault="00F855C3" w:rsidP="00890F24">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5%</w:t>
      </w:r>
      <w:r w:rsidR="00890F24">
        <w:rPr>
          <w:rFonts w:ascii="Arial" w:eastAsiaTheme="minorHAnsi" w:hAnsi="Arial" w:cs="Arial"/>
        </w:rPr>
        <w:t>: No</w:t>
      </w:r>
      <w:r w:rsidRPr="00890F24">
        <w:rPr>
          <w:rFonts w:ascii="Arial" w:eastAsiaTheme="minorHAnsi" w:hAnsi="Arial" w:cs="Arial"/>
        </w:rPr>
        <w:t xml:space="preserve"> </w:t>
      </w:r>
    </w:p>
    <w:p w14:paraId="48D3A40E" w14:textId="77777777" w:rsidR="00F855C3" w:rsidRPr="00890F24" w:rsidRDefault="00F855C3" w:rsidP="00890F24">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5%</w:t>
      </w:r>
      <w:r w:rsidR="00890F24">
        <w:rPr>
          <w:rFonts w:ascii="Arial" w:eastAsiaTheme="minorHAnsi" w:hAnsi="Arial" w:cs="Arial"/>
        </w:rPr>
        <w:t>: Don’t know</w:t>
      </w:r>
    </w:p>
    <w:p w14:paraId="7A49887F" w14:textId="77777777" w:rsidR="00F855C3" w:rsidRDefault="00F855C3" w:rsidP="00F855C3">
      <w:pPr>
        <w:spacing w:after="200" w:line="276" w:lineRule="auto"/>
        <w:rPr>
          <w:rFonts w:ascii="Arial" w:eastAsiaTheme="minorHAnsi" w:hAnsi="Arial" w:cs="Arial"/>
        </w:rPr>
      </w:pPr>
      <w:r w:rsidRPr="00F855C3">
        <w:rPr>
          <w:rFonts w:ascii="Arial" w:eastAsiaTheme="minorHAnsi" w:hAnsi="Arial" w:cs="Arial"/>
        </w:rPr>
        <w:t xml:space="preserve">When asked what </w:t>
      </w:r>
      <w:r w:rsidR="00095F5F">
        <w:rPr>
          <w:rFonts w:ascii="Arial" w:eastAsiaTheme="minorHAnsi" w:hAnsi="Arial" w:cs="Arial"/>
        </w:rPr>
        <w:t xml:space="preserve">are </w:t>
      </w:r>
      <w:r w:rsidRPr="00F855C3">
        <w:rPr>
          <w:rFonts w:ascii="Arial" w:eastAsiaTheme="minorHAnsi" w:hAnsi="Arial" w:cs="Arial"/>
        </w:rPr>
        <w:t>the main challenges in employing someone with disability the majority of responden</w:t>
      </w:r>
      <w:r w:rsidR="00890F24">
        <w:rPr>
          <w:rFonts w:ascii="Arial" w:eastAsiaTheme="minorHAnsi" w:hAnsi="Arial" w:cs="Arial"/>
        </w:rPr>
        <w:t>ts (</w:t>
      </w:r>
      <w:r w:rsidRPr="00F855C3">
        <w:rPr>
          <w:rFonts w:ascii="Arial" w:eastAsiaTheme="minorHAnsi" w:hAnsi="Arial" w:cs="Arial"/>
        </w:rPr>
        <w:t>29%</w:t>
      </w:r>
      <w:r w:rsidR="00890F24">
        <w:rPr>
          <w:rFonts w:ascii="Arial" w:eastAsiaTheme="minorHAnsi" w:hAnsi="Arial" w:cs="Arial"/>
        </w:rPr>
        <w:t>)</w:t>
      </w:r>
      <w:r w:rsidRPr="00F855C3">
        <w:rPr>
          <w:rFonts w:ascii="Arial" w:eastAsiaTheme="minorHAnsi" w:hAnsi="Arial" w:cs="Arial"/>
        </w:rPr>
        <w:t xml:space="preserve"> said there were no challenges.</w:t>
      </w:r>
    </w:p>
    <w:p w14:paraId="7206610D" w14:textId="77777777" w:rsidR="00A12590" w:rsidRPr="00F855C3" w:rsidRDefault="00A12590" w:rsidP="00BC563C">
      <w:pPr>
        <w:spacing w:line="276" w:lineRule="auto"/>
        <w:rPr>
          <w:rFonts w:ascii="Arial" w:eastAsiaTheme="minorHAnsi" w:hAnsi="Arial" w:cs="Arial"/>
        </w:rPr>
      </w:pPr>
    </w:p>
    <w:p w14:paraId="79C625BB" w14:textId="77777777"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Of the respondents who did identify challenges in employing someone with disability</w:t>
      </w:r>
      <w:r w:rsidR="00095F5F">
        <w:rPr>
          <w:rFonts w:ascii="Arial" w:eastAsiaTheme="minorHAnsi" w:hAnsi="Arial" w:cs="Arial"/>
        </w:rPr>
        <w:t>,</w:t>
      </w:r>
      <w:r w:rsidRPr="00F855C3">
        <w:rPr>
          <w:rFonts w:ascii="Arial" w:eastAsiaTheme="minorHAnsi" w:hAnsi="Arial" w:cs="Arial"/>
        </w:rPr>
        <w:t xml:space="preserve"> the top two challenges identified were:</w:t>
      </w:r>
    </w:p>
    <w:p w14:paraId="41A27A6F" w14:textId="77777777"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 xml:space="preserve">1. Customising documents and the workplace to suit this person was time consuming </w:t>
      </w:r>
    </w:p>
    <w:p w14:paraId="113FC5C6" w14:textId="77777777"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 xml:space="preserve">2. The person struggled to keep up with the assigned tasks </w:t>
      </w:r>
    </w:p>
    <w:p w14:paraId="5693016A" w14:textId="77777777"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Coming in as a low rating concern was:</w:t>
      </w:r>
    </w:p>
    <w:p w14:paraId="60AA1A18" w14:textId="77777777" w:rsidR="00F855C3" w:rsidRDefault="00F855C3" w:rsidP="00F855C3">
      <w:pPr>
        <w:spacing w:after="200" w:line="276" w:lineRule="auto"/>
        <w:rPr>
          <w:rFonts w:ascii="Arial" w:eastAsiaTheme="minorHAnsi" w:hAnsi="Arial" w:cs="Arial"/>
        </w:rPr>
      </w:pPr>
      <w:r w:rsidRPr="00F855C3">
        <w:rPr>
          <w:rFonts w:ascii="Arial" w:eastAsiaTheme="minorHAnsi" w:hAnsi="Arial" w:cs="Arial"/>
        </w:rPr>
        <w:t xml:space="preserve">3. Integrating the person into the workplace culture </w:t>
      </w:r>
    </w:p>
    <w:p w14:paraId="78B7FBB5" w14:textId="77777777" w:rsidR="00A12590" w:rsidRPr="00F855C3" w:rsidRDefault="00A12590" w:rsidP="00BC563C">
      <w:pPr>
        <w:spacing w:line="276" w:lineRule="auto"/>
        <w:rPr>
          <w:rFonts w:ascii="Arial" w:eastAsiaTheme="minorHAnsi" w:hAnsi="Arial" w:cs="Arial"/>
        </w:rPr>
      </w:pPr>
    </w:p>
    <w:p w14:paraId="45404BA9" w14:textId="77777777"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There was also an ‘other’ option to choose f</w:t>
      </w:r>
      <w:r w:rsidR="000574A7">
        <w:rPr>
          <w:rFonts w:ascii="Arial" w:eastAsiaTheme="minorHAnsi" w:hAnsi="Arial" w:cs="Arial"/>
        </w:rPr>
        <w:t>rom</w:t>
      </w:r>
      <w:r w:rsidRPr="00F855C3">
        <w:rPr>
          <w:rFonts w:ascii="Arial" w:eastAsiaTheme="minorHAnsi" w:hAnsi="Arial" w:cs="Arial"/>
        </w:rPr>
        <w:t xml:space="preserve"> </w:t>
      </w:r>
      <w:r w:rsidR="000574A7">
        <w:rPr>
          <w:rFonts w:ascii="Arial" w:eastAsiaTheme="minorHAnsi" w:hAnsi="Arial" w:cs="Arial"/>
        </w:rPr>
        <w:t xml:space="preserve">in </w:t>
      </w:r>
      <w:r w:rsidRPr="00F855C3">
        <w:rPr>
          <w:rFonts w:ascii="Arial" w:eastAsiaTheme="minorHAnsi" w:hAnsi="Arial" w:cs="Arial"/>
        </w:rPr>
        <w:t>this question and those that chose ‘other’ said:</w:t>
      </w:r>
    </w:p>
    <w:p w14:paraId="4EA36471" w14:textId="77777777" w:rsidR="00F855C3" w:rsidRPr="00B0340D" w:rsidRDefault="00F855C3" w:rsidP="00B0340D">
      <w:pPr>
        <w:pStyle w:val="ListParagraph"/>
        <w:numPr>
          <w:ilvl w:val="0"/>
          <w:numId w:val="5"/>
        </w:numPr>
        <w:spacing w:after="200" w:line="276" w:lineRule="auto"/>
        <w:rPr>
          <w:rFonts w:ascii="Arial" w:eastAsiaTheme="minorHAnsi" w:hAnsi="Arial" w:cs="Arial"/>
        </w:rPr>
      </w:pPr>
      <w:r w:rsidRPr="00B0340D">
        <w:rPr>
          <w:rFonts w:ascii="Arial" w:eastAsiaTheme="minorHAnsi" w:hAnsi="Arial" w:cs="Arial"/>
        </w:rPr>
        <w:t>“On-boarding</w:t>
      </w:r>
      <w:r w:rsidR="00095F5F" w:rsidRPr="00B0340D">
        <w:rPr>
          <w:rFonts w:ascii="Arial" w:eastAsiaTheme="minorHAnsi" w:hAnsi="Arial" w:cs="Arial"/>
        </w:rPr>
        <w:t xml:space="preserve"> –</w:t>
      </w:r>
      <w:r w:rsidRPr="00B0340D">
        <w:rPr>
          <w:rFonts w:ascii="Arial" w:eastAsiaTheme="minorHAnsi" w:hAnsi="Arial" w:cs="Arial"/>
        </w:rPr>
        <w:t xml:space="preserve"> ensuring they were set up for success with the right equipment.”</w:t>
      </w:r>
    </w:p>
    <w:p w14:paraId="6D5118EB" w14:textId="77777777" w:rsidR="00F855C3" w:rsidRPr="00B0340D" w:rsidRDefault="00F855C3" w:rsidP="00B0340D">
      <w:pPr>
        <w:pStyle w:val="ListParagraph"/>
        <w:numPr>
          <w:ilvl w:val="0"/>
          <w:numId w:val="5"/>
        </w:numPr>
        <w:spacing w:after="200" w:line="276" w:lineRule="auto"/>
        <w:rPr>
          <w:rFonts w:ascii="Arial" w:eastAsiaTheme="minorHAnsi" w:hAnsi="Arial" w:cs="Arial"/>
        </w:rPr>
      </w:pPr>
      <w:r w:rsidRPr="00B0340D">
        <w:rPr>
          <w:rFonts w:ascii="Arial" w:eastAsiaTheme="minorHAnsi" w:hAnsi="Arial" w:cs="Arial"/>
        </w:rPr>
        <w:t>“Adapting our software packages to suit screen readers was difficult</w:t>
      </w:r>
      <w:r w:rsidR="00095F5F" w:rsidRPr="00B0340D">
        <w:rPr>
          <w:rFonts w:ascii="Arial" w:eastAsiaTheme="minorHAnsi" w:hAnsi="Arial" w:cs="Arial"/>
        </w:rPr>
        <w:t>.</w:t>
      </w:r>
      <w:r w:rsidRPr="00B0340D">
        <w:rPr>
          <w:rFonts w:ascii="Arial" w:eastAsiaTheme="minorHAnsi" w:hAnsi="Arial" w:cs="Arial"/>
        </w:rPr>
        <w:t>”</w:t>
      </w:r>
    </w:p>
    <w:p w14:paraId="5B35CF5A" w14:textId="77777777" w:rsidR="00F855C3" w:rsidRPr="00B0340D" w:rsidRDefault="00F855C3" w:rsidP="00B0340D">
      <w:pPr>
        <w:pStyle w:val="ListParagraph"/>
        <w:numPr>
          <w:ilvl w:val="0"/>
          <w:numId w:val="5"/>
        </w:numPr>
        <w:spacing w:after="200" w:line="276" w:lineRule="auto"/>
        <w:rPr>
          <w:rFonts w:ascii="Arial" w:eastAsiaTheme="minorHAnsi" w:hAnsi="Arial" w:cs="Arial"/>
        </w:rPr>
      </w:pPr>
      <w:r w:rsidRPr="00B0340D">
        <w:rPr>
          <w:rFonts w:ascii="Arial" w:eastAsiaTheme="minorHAnsi" w:hAnsi="Arial" w:cs="Arial"/>
        </w:rPr>
        <w:t>“There were some limitations to the type of work that would be considered usual for the work role.”</w:t>
      </w:r>
    </w:p>
    <w:p w14:paraId="3A60A3C3" w14:textId="77777777" w:rsidR="00F855C3" w:rsidRDefault="00F855C3" w:rsidP="00B0340D">
      <w:pPr>
        <w:pStyle w:val="ListParagraph"/>
        <w:numPr>
          <w:ilvl w:val="0"/>
          <w:numId w:val="5"/>
        </w:numPr>
        <w:spacing w:after="200" w:line="276" w:lineRule="auto"/>
        <w:rPr>
          <w:rFonts w:ascii="Arial" w:eastAsiaTheme="minorHAnsi" w:hAnsi="Arial" w:cs="Arial"/>
        </w:rPr>
      </w:pPr>
      <w:r w:rsidRPr="00B0340D">
        <w:rPr>
          <w:rFonts w:ascii="Arial" w:eastAsiaTheme="minorHAnsi" w:hAnsi="Arial" w:cs="Arial"/>
        </w:rPr>
        <w:t>“People’s perception of their capability and issues with non-main</w:t>
      </w:r>
      <w:r w:rsidR="00890F24" w:rsidRPr="00B0340D">
        <w:rPr>
          <w:rFonts w:ascii="Arial" w:eastAsiaTheme="minorHAnsi" w:hAnsi="Arial" w:cs="Arial"/>
        </w:rPr>
        <w:t xml:space="preserve">stream </w:t>
      </w:r>
      <w:r w:rsidRPr="00B0340D">
        <w:rPr>
          <w:rFonts w:ascii="Arial" w:eastAsiaTheme="minorHAnsi" w:hAnsi="Arial" w:cs="Arial"/>
        </w:rPr>
        <w:t>software.”</w:t>
      </w:r>
    </w:p>
    <w:p w14:paraId="2877312E" w14:textId="77777777" w:rsidR="00A12590" w:rsidRDefault="00A12590" w:rsidP="00BC563C">
      <w:pPr>
        <w:pStyle w:val="ListParagraph"/>
        <w:spacing w:after="200" w:line="276" w:lineRule="auto"/>
        <w:rPr>
          <w:rFonts w:ascii="Arial" w:eastAsiaTheme="minorHAnsi" w:hAnsi="Arial" w:cs="Arial"/>
        </w:rPr>
      </w:pPr>
    </w:p>
    <w:p w14:paraId="7FA6742B" w14:textId="77777777" w:rsidR="000574A7" w:rsidRDefault="000574A7" w:rsidP="00BC563C">
      <w:pPr>
        <w:pStyle w:val="ListParagraph"/>
        <w:spacing w:after="200" w:line="276" w:lineRule="auto"/>
        <w:rPr>
          <w:rFonts w:ascii="Arial" w:eastAsiaTheme="minorHAnsi" w:hAnsi="Arial" w:cs="Arial"/>
        </w:rPr>
      </w:pPr>
    </w:p>
    <w:p w14:paraId="2FC39A3F" w14:textId="77777777" w:rsidR="000574A7" w:rsidRPr="00B0340D" w:rsidRDefault="000574A7" w:rsidP="00BC563C">
      <w:pPr>
        <w:pStyle w:val="ListParagraph"/>
        <w:spacing w:after="200" w:line="276" w:lineRule="auto"/>
        <w:rPr>
          <w:rFonts w:ascii="Arial" w:eastAsiaTheme="minorHAnsi" w:hAnsi="Arial" w:cs="Arial"/>
        </w:rPr>
      </w:pPr>
    </w:p>
    <w:p w14:paraId="7E0129D7" w14:textId="77777777" w:rsidR="00F855C3" w:rsidRPr="00F855C3" w:rsidRDefault="00F855C3" w:rsidP="00F855C3">
      <w:pPr>
        <w:numPr>
          <w:ilvl w:val="0"/>
          <w:numId w:val="2"/>
        </w:numPr>
        <w:spacing w:after="200" w:line="276" w:lineRule="auto"/>
        <w:contextualSpacing/>
        <w:rPr>
          <w:rFonts w:ascii="Arial" w:eastAsiaTheme="minorHAnsi" w:hAnsi="Arial" w:cs="Arial"/>
          <w:b/>
        </w:rPr>
      </w:pPr>
      <w:r w:rsidRPr="00F855C3">
        <w:rPr>
          <w:rFonts w:ascii="Arial" w:eastAsiaTheme="minorHAnsi" w:hAnsi="Arial" w:cs="Arial"/>
          <w:b/>
        </w:rPr>
        <w:t>Diversity strategy</w:t>
      </w:r>
    </w:p>
    <w:p w14:paraId="0DAF1DD6" w14:textId="77777777" w:rsidR="00286655" w:rsidRDefault="00F855C3" w:rsidP="00F855C3">
      <w:pPr>
        <w:spacing w:after="200" w:line="276" w:lineRule="auto"/>
        <w:rPr>
          <w:rFonts w:ascii="Arial" w:eastAsiaTheme="minorHAnsi" w:hAnsi="Arial" w:cs="Arial"/>
        </w:rPr>
      </w:pPr>
      <w:r w:rsidRPr="00F855C3">
        <w:rPr>
          <w:rFonts w:ascii="Arial" w:eastAsiaTheme="minorHAnsi" w:hAnsi="Arial" w:cs="Arial"/>
        </w:rPr>
        <w:lastRenderedPageBreak/>
        <w:t xml:space="preserve">To build a diverse workforce </w:t>
      </w:r>
      <w:r w:rsidR="00095F5F">
        <w:rPr>
          <w:rFonts w:ascii="Arial" w:eastAsiaTheme="minorHAnsi" w:hAnsi="Arial" w:cs="Arial"/>
        </w:rPr>
        <w:t>involves the development of</w:t>
      </w:r>
      <w:r w:rsidRPr="00F855C3">
        <w:rPr>
          <w:rFonts w:ascii="Arial" w:eastAsiaTheme="minorHAnsi" w:hAnsi="Arial" w:cs="Arial"/>
        </w:rPr>
        <w:t xml:space="preserve"> strategies, targets and ongoing workforce evaluation. The majority of our survey </w:t>
      </w:r>
      <w:r w:rsidR="00890F24">
        <w:rPr>
          <w:rFonts w:ascii="Arial" w:eastAsiaTheme="minorHAnsi" w:hAnsi="Arial" w:cs="Arial"/>
        </w:rPr>
        <w:t>respondents (</w:t>
      </w:r>
      <w:r w:rsidRPr="00F855C3">
        <w:rPr>
          <w:rFonts w:ascii="Arial" w:eastAsiaTheme="minorHAnsi" w:hAnsi="Arial" w:cs="Arial"/>
        </w:rPr>
        <w:t>83.8%</w:t>
      </w:r>
      <w:r w:rsidR="00890F24">
        <w:rPr>
          <w:rFonts w:ascii="Arial" w:eastAsiaTheme="minorHAnsi" w:hAnsi="Arial" w:cs="Arial"/>
        </w:rPr>
        <w:t>)</w:t>
      </w:r>
      <w:r w:rsidRPr="00F855C3">
        <w:rPr>
          <w:rFonts w:ascii="Arial" w:eastAsiaTheme="minorHAnsi" w:hAnsi="Arial" w:cs="Arial"/>
        </w:rPr>
        <w:t xml:space="preserve"> said that the business they work for has a diversity or inclusion strategy.</w:t>
      </w:r>
    </w:p>
    <w:p w14:paraId="1218509E" w14:textId="77777777" w:rsidR="00890F24" w:rsidRDefault="00F855C3" w:rsidP="00BC563C">
      <w:pPr>
        <w:spacing w:line="276" w:lineRule="auto"/>
        <w:rPr>
          <w:rFonts w:ascii="Arial" w:eastAsiaTheme="minorHAnsi" w:hAnsi="Arial" w:cs="Arial"/>
        </w:rPr>
      </w:pPr>
      <w:r w:rsidRPr="00F855C3">
        <w:rPr>
          <w:rFonts w:ascii="Arial" w:eastAsiaTheme="minorHAnsi" w:hAnsi="Arial" w:cs="Arial"/>
        </w:rPr>
        <w:t>When asked if their diversity strategy is linked to manager</w:t>
      </w:r>
      <w:r w:rsidR="00890F24">
        <w:rPr>
          <w:rFonts w:ascii="Arial" w:eastAsiaTheme="minorHAnsi" w:hAnsi="Arial" w:cs="Arial"/>
        </w:rPr>
        <w:t>ial performance targets</w:t>
      </w:r>
      <w:r w:rsidR="00095F5F">
        <w:rPr>
          <w:rFonts w:ascii="Arial" w:eastAsiaTheme="minorHAnsi" w:hAnsi="Arial" w:cs="Arial"/>
        </w:rPr>
        <w:t>:</w:t>
      </w:r>
    </w:p>
    <w:p w14:paraId="49D987E0" w14:textId="77777777" w:rsidR="00F855C3"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54.8% of respondents said that there was no link between their diversity strategy and manager performance targets.</w:t>
      </w:r>
    </w:p>
    <w:p w14:paraId="393E8B58" w14:textId="77777777" w:rsid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9.7% said that there was a link between their diversity strategy and manager performance targets</w:t>
      </w:r>
      <w:r w:rsidR="00095F5F">
        <w:rPr>
          <w:rFonts w:ascii="Arial" w:eastAsiaTheme="minorHAnsi" w:hAnsi="Arial" w:cs="Arial"/>
        </w:rPr>
        <w:t>.</w:t>
      </w:r>
      <w:r w:rsidRPr="00890F24">
        <w:rPr>
          <w:rFonts w:ascii="Arial" w:eastAsiaTheme="minorHAnsi" w:hAnsi="Arial" w:cs="Arial"/>
        </w:rPr>
        <w:t xml:space="preserve"> </w:t>
      </w:r>
    </w:p>
    <w:p w14:paraId="2F74892F" w14:textId="77777777" w:rsidR="00F855C3"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35.5% responded that they didn’t know.</w:t>
      </w:r>
    </w:p>
    <w:p w14:paraId="24BF9E3A" w14:textId="77777777" w:rsidR="00A12590" w:rsidRPr="00286655" w:rsidRDefault="00A12590" w:rsidP="00BC563C">
      <w:pPr>
        <w:pStyle w:val="ListParagraph"/>
        <w:spacing w:after="200" w:line="276" w:lineRule="auto"/>
        <w:rPr>
          <w:rFonts w:ascii="Arial" w:eastAsiaTheme="minorHAnsi" w:hAnsi="Arial" w:cs="Arial"/>
        </w:rPr>
      </w:pPr>
    </w:p>
    <w:p w14:paraId="6625DBDA" w14:textId="77777777" w:rsidR="00F855C3" w:rsidRPr="00F855C3" w:rsidRDefault="00F855C3" w:rsidP="00F855C3">
      <w:pPr>
        <w:numPr>
          <w:ilvl w:val="0"/>
          <w:numId w:val="2"/>
        </w:numPr>
        <w:spacing w:after="200" w:line="276" w:lineRule="auto"/>
        <w:contextualSpacing/>
        <w:rPr>
          <w:rFonts w:ascii="Arial" w:eastAsiaTheme="minorHAnsi" w:hAnsi="Arial" w:cs="Arial"/>
          <w:b/>
        </w:rPr>
      </w:pPr>
      <w:r w:rsidRPr="00F855C3">
        <w:rPr>
          <w:rFonts w:ascii="Arial" w:eastAsiaTheme="minorHAnsi" w:hAnsi="Arial" w:cs="Arial"/>
          <w:b/>
        </w:rPr>
        <w:t>Barriers to employing people who are blind or have low vision</w:t>
      </w:r>
    </w:p>
    <w:p w14:paraId="557030A8" w14:textId="77777777" w:rsidR="00F855C3" w:rsidRPr="00F855C3" w:rsidRDefault="00F855C3" w:rsidP="00BC563C">
      <w:pPr>
        <w:spacing w:line="276" w:lineRule="auto"/>
        <w:rPr>
          <w:rFonts w:ascii="Arial" w:eastAsiaTheme="minorHAnsi" w:hAnsi="Arial" w:cs="Arial"/>
        </w:rPr>
      </w:pPr>
      <w:r w:rsidRPr="00F855C3">
        <w:rPr>
          <w:rFonts w:ascii="Arial" w:eastAsiaTheme="minorHAnsi" w:hAnsi="Arial" w:cs="Arial"/>
        </w:rPr>
        <w:t>When asked which of the below reasons would they see as the biggest barrier to employing someone who is blind or who has low vision, respondents said:</w:t>
      </w:r>
    </w:p>
    <w:p w14:paraId="4C077D8A" w14:textId="77777777" w:rsid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20.60%: Adjustments and technology needed to employ a person with severe vision loss may be too expensive.</w:t>
      </w:r>
    </w:p>
    <w:p w14:paraId="5667EF2C" w14:textId="77777777" w:rsid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14.7%: The person may require adjustments to our building or computer systems which are disruptive.</w:t>
      </w:r>
    </w:p>
    <w:p w14:paraId="6C4F553B" w14:textId="77777777" w:rsid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11.8%: The person may be less efficient than other staff members.</w:t>
      </w:r>
    </w:p>
    <w:p w14:paraId="3A85A801" w14:textId="77777777" w:rsidR="00BC563C" w:rsidRDefault="00095F5F" w:rsidP="00095F5F">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 xml:space="preserve">14.7 %: The job requires vision. </w:t>
      </w:r>
    </w:p>
    <w:p w14:paraId="348AF3AC" w14:textId="77777777" w:rsidR="00095F5F" w:rsidRPr="00BC563C" w:rsidRDefault="00095F5F" w:rsidP="00BC563C">
      <w:pPr>
        <w:spacing w:line="276" w:lineRule="auto"/>
        <w:ind w:left="357"/>
        <w:rPr>
          <w:rFonts w:ascii="Arial" w:eastAsiaTheme="minorHAnsi" w:hAnsi="Arial" w:cs="Arial"/>
        </w:rPr>
      </w:pPr>
      <w:r w:rsidRPr="00BC563C">
        <w:rPr>
          <w:rFonts w:ascii="Arial" w:eastAsiaTheme="minorHAnsi" w:hAnsi="Arial" w:cs="Arial"/>
        </w:rPr>
        <w:t>When asked to choose why the job requires vision, the top three answers were:</w:t>
      </w:r>
    </w:p>
    <w:p w14:paraId="51B2E7FF" w14:textId="77777777" w:rsidR="00095F5F" w:rsidRPr="00F855C3" w:rsidRDefault="00095F5F" w:rsidP="00BC563C">
      <w:pPr>
        <w:spacing w:line="276" w:lineRule="auto"/>
        <w:ind w:firstLine="720"/>
        <w:rPr>
          <w:rFonts w:ascii="Arial" w:eastAsiaTheme="minorHAnsi" w:hAnsi="Arial" w:cs="Arial"/>
        </w:rPr>
      </w:pPr>
      <w:r w:rsidRPr="00F855C3">
        <w:rPr>
          <w:rFonts w:ascii="Arial" w:eastAsiaTheme="minorHAnsi" w:hAnsi="Arial" w:cs="Arial"/>
        </w:rPr>
        <w:t>1.</w:t>
      </w:r>
      <w:r w:rsidRPr="00F855C3">
        <w:rPr>
          <w:rFonts w:ascii="Arial" w:eastAsiaTheme="minorHAnsi" w:hAnsi="Arial" w:cs="Arial"/>
        </w:rPr>
        <w:tab/>
        <w:t>Job requires a driver’s license</w:t>
      </w:r>
    </w:p>
    <w:p w14:paraId="577B0BA9" w14:textId="77777777" w:rsidR="00BC563C" w:rsidRDefault="00095F5F" w:rsidP="00BC563C">
      <w:pPr>
        <w:spacing w:line="276" w:lineRule="auto"/>
        <w:ind w:firstLine="720"/>
        <w:rPr>
          <w:rFonts w:ascii="Arial" w:eastAsiaTheme="minorHAnsi" w:hAnsi="Arial" w:cs="Arial"/>
        </w:rPr>
      </w:pPr>
      <w:r w:rsidRPr="00F855C3">
        <w:rPr>
          <w:rFonts w:ascii="Arial" w:eastAsiaTheme="minorHAnsi" w:hAnsi="Arial" w:cs="Arial"/>
        </w:rPr>
        <w:t>2.</w:t>
      </w:r>
      <w:r w:rsidRPr="00F855C3">
        <w:rPr>
          <w:rFonts w:ascii="Arial" w:eastAsiaTheme="minorHAnsi" w:hAnsi="Arial" w:cs="Arial"/>
        </w:rPr>
        <w:tab/>
        <w:t xml:space="preserve">Job requires workers to make detailed markings on paper </w:t>
      </w:r>
    </w:p>
    <w:p w14:paraId="267B2D0F" w14:textId="77777777" w:rsidR="00095F5F" w:rsidRDefault="00BC563C" w:rsidP="00BC563C">
      <w:pPr>
        <w:spacing w:line="276" w:lineRule="auto"/>
        <w:ind w:firstLine="720"/>
        <w:rPr>
          <w:rFonts w:ascii="Arial" w:eastAsiaTheme="minorHAnsi" w:hAnsi="Arial" w:cs="Arial"/>
        </w:rPr>
      </w:pPr>
      <w:r>
        <w:rPr>
          <w:rFonts w:ascii="Arial" w:eastAsiaTheme="minorHAnsi" w:hAnsi="Arial" w:cs="Arial"/>
        </w:rPr>
        <w:t xml:space="preserve">3. </w:t>
      </w:r>
      <w:r>
        <w:rPr>
          <w:rFonts w:ascii="Arial" w:eastAsiaTheme="minorHAnsi" w:hAnsi="Arial" w:cs="Arial"/>
        </w:rPr>
        <w:tab/>
      </w:r>
      <w:r w:rsidR="00095F5F" w:rsidRPr="00F855C3">
        <w:rPr>
          <w:rFonts w:ascii="Arial" w:eastAsiaTheme="minorHAnsi" w:hAnsi="Arial" w:cs="Arial"/>
        </w:rPr>
        <w:t>Job requires the use of specific software that ca</w:t>
      </w:r>
      <w:r w:rsidR="00095F5F">
        <w:rPr>
          <w:rFonts w:ascii="Arial" w:eastAsiaTheme="minorHAnsi" w:hAnsi="Arial" w:cs="Arial"/>
        </w:rPr>
        <w:t xml:space="preserve">nnot be made visually </w:t>
      </w:r>
      <w:r>
        <w:rPr>
          <w:rFonts w:ascii="Arial" w:eastAsiaTheme="minorHAnsi" w:hAnsi="Arial" w:cs="Arial"/>
        </w:rPr>
        <w:tab/>
      </w:r>
      <w:r>
        <w:rPr>
          <w:rFonts w:ascii="Arial" w:eastAsiaTheme="minorHAnsi" w:hAnsi="Arial" w:cs="Arial"/>
        </w:rPr>
        <w:tab/>
      </w:r>
      <w:r w:rsidR="00095F5F">
        <w:rPr>
          <w:rFonts w:ascii="Arial" w:eastAsiaTheme="minorHAnsi" w:hAnsi="Arial" w:cs="Arial"/>
        </w:rPr>
        <w:t>accessible.</w:t>
      </w:r>
    </w:p>
    <w:p w14:paraId="5E7C6A0B" w14:textId="77777777" w:rsidR="00BC563C" w:rsidRPr="00F855C3" w:rsidRDefault="00BC563C" w:rsidP="00BC563C">
      <w:pPr>
        <w:spacing w:line="276" w:lineRule="auto"/>
        <w:ind w:firstLine="720"/>
        <w:rPr>
          <w:rFonts w:ascii="Arial" w:eastAsiaTheme="minorHAnsi" w:hAnsi="Arial" w:cs="Arial"/>
        </w:rPr>
      </w:pPr>
    </w:p>
    <w:p w14:paraId="65FD20C7" w14:textId="77777777" w:rsidR="00F855C3" w:rsidRP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23.5%: Other</w:t>
      </w:r>
      <w:r w:rsidR="00095F5F">
        <w:rPr>
          <w:rFonts w:ascii="Arial" w:eastAsiaTheme="minorHAnsi" w:hAnsi="Arial" w:cs="Arial"/>
        </w:rPr>
        <w:t>.</w:t>
      </w:r>
      <w:r w:rsidR="00095F5F" w:rsidRPr="00095F5F">
        <w:rPr>
          <w:rFonts w:ascii="Arial" w:eastAsiaTheme="minorHAnsi" w:hAnsi="Arial" w:cs="Arial"/>
        </w:rPr>
        <w:t xml:space="preserve"> </w:t>
      </w:r>
      <w:r w:rsidR="000860D3">
        <w:rPr>
          <w:rFonts w:ascii="Arial" w:eastAsiaTheme="minorHAnsi" w:hAnsi="Arial" w:cs="Arial"/>
        </w:rPr>
        <w:t>“</w:t>
      </w:r>
      <w:r w:rsidR="00095F5F" w:rsidRPr="00F855C3">
        <w:rPr>
          <w:rFonts w:ascii="Arial" w:eastAsiaTheme="minorHAnsi" w:hAnsi="Arial" w:cs="Arial"/>
        </w:rPr>
        <w:t>Other” responses</w:t>
      </w:r>
      <w:r w:rsidR="00095F5F">
        <w:rPr>
          <w:rFonts w:ascii="Arial" w:eastAsiaTheme="minorHAnsi" w:hAnsi="Arial" w:cs="Arial"/>
        </w:rPr>
        <w:t xml:space="preserve"> included:</w:t>
      </w:r>
    </w:p>
    <w:p w14:paraId="3ADF6B01" w14:textId="77777777" w:rsidR="00F855C3" w:rsidRDefault="00D42A05" w:rsidP="00B0340D">
      <w:pPr>
        <w:pStyle w:val="ListParagraph"/>
        <w:numPr>
          <w:ilvl w:val="0"/>
          <w:numId w:val="3"/>
        </w:numPr>
        <w:spacing w:after="200" w:line="276" w:lineRule="auto"/>
        <w:rPr>
          <w:rFonts w:ascii="Arial" w:eastAsiaTheme="minorHAnsi" w:hAnsi="Arial" w:cs="Arial"/>
        </w:rPr>
      </w:pPr>
      <w:r w:rsidRPr="00B0340D">
        <w:rPr>
          <w:rFonts w:ascii="Arial" w:eastAsiaTheme="minorHAnsi" w:hAnsi="Arial" w:cs="Arial"/>
        </w:rPr>
        <w:t xml:space="preserve"> </w:t>
      </w:r>
      <w:r w:rsidR="00F855C3" w:rsidRPr="00B0340D">
        <w:rPr>
          <w:rFonts w:ascii="Arial" w:eastAsiaTheme="minorHAnsi" w:hAnsi="Arial" w:cs="Arial"/>
        </w:rPr>
        <w:t>“Some roles within the org</w:t>
      </w:r>
      <w:r w:rsidR="000860D3">
        <w:rPr>
          <w:rFonts w:ascii="Arial" w:eastAsiaTheme="minorHAnsi" w:hAnsi="Arial" w:cs="Arial"/>
        </w:rPr>
        <w:t>anisation</w:t>
      </w:r>
      <w:r w:rsidR="00F855C3" w:rsidRPr="00B0340D">
        <w:rPr>
          <w:rFonts w:ascii="Arial" w:eastAsiaTheme="minorHAnsi" w:hAnsi="Arial" w:cs="Arial"/>
        </w:rPr>
        <w:t xml:space="preserve"> require use of complex visually based software systems that are not particularly accessible. Some roles in my area require visual observation, whilst others do not, but the Access database that we use is not accessible.”</w:t>
      </w:r>
    </w:p>
    <w:p w14:paraId="2818D0BE" w14:textId="77777777" w:rsidR="00D42A05" w:rsidRPr="00B0340D" w:rsidRDefault="00D42A05" w:rsidP="00D42A05">
      <w:pPr>
        <w:pStyle w:val="ListParagraph"/>
        <w:numPr>
          <w:ilvl w:val="0"/>
          <w:numId w:val="3"/>
        </w:numPr>
        <w:spacing w:after="200" w:line="276" w:lineRule="auto"/>
        <w:rPr>
          <w:rFonts w:ascii="Arial" w:eastAsiaTheme="minorHAnsi" w:hAnsi="Arial" w:cs="Arial"/>
        </w:rPr>
      </w:pPr>
      <w:r w:rsidRPr="00D42A05">
        <w:rPr>
          <w:rFonts w:ascii="Arial" w:eastAsiaTheme="minorHAnsi" w:hAnsi="Arial" w:cs="Arial"/>
        </w:rPr>
        <w:t>“We don’t see any barriers to employing a person with vision impairment as we are more than happy to undertake reasonable adjustments.”</w:t>
      </w:r>
    </w:p>
    <w:p w14:paraId="5B0CD885" w14:textId="77777777" w:rsidR="00F855C3" w:rsidRPr="00B0340D" w:rsidRDefault="00F855C3" w:rsidP="00B0340D">
      <w:pPr>
        <w:pStyle w:val="ListParagraph"/>
        <w:numPr>
          <w:ilvl w:val="0"/>
          <w:numId w:val="3"/>
        </w:numPr>
        <w:spacing w:after="200" w:line="276" w:lineRule="auto"/>
        <w:rPr>
          <w:rFonts w:ascii="Arial" w:eastAsiaTheme="minorHAnsi" w:hAnsi="Arial" w:cs="Arial"/>
        </w:rPr>
      </w:pPr>
      <w:r w:rsidRPr="00B0340D">
        <w:rPr>
          <w:rFonts w:ascii="Arial" w:eastAsiaTheme="minorHAnsi" w:hAnsi="Arial" w:cs="Arial"/>
        </w:rPr>
        <w:t>“We have employed two people with vision impairment who have now left. There were limits to working with particular clients whose behaviour must be closely supervised for safety reasons. Client behaviour could put staff at risk if they cannot see the physical signs and if they cannot respond very quickly.”</w:t>
      </w:r>
      <w:r w:rsidR="005A4653" w:rsidRPr="00B0340D">
        <w:rPr>
          <w:rFonts w:ascii="Arial" w:eastAsiaTheme="minorHAnsi" w:hAnsi="Arial" w:cs="Arial"/>
        </w:rPr>
        <w:t xml:space="preserve"> </w:t>
      </w:r>
    </w:p>
    <w:p w14:paraId="16DB5BCF" w14:textId="77777777" w:rsidR="00F855C3" w:rsidRPr="00B0340D" w:rsidRDefault="00F855C3" w:rsidP="00B0340D">
      <w:pPr>
        <w:pStyle w:val="ListParagraph"/>
        <w:numPr>
          <w:ilvl w:val="0"/>
          <w:numId w:val="3"/>
        </w:numPr>
        <w:spacing w:after="200" w:line="276" w:lineRule="auto"/>
        <w:rPr>
          <w:rFonts w:ascii="Arial" w:eastAsiaTheme="minorHAnsi" w:hAnsi="Arial" w:cs="Arial"/>
        </w:rPr>
      </w:pPr>
      <w:r w:rsidRPr="00B0340D">
        <w:rPr>
          <w:rFonts w:ascii="Arial" w:eastAsiaTheme="minorHAnsi" w:hAnsi="Arial" w:cs="Arial"/>
        </w:rPr>
        <w:t>“None, I'm happy with what has been done and the assistance provided is rapid and professional when I ask for a fix.”</w:t>
      </w:r>
    </w:p>
    <w:p w14:paraId="785DC07B" w14:textId="77777777" w:rsidR="00F855C3" w:rsidRDefault="00F855C3" w:rsidP="00B0340D">
      <w:pPr>
        <w:pStyle w:val="ListParagraph"/>
        <w:numPr>
          <w:ilvl w:val="0"/>
          <w:numId w:val="3"/>
        </w:numPr>
        <w:spacing w:after="200" w:line="276" w:lineRule="auto"/>
        <w:rPr>
          <w:rFonts w:ascii="Arial" w:eastAsiaTheme="minorHAnsi" w:hAnsi="Arial" w:cs="Arial"/>
        </w:rPr>
      </w:pPr>
      <w:r w:rsidRPr="00B0340D">
        <w:rPr>
          <w:rFonts w:ascii="Arial" w:eastAsiaTheme="minorHAnsi" w:hAnsi="Arial" w:cs="Arial"/>
        </w:rPr>
        <w:lastRenderedPageBreak/>
        <w:t>“It is not clear which adjustments can assist with workshop scenarios, presentations. Some assignments may require vision, e.g. prototyping, wireframes.”</w:t>
      </w:r>
    </w:p>
    <w:p w14:paraId="3FAE15EF" w14:textId="77777777" w:rsidR="00BC563C" w:rsidRPr="00B0340D" w:rsidRDefault="00BC563C" w:rsidP="000574A7">
      <w:pPr>
        <w:pStyle w:val="ListParagraph"/>
        <w:spacing w:after="200" w:line="276" w:lineRule="auto"/>
        <w:ind w:left="1077"/>
        <w:rPr>
          <w:rFonts w:ascii="Arial" w:eastAsiaTheme="minorHAnsi" w:hAnsi="Arial" w:cs="Arial"/>
        </w:rPr>
      </w:pPr>
    </w:p>
    <w:p w14:paraId="148C575B" w14:textId="77777777" w:rsidR="00F855C3" w:rsidRPr="00F855C3" w:rsidRDefault="00F855C3" w:rsidP="00F855C3">
      <w:pPr>
        <w:spacing w:after="200" w:line="276" w:lineRule="auto"/>
        <w:ind w:left="720"/>
        <w:contextualSpacing/>
        <w:rPr>
          <w:rFonts w:ascii="Arial" w:eastAsiaTheme="minorHAnsi" w:hAnsi="Arial" w:cs="Arial"/>
          <w:b/>
        </w:rPr>
      </w:pPr>
      <w:r w:rsidRPr="00F855C3">
        <w:rPr>
          <w:rFonts w:ascii="Arial" w:eastAsiaTheme="minorHAnsi" w:hAnsi="Arial" w:cs="Arial"/>
          <w:b/>
        </w:rPr>
        <w:t>4. Technology</w:t>
      </w:r>
    </w:p>
    <w:p w14:paraId="66FFF641" w14:textId="77777777" w:rsidR="00F855C3" w:rsidRPr="00F855C3" w:rsidRDefault="00F855C3" w:rsidP="000574A7">
      <w:pPr>
        <w:spacing w:line="276" w:lineRule="auto"/>
        <w:rPr>
          <w:rFonts w:ascii="Arial" w:eastAsiaTheme="minorHAnsi" w:hAnsi="Arial" w:cs="Arial"/>
        </w:rPr>
      </w:pPr>
      <w:r w:rsidRPr="00F855C3">
        <w:rPr>
          <w:rFonts w:ascii="Arial" w:eastAsiaTheme="minorHAnsi" w:hAnsi="Arial" w:cs="Arial"/>
        </w:rPr>
        <w:t xml:space="preserve">When asked to state if they were aware that software exists </w:t>
      </w:r>
      <w:r w:rsidR="00095F5F">
        <w:rPr>
          <w:rFonts w:ascii="Arial" w:eastAsiaTheme="minorHAnsi" w:hAnsi="Arial" w:cs="Arial"/>
        </w:rPr>
        <w:t>which</w:t>
      </w:r>
      <w:r w:rsidR="00095F5F" w:rsidRPr="00F855C3">
        <w:rPr>
          <w:rFonts w:ascii="Arial" w:eastAsiaTheme="minorHAnsi" w:hAnsi="Arial" w:cs="Arial"/>
        </w:rPr>
        <w:t xml:space="preserve"> </w:t>
      </w:r>
      <w:r w:rsidRPr="00F855C3">
        <w:rPr>
          <w:rFonts w:ascii="Arial" w:eastAsiaTheme="minorHAnsi" w:hAnsi="Arial" w:cs="Arial"/>
        </w:rPr>
        <w:t xml:space="preserve">makes creating accessible documents easier and </w:t>
      </w:r>
      <w:r w:rsidR="000860D3">
        <w:rPr>
          <w:rFonts w:ascii="Arial" w:eastAsiaTheme="minorHAnsi" w:hAnsi="Arial" w:cs="Arial"/>
        </w:rPr>
        <w:t xml:space="preserve">is </w:t>
      </w:r>
      <w:r w:rsidRPr="00F855C3">
        <w:rPr>
          <w:rFonts w:ascii="Arial" w:eastAsiaTheme="minorHAnsi" w:hAnsi="Arial" w:cs="Arial"/>
        </w:rPr>
        <w:t>cost free</w:t>
      </w:r>
      <w:r w:rsidR="000860D3">
        <w:rPr>
          <w:rFonts w:ascii="Arial" w:eastAsiaTheme="minorHAnsi" w:hAnsi="Arial" w:cs="Arial"/>
        </w:rPr>
        <w:t>,</w:t>
      </w:r>
      <w:r w:rsidRPr="00F855C3">
        <w:rPr>
          <w:rFonts w:ascii="Arial" w:eastAsiaTheme="minorHAnsi" w:hAnsi="Arial" w:cs="Arial"/>
        </w:rPr>
        <w:t xml:space="preserve"> respondents said:</w:t>
      </w:r>
    </w:p>
    <w:p w14:paraId="0496FE4C" w14:textId="77777777" w:rsid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60.6%</w:t>
      </w:r>
      <w:r w:rsidR="00890F24" w:rsidRPr="00890F24">
        <w:rPr>
          <w:rFonts w:ascii="Arial" w:eastAsiaTheme="minorHAnsi" w:hAnsi="Arial" w:cs="Arial"/>
        </w:rPr>
        <w:t>: Yes</w:t>
      </w:r>
    </w:p>
    <w:p w14:paraId="2FA6658E" w14:textId="77777777" w:rsidR="00F855C3" w:rsidRP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33.3%</w:t>
      </w:r>
      <w:r w:rsidR="00890F24">
        <w:rPr>
          <w:rFonts w:ascii="Arial" w:eastAsiaTheme="minorHAnsi" w:hAnsi="Arial" w:cs="Arial"/>
        </w:rPr>
        <w:t>: No</w:t>
      </w:r>
    </w:p>
    <w:p w14:paraId="1D92B80D" w14:textId="77777777" w:rsidR="00F855C3" w:rsidRPr="00F855C3" w:rsidRDefault="00F855C3" w:rsidP="000574A7">
      <w:pPr>
        <w:spacing w:line="276" w:lineRule="auto"/>
        <w:rPr>
          <w:rFonts w:ascii="Arial" w:eastAsiaTheme="minorHAnsi" w:hAnsi="Arial" w:cs="Arial"/>
        </w:rPr>
      </w:pPr>
      <w:r w:rsidRPr="00F855C3">
        <w:rPr>
          <w:rFonts w:ascii="Arial" w:eastAsiaTheme="minorHAnsi" w:hAnsi="Arial" w:cs="Arial"/>
        </w:rPr>
        <w:t>When asked if they are aware that with the right technology, people who are blind or who have low vision can work as productively as their sighted peers, respondents said:</w:t>
      </w:r>
    </w:p>
    <w:p w14:paraId="20AB9ECB" w14:textId="77777777" w:rsid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87.9%</w:t>
      </w:r>
      <w:r w:rsidR="00890F24">
        <w:rPr>
          <w:rFonts w:ascii="Arial" w:eastAsiaTheme="minorHAnsi" w:hAnsi="Arial" w:cs="Arial"/>
        </w:rPr>
        <w:t>: Yes</w:t>
      </w:r>
    </w:p>
    <w:p w14:paraId="72F7A3F1" w14:textId="77777777" w:rsid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6.1%</w:t>
      </w:r>
      <w:r w:rsidR="00890F24">
        <w:rPr>
          <w:rFonts w:ascii="Arial" w:eastAsiaTheme="minorHAnsi" w:hAnsi="Arial" w:cs="Arial"/>
        </w:rPr>
        <w:t>: No</w:t>
      </w:r>
    </w:p>
    <w:p w14:paraId="2159385C" w14:textId="77777777" w:rsidR="00F855C3" w:rsidRP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6.1%</w:t>
      </w:r>
      <w:r w:rsidR="00890F24">
        <w:rPr>
          <w:rFonts w:ascii="Arial" w:eastAsiaTheme="minorHAnsi" w:hAnsi="Arial" w:cs="Arial"/>
        </w:rPr>
        <w:t>: Don’t’ know</w:t>
      </w:r>
    </w:p>
    <w:p w14:paraId="76D3D2CC" w14:textId="77777777" w:rsidR="00F855C3" w:rsidRPr="00F855C3" w:rsidRDefault="00F855C3" w:rsidP="000574A7">
      <w:pPr>
        <w:spacing w:line="276" w:lineRule="auto"/>
        <w:rPr>
          <w:rFonts w:ascii="Arial" w:eastAsiaTheme="minorHAnsi" w:hAnsi="Arial" w:cs="Arial"/>
        </w:rPr>
      </w:pPr>
      <w:r w:rsidRPr="00F855C3">
        <w:rPr>
          <w:rFonts w:ascii="Arial" w:eastAsiaTheme="minorHAnsi" w:hAnsi="Arial" w:cs="Arial"/>
        </w:rPr>
        <w:t>When asked if they are aware of the Job Ac</w:t>
      </w:r>
      <w:r w:rsidR="00890F24">
        <w:rPr>
          <w:rFonts w:ascii="Arial" w:eastAsiaTheme="minorHAnsi" w:hAnsi="Arial" w:cs="Arial"/>
        </w:rPr>
        <w:t xml:space="preserve">cess funding program that funds </w:t>
      </w:r>
      <w:r w:rsidRPr="00F855C3">
        <w:rPr>
          <w:rFonts w:ascii="Arial" w:eastAsiaTheme="minorHAnsi" w:hAnsi="Arial" w:cs="Arial"/>
        </w:rPr>
        <w:t>workplace equipment and adjustments for staff that have disability, respondents said:</w:t>
      </w:r>
    </w:p>
    <w:p w14:paraId="374AD0D9" w14:textId="77777777" w:rsid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69.7%</w:t>
      </w:r>
      <w:r w:rsidR="00890F24">
        <w:rPr>
          <w:rFonts w:ascii="Arial" w:eastAsiaTheme="minorHAnsi" w:hAnsi="Arial" w:cs="Arial"/>
        </w:rPr>
        <w:t>: Yes</w:t>
      </w:r>
    </w:p>
    <w:p w14:paraId="4C3AEEAC" w14:textId="77777777" w:rsidR="00F855C3" w:rsidRP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27.3%</w:t>
      </w:r>
      <w:r w:rsidR="00890F24">
        <w:rPr>
          <w:rFonts w:ascii="Arial" w:eastAsiaTheme="minorHAnsi" w:hAnsi="Arial" w:cs="Arial"/>
        </w:rPr>
        <w:t>: No</w:t>
      </w:r>
    </w:p>
    <w:p w14:paraId="0BE30E29" w14:textId="77777777" w:rsidR="00524854" w:rsidRDefault="00F855C3" w:rsidP="000574A7">
      <w:pPr>
        <w:spacing w:line="276" w:lineRule="auto"/>
        <w:rPr>
          <w:rFonts w:ascii="Arial" w:eastAsiaTheme="minorHAnsi" w:hAnsi="Arial" w:cs="Arial"/>
        </w:rPr>
      </w:pPr>
      <w:r w:rsidRPr="00F855C3">
        <w:rPr>
          <w:rFonts w:ascii="Arial" w:eastAsiaTheme="minorHAnsi" w:hAnsi="Arial" w:cs="Arial"/>
        </w:rPr>
        <w:t>When asked if they are aware of the existence of specialised software for people wh</w:t>
      </w:r>
      <w:r w:rsidR="00082FA2">
        <w:rPr>
          <w:rFonts w:ascii="Arial" w:eastAsiaTheme="minorHAnsi" w:hAnsi="Arial" w:cs="Arial"/>
        </w:rPr>
        <w:t>o are blind or have low vision (</w:t>
      </w:r>
      <w:r w:rsidR="00524854">
        <w:rPr>
          <w:rFonts w:ascii="Arial" w:eastAsiaTheme="minorHAnsi" w:hAnsi="Arial" w:cs="Arial"/>
        </w:rPr>
        <w:t>Jaws, Zoomtext, Magic or Dragon</w:t>
      </w:r>
      <w:r w:rsidR="00082FA2">
        <w:rPr>
          <w:rFonts w:ascii="Arial" w:eastAsiaTheme="minorHAnsi" w:hAnsi="Arial" w:cs="Arial"/>
        </w:rPr>
        <w:t>)</w:t>
      </w:r>
      <w:r w:rsidR="00524854">
        <w:rPr>
          <w:rFonts w:ascii="Arial" w:eastAsiaTheme="minorHAnsi" w:hAnsi="Arial" w:cs="Arial"/>
        </w:rPr>
        <w:t xml:space="preserve"> </w:t>
      </w:r>
      <w:r w:rsidRPr="00F855C3">
        <w:rPr>
          <w:rFonts w:ascii="Arial" w:eastAsiaTheme="minorHAnsi" w:hAnsi="Arial" w:cs="Arial"/>
        </w:rPr>
        <w:t>respondents said they knew of:</w:t>
      </w:r>
      <w:r w:rsidR="005A4653">
        <w:rPr>
          <w:rFonts w:ascii="Arial" w:eastAsiaTheme="minorHAnsi" w:hAnsi="Arial" w:cs="Arial"/>
        </w:rPr>
        <w:t xml:space="preserve"> </w:t>
      </w:r>
    </w:p>
    <w:p w14:paraId="20A2EDEC" w14:textId="77777777" w:rsidR="00890F24" w:rsidRPr="00524854" w:rsidRDefault="00F855C3" w:rsidP="00524854">
      <w:pPr>
        <w:pStyle w:val="ListParagraph"/>
        <w:numPr>
          <w:ilvl w:val="0"/>
          <w:numId w:val="1"/>
        </w:numPr>
        <w:spacing w:after="200" w:line="276" w:lineRule="auto"/>
        <w:rPr>
          <w:rFonts w:ascii="Arial" w:eastAsiaTheme="minorHAnsi" w:hAnsi="Arial" w:cs="Arial"/>
        </w:rPr>
      </w:pPr>
      <w:r w:rsidRPr="00524854">
        <w:rPr>
          <w:rFonts w:ascii="Arial" w:eastAsiaTheme="minorHAnsi" w:hAnsi="Arial" w:cs="Arial"/>
        </w:rPr>
        <w:t>38.7%</w:t>
      </w:r>
      <w:r w:rsidR="00890F24" w:rsidRPr="00524854">
        <w:rPr>
          <w:rFonts w:ascii="Arial" w:eastAsiaTheme="minorHAnsi" w:hAnsi="Arial" w:cs="Arial"/>
        </w:rPr>
        <w:t>: Jaws</w:t>
      </w:r>
    </w:p>
    <w:p w14:paraId="258E44F6" w14:textId="77777777" w:rsidR="00F855C3"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25.8%</w:t>
      </w:r>
      <w:r w:rsidR="00890F24">
        <w:rPr>
          <w:rFonts w:ascii="Arial" w:eastAsiaTheme="minorHAnsi" w:hAnsi="Arial" w:cs="Arial"/>
        </w:rPr>
        <w:t>: Zoomtext</w:t>
      </w:r>
    </w:p>
    <w:p w14:paraId="5DF85D1E" w14:textId="77777777" w:rsidR="00F855C3"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3.2%</w:t>
      </w:r>
      <w:r w:rsidR="00890F24">
        <w:rPr>
          <w:rFonts w:ascii="Arial" w:eastAsiaTheme="minorHAnsi" w:hAnsi="Arial" w:cs="Arial"/>
        </w:rPr>
        <w:t>: Magic</w:t>
      </w:r>
    </w:p>
    <w:p w14:paraId="1C193A3E" w14:textId="77777777" w:rsid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9.7%</w:t>
      </w:r>
      <w:r w:rsidR="00890F24">
        <w:rPr>
          <w:rFonts w:ascii="Arial" w:eastAsiaTheme="minorHAnsi" w:hAnsi="Arial" w:cs="Arial"/>
        </w:rPr>
        <w:t>: Dragon</w:t>
      </w:r>
    </w:p>
    <w:p w14:paraId="0EDC170C" w14:textId="77777777" w:rsidR="00F855C3"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22.6%</w:t>
      </w:r>
      <w:r w:rsidR="00890F24">
        <w:rPr>
          <w:rFonts w:ascii="Arial" w:eastAsiaTheme="minorHAnsi" w:hAnsi="Arial" w:cs="Arial"/>
        </w:rPr>
        <w:t>: D</w:t>
      </w:r>
      <w:r w:rsidR="00286655">
        <w:rPr>
          <w:rFonts w:ascii="Arial" w:eastAsiaTheme="minorHAnsi" w:hAnsi="Arial" w:cs="Arial"/>
        </w:rPr>
        <w:t>idn’t know of any software</w:t>
      </w:r>
    </w:p>
    <w:p w14:paraId="2C6CD584" w14:textId="77777777" w:rsidR="00FE3CCA" w:rsidRPr="00890F24" w:rsidRDefault="00FE3CCA" w:rsidP="000574A7">
      <w:pPr>
        <w:pStyle w:val="ListParagraph"/>
        <w:spacing w:after="200" w:line="276" w:lineRule="auto"/>
        <w:rPr>
          <w:rFonts w:ascii="Arial" w:eastAsiaTheme="minorHAnsi" w:hAnsi="Arial" w:cs="Arial"/>
        </w:rPr>
      </w:pPr>
    </w:p>
    <w:p w14:paraId="6647FE98" w14:textId="77777777" w:rsidR="00F855C3" w:rsidRPr="00F855C3" w:rsidRDefault="00F855C3" w:rsidP="000574A7">
      <w:pPr>
        <w:spacing w:line="276" w:lineRule="auto"/>
        <w:ind w:firstLine="720"/>
        <w:rPr>
          <w:rFonts w:ascii="Arial" w:eastAsiaTheme="minorHAnsi" w:hAnsi="Arial" w:cs="Arial"/>
          <w:b/>
        </w:rPr>
      </w:pPr>
      <w:r w:rsidRPr="00F855C3">
        <w:rPr>
          <w:rFonts w:ascii="Arial" w:eastAsiaTheme="minorHAnsi" w:hAnsi="Arial" w:cs="Arial"/>
          <w:b/>
        </w:rPr>
        <w:t>5. Recruitment process</w:t>
      </w:r>
    </w:p>
    <w:p w14:paraId="72FEFEA8" w14:textId="77777777" w:rsidR="00F855C3" w:rsidRPr="00F855C3" w:rsidRDefault="00F855C3" w:rsidP="000574A7">
      <w:pPr>
        <w:spacing w:line="276" w:lineRule="auto"/>
        <w:rPr>
          <w:rFonts w:ascii="Arial" w:eastAsiaTheme="minorHAnsi" w:hAnsi="Arial" w:cs="Arial"/>
        </w:rPr>
      </w:pPr>
      <w:r w:rsidRPr="00F855C3">
        <w:rPr>
          <w:rFonts w:ascii="Arial" w:eastAsiaTheme="minorHAnsi" w:hAnsi="Arial" w:cs="Arial"/>
        </w:rPr>
        <w:t>When asked about their recruitment process, respondents said: (could select more than one answer)</w:t>
      </w:r>
    </w:p>
    <w:p w14:paraId="3B7C7362" w14:textId="77777777" w:rsidR="00095489" w:rsidRDefault="00F855C3" w:rsidP="00F855C3">
      <w:pPr>
        <w:pStyle w:val="ListParagraph"/>
        <w:numPr>
          <w:ilvl w:val="0"/>
          <w:numId w:val="1"/>
        </w:numPr>
        <w:spacing w:after="200" w:line="276" w:lineRule="auto"/>
        <w:rPr>
          <w:rFonts w:ascii="Arial" w:eastAsiaTheme="minorHAnsi" w:hAnsi="Arial" w:cs="Arial"/>
        </w:rPr>
      </w:pPr>
      <w:r w:rsidRPr="00095489">
        <w:rPr>
          <w:rFonts w:ascii="Arial" w:eastAsiaTheme="minorHAnsi" w:hAnsi="Arial" w:cs="Arial"/>
        </w:rPr>
        <w:t>45.5%: They work with specialist disability employer services</w:t>
      </w:r>
    </w:p>
    <w:p w14:paraId="30635649" w14:textId="77777777" w:rsidR="00095489" w:rsidRDefault="00F855C3" w:rsidP="00F855C3">
      <w:pPr>
        <w:pStyle w:val="ListParagraph"/>
        <w:numPr>
          <w:ilvl w:val="0"/>
          <w:numId w:val="1"/>
        </w:numPr>
        <w:spacing w:after="200" w:line="276" w:lineRule="auto"/>
        <w:rPr>
          <w:rFonts w:ascii="Arial" w:eastAsiaTheme="minorHAnsi" w:hAnsi="Arial" w:cs="Arial"/>
        </w:rPr>
      </w:pPr>
      <w:r w:rsidRPr="00095489">
        <w:rPr>
          <w:rFonts w:ascii="Arial" w:eastAsiaTheme="minorHAnsi" w:hAnsi="Arial" w:cs="Arial"/>
        </w:rPr>
        <w:t>45.5%: They aim to fulfil their diversity strategy</w:t>
      </w:r>
    </w:p>
    <w:p w14:paraId="6DF206A2" w14:textId="77777777" w:rsidR="00095489" w:rsidRDefault="00F855C3" w:rsidP="00F855C3">
      <w:pPr>
        <w:pStyle w:val="ListParagraph"/>
        <w:numPr>
          <w:ilvl w:val="0"/>
          <w:numId w:val="1"/>
        </w:numPr>
        <w:spacing w:after="200" w:line="276" w:lineRule="auto"/>
        <w:rPr>
          <w:rFonts w:ascii="Arial" w:eastAsiaTheme="minorHAnsi" w:hAnsi="Arial" w:cs="Arial"/>
        </w:rPr>
      </w:pPr>
      <w:r w:rsidRPr="00095489">
        <w:rPr>
          <w:rFonts w:ascii="Arial" w:eastAsiaTheme="minorHAnsi" w:hAnsi="Arial" w:cs="Arial"/>
        </w:rPr>
        <w:t>30.3%: They take into consideration whether their staff and managers have the knowledge and confidence to work with a person with special needs.</w:t>
      </w:r>
    </w:p>
    <w:p w14:paraId="78F56611" w14:textId="77777777" w:rsidR="00095489" w:rsidRDefault="00F855C3" w:rsidP="00F855C3">
      <w:pPr>
        <w:pStyle w:val="ListParagraph"/>
        <w:numPr>
          <w:ilvl w:val="0"/>
          <w:numId w:val="1"/>
        </w:numPr>
        <w:spacing w:after="200" w:line="276" w:lineRule="auto"/>
        <w:rPr>
          <w:rFonts w:ascii="Arial" w:eastAsiaTheme="minorHAnsi" w:hAnsi="Arial" w:cs="Arial"/>
        </w:rPr>
      </w:pPr>
      <w:r w:rsidRPr="00095489">
        <w:rPr>
          <w:rFonts w:ascii="Arial" w:eastAsiaTheme="minorHAnsi" w:hAnsi="Arial" w:cs="Arial"/>
        </w:rPr>
        <w:t>24.2%: None of the above</w:t>
      </w:r>
    </w:p>
    <w:p w14:paraId="795985B2" w14:textId="77777777" w:rsidR="00F855C3" w:rsidRPr="00095489" w:rsidRDefault="00F855C3" w:rsidP="00F855C3">
      <w:pPr>
        <w:pStyle w:val="ListParagraph"/>
        <w:numPr>
          <w:ilvl w:val="0"/>
          <w:numId w:val="1"/>
        </w:numPr>
        <w:spacing w:after="200" w:line="276" w:lineRule="auto"/>
        <w:rPr>
          <w:rFonts w:ascii="Arial" w:eastAsiaTheme="minorHAnsi" w:hAnsi="Arial" w:cs="Arial"/>
        </w:rPr>
      </w:pPr>
      <w:r w:rsidRPr="00095489">
        <w:rPr>
          <w:rFonts w:ascii="Arial" w:eastAsiaTheme="minorHAnsi" w:hAnsi="Arial" w:cs="Arial"/>
        </w:rPr>
        <w:t>12.1%: Said they didn’t know</w:t>
      </w:r>
    </w:p>
    <w:p w14:paraId="7A6AF0AD" w14:textId="77777777" w:rsidR="00F855C3" w:rsidRPr="00F855C3" w:rsidRDefault="00F855C3" w:rsidP="000574A7">
      <w:pPr>
        <w:spacing w:line="276" w:lineRule="auto"/>
        <w:rPr>
          <w:rFonts w:ascii="Arial" w:eastAsiaTheme="minorHAnsi" w:hAnsi="Arial" w:cs="Arial"/>
        </w:rPr>
      </w:pPr>
      <w:r w:rsidRPr="00F855C3">
        <w:rPr>
          <w:rFonts w:ascii="Arial" w:eastAsiaTheme="minorHAnsi" w:hAnsi="Arial" w:cs="Arial"/>
        </w:rPr>
        <w:lastRenderedPageBreak/>
        <w:t>When asked at what stage of recruitment they would prefer a potential employee to share information about their disability, respondents said:</w:t>
      </w:r>
    </w:p>
    <w:p w14:paraId="73A01627" w14:textId="77777777" w:rsidR="00095489" w:rsidRDefault="00F855C3" w:rsidP="00F855C3">
      <w:pPr>
        <w:pStyle w:val="ListParagraph"/>
        <w:numPr>
          <w:ilvl w:val="0"/>
          <w:numId w:val="1"/>
        </w:numPr>
        <w:spacing w:after="200" w:line="276" w:lineRule="auto"/>
        <w:rPr>
          <w:rFonts w:ascii="Arial" w:eastAsiaTheme="minorHAnsi" w:hAnsi="Arial" w:cs="Arial"/>
        </w:rPr>
      </w:pPr>
      <w:r w:rsidRPr="00095489">
        <w:rPr>
          <w:rFonts w:ascii="Arial" w:eastAsiaTheme="minorHAnsi" w:hAnsi="Arial" w:cs="Arial"/>
        </w:rPr>
        <w:t>46.9%: When submitting their written application and CV</w:t>
      </w:r>
    </w:p>
    <w:p w14:paraId="5F7ED95E" w14:textId="77777777" w:rsidR="00095489" w:rsidRDefault="00F855C3" w:rsidP="00F855C3">
      <w:pPr>
        <w:pStyle w:val="ListParagraph"/>
        <w:numPr>
          <w:ilvl w:val="0"/>
          <w:numId w:val="1"/>
        </w:numPr>
        <w:spacing w:after="200" w:line="276" w:lineRule="auto"/>
        <w:rPr>
          <w:rFonts w:ascii="Arial" w:eastAsiaTheme="minorHAnsi" w:hAnsi="Arial" w:cs="Arial"/>
        </w:rPr>
      </w:pPr>
      <w:r w:rsidRPr="00095489">
        <w:rPr>
          <w:rFonts w:ascii="Arial" w:eastAsiaTheme="minorHAnsi" w:hAnsi="Arial" w:cs="Arial"/>
        </w:rPr>
        <w:t>34.4%: Within the job interview</w:t>
      </w:r>
    </w:p>
    <w:p w14:paraId="2065C716" w14:textId="77777777" w:rsidR="00095489" w:rsidRDefault="00F855C3" w:rsidP="00F855C3">
      <w:pPr>
        <w:pStyle w:val="ListParagraph"/>
        <w:numPr>
          <w:ilvl w:val="0"/>
          <w:numId w:val="1"/>
        </w:numPr>
        <w:spacing w:after="200" w:line="276" w:lineRule="auto"/>
        <w:rPr>
          <w:rFonts w:ascii="Arial" w:eastAsiaTheme="minorHAnsi" w:hAnsi="Arial" w:cs="Arial"/>
        </w:rPr>
      </w:pPr>
      <w:r w:rsidRPr="00095489">
        <w:rPr>
          <w:rFonts w:ascii="Arial" w:eastAsiaTheme="minorHAnsi" w:hAnsi="Arial" w:cs="Arial"/>
        </w:rPr>
        <w:t>3.1%: When accepting the job offer</w:t>
      </w:r>
    </w:p>
    <w:p w14:paraId="7B936BF5" w14:textId="77777777" w:rsidR="00F855C3" w:rsidRDefault="00F855C3" w:rsidP="00F855C3">
      <w:pPr>
        <w:pStyle w:val="ListParagraph"/>
        <w:numPr>
          <w:ilvl w:val="0"/>
          <w:numId w:val="1"/>
        </w:numPr>
        <w:spacing w:after="200" w:line="276" w:lineRule="auto"/>
        <w:rPr>
          <w:rFonts w:ascii="Arial" w:eastAsiaTheme="minorHAnsi" w:hAnsi="Arial" w:cs="Arial"/>
        </w:rPr>
      </w:pPr>
      <w:r w:rsidRPr="00095489">
        <w:rPr>
          <w:rFonts w:ascii="Arial" w:eastAsiaTheme="minorHAnsi" w:hAnsi="Arial" w:cs="Arial"/>
        </w:rPr>
        <w:t>15.6%: said they didn’t know</w:t>
      </w:r>
    </w:p>
    <w:p w14:paraId="61A19575" w14:textId="77777777" w:rsidR="00FE3CCA" w:rsidRPr="00095489" w:rsidRDefault="00FE3CCA" w:rsidP="000574A7">
      <w:pPr>
        <w:pStyle w:val="ListParagraph"/>
        <w:spacing w:after="200" w:line="276" w:lineRule="auto"/>
        <w:rPr>
          <w:rFonts w:ascii="Arial" w:eastAsiaTheme="minorHAnsi" w:hAnsi="Arial" w:cs="Arial"/>
        </w:rPr>
      </w:pPr>
    </w:p>
    <w:p w14:paraId="0EEF824C" w14:textId="77777777" w:rsidR="00F855C3" w:rsidRPr="00F855C3" w:rsidRDefault="00F855C3" w:rsidP="000574A7">
      <w:pPr>
        <w:spacing w:line="276" w:lineRule="auto"/>
        <w:ind w:firstLine="720"/>
        <w:rPr>
          <w:rFonts w:ascii="Arial" w:eastAsiaTheme="minorHAnsi" w:hAnsi="Arial" w:cs="Arial"/>
          <w:b/>
        </w:rPr>
      </w:pPr>
      <w:r w:rsidRPr="00F855C3">
        <w:rPr>
          <w:rFonts w:ascii="Arial" w:eastAsiaTheme="minorHAnsi" w:hAnsi="Arial" w:cs="Arial"/>
          <w:b/>
        </w:rPr>
        <w:t>6. Employer’s reflections</w:t>
      </w:r>
    </w:p>
    <w:p w14:paraId="15665A74" w14:textId="77777777"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Finally we asked respondents to tell us of their experiences of employing a person with disability, for example: what has worked and what hasn’t worked.</w:t>
      </w:r>
    </w:p>
    <w:p w14:paraId="12A8DA80" w14:textId="77777777" w:rsidR="00F855C3" w:rsidRPr="00F855C3" w:rsidRDefault="00F855C3" w:rsidP="000574A7">
      <w:pPr>
        <w:spacing w:line="276" w:lineRule="auto"/>
        <w:rPr>
          <w:rFonts w:ascii="Arial" w:eastAsiaTheme="minorHAnsi" w:hAnsi="Arial" w:cs="Arial"/>
          <w:b/>
        </w:rPr>
      </w:pPr>
      <w:r w:rsidRPr="00F855C3">
        <w:rPr>
          <w:rFonts w:ascii="Arial" w:eastAsiaTheme="minorHAnsi" w:hAnsi="Arial" w:cs="Arial"/>
          <w:b/>
        </w:rPr>
        <w:t>Reflections:</w:t>
      </w:r>
    </w:p>
    <w:p w14:paraId="72D3297A" w14:textId="77777777"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“What worked: understanding up front what support we could provide to the applicant through the recruitment process.  What doesn’t work: DES PROVIDERS”</w:t>
      </w:r>
    </w:p>
    <w:p w14:paraId="29EB2A61" w14:textId="77777777"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“We have had success when employees let us know what they need so we can set them up for success”</w:t>
      </w:r>
    </w:p>
    <w:p w14:paraId="3DC584DC" w14:textId="77777777"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“The Job Access process is difficult</w:t>
      </w:r>
      <w:r w:rsidR="007C1578">
        <w:rPr>
          <w:rFonts w:ascii="Arial" w:eastAsiaTheme="minorHAnsi" w:hAnsi="Arial" w:cs="Arial"/>
        </w:rPr>
        <w:t xml:space="preserve"> </w:t>
      </w:r>
      <w:r w:rsidRPr="00F855C3">
        <w:rPr>
          <w:rFonts w:ascii="Arial" w:eastAsiaTheme="minorHAnsi" w:hAnsi="Arial" w:cs="Arial"/>
        </w:rPr>
        <w:t>- we wanted to do an assessment of the role prior to offer, and were only able to do this through paying for an expensive third party to do this, as Job Access required a signed letter of offer.  We wanted to make sure the job was OK first, and to educate our line managers that people with vision impairment can do pretty much anything other people can do”</w:t>
      </w:r>
    </w:p>
    <w:p w14:paraId="5D86B98C" w14:textId="77777777"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“Our person challenged the way we do things and the accessibility of our systems. It was a temp contract so not eligible for Job Access funding, challen</w:t>
      </w:r>
      <w:r w:rsidR="00524854">
        <w:rPr>
          <w:rFonts w:ascii="Arial" w:eastAsiaTheme="minorHAnsi" w:hAnsi="Arial" w:cs="Arial"/>
        </w:rPr>
        <w:t xml:space="preserve">ges with IT re. Jaws licencing, </w:t>
      </w:r>
      <w:r w:rsidRPr="00F855C3">
        <w:rPr>
          <w:rFonts w:ascii="Arial" w:eastAsiaTheme="minorHAnsi" w:hAnsi="Arial" w:cs="Arial"/>
        </w:rPr>
        <w:t>compatibility with phone system and PC for better access. Employee’s presence was a great delight and we were privileged to have him in our presence for three months.”</w:t>
      </w:r>
    </w:p>
    <w:p w14:paraId="14891098" w14:textId="77777777" w:rsidR="00095489" w:rsidRDefault="00F855C3" w:rsidP="00F855C3">
      <w:pPr>
        <w:spacing w:after="200" w:line="276" w:lineRule="auto"/>
        <w:rPr>
          <w:rFonts w:ascii="Arial" w:eastAsiaTheme="minorHAnsi" w:hAnsi="Arial" w:cs="Arial"/>
        </w:rPr>
      </w:pPr>
      <w:r w:rsidRPr="00F855C3">
        <w:rPr>
          <w:rFonts w:ascii="Arial" w:eastAsiaTheme="minorHAnsi" w:hAnsi="Arial" w:cs="Arial"/>
        </w:rPr>
        <w:t>“We have employees with disabilities and it works well.”</w:t>
      </w:r>
    </w:p>
    <w:p w14:paraId="694E5DCD" w14:textId="77777777"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“We have a young man with vision disability, however he is very independent and his work station has been adjusted to suit him. We find he has settled into the company and has been with us for 3 years.”</w:t>
      </w:r>
    </w:p>
    <w:p w14:paraId="7E715F5B" w14:textId="77777777"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“I have various employees with disabilities including mental health, hearing impaired, physical disability and with MS. It has always worked for me apart from the difficulties of accessibility in some city buildings where we have offices. When seeking new premises this is always now taken into account.”</w:t>
      </w:r>
    </w:p>
    <w:p w14:paraId="5E6416C0" w14:textId="77777777"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 xml:space="preserve">“We are a disability organisation who is also trying to place people with a disability in employment. We found that what worked was matching our clients’ needs to the staff member with vision impairment. This worked best when the client required one to </w:t>
      </w:r>
      <w:r w:rsidRPr="00F855C3">
        <w:rPr>
          <w:rFonts w:ascii="Arial" w:eastAsiaTheme="minorHAnsi" w:hAnsi="Arial" w:cs="Arial"/>
        </w:rPr>
        <w:lastRenderedPageBreak/>
        <w:t>one support with activities where the staff member was able to teach the client what they needed to know e.g. computer skills, artwork, etc.”</w:t>
      </w:r>
    </w:p>
    <w:p w14:paraId="40C9A4C8" w14:textId="77777777" w:rsidR="00F855C3" w:rsidRDefault="00F855C3" w:rsidP="00F855C3">
      <w:pPr>
        <w:spacing w:after="200" w:line="276" w:lineRule="auto"/>
        <w:rPr>
          <w:rFonts w:ascii="Arial" w:eastAsiaTheme="minorHAnsi" w:hAnsi="Arial" w:cs="Arial"/>
        </w:rPr>
      </w:pPr>
      <w:r w:rsidRPr="00F855C3">
        <w:rPr>
          <w:rFonts w:ascii="Arial" w:eastAsiaTheme="minorHAnsi" w:hAnsi="Arial" w:cs="Arial"/>
        </w:rPr>
        <w:t xml:space="preserve"> “Use of Job Access to provide evaluation and funding for equipment is a great benefit but expectations need to be clear for both the employee and employer. Suppliers equipment need to be available for installation and maintenance of equipment or software.”</w:t>
      </w:r>
    </w:p>
    <w:p w14:paraId="12C36F1D" w14:textId="77777777" w:rsidR="00FE3CCA" w:rsidRPr="00F855C3" w:rsidRDefault="00FE3CCA" w:rsidP="000574A7">
      <w:pPr>
        <w:spacing w:line="276" w:lineRule="auto"/>
        <w:rPr>
          <w:rFonts w:ascii="Arial" w:eastAsiaTheme="minorHAnsi" w:hAnsi="Arial" w:cs="Arial"/>
        </w:rPr>
      </w:pPr>
    </w:p>
    <w:p w14:paraId="6E8A78EF" w14:textId="77777777" w:rsidR="00E725DF" w:rsidRDefault="00E725DF" w:rsidP="000574A7">
      <w:pPr>
        <w:spacing w:line="276" w:lineRule="auto"/>
        <w:ind w:firstLine="720"/>
        <w:rPr>
          <w:rFonts w:ascii="Arial" w:hAnsi="Arial" w:cs="Arial"/>
          <w:b/>
          <w:bCs/>
        </w:rPr>
      </w:pPr>
      <w:r>
        <w:rPr>
          <w:rFonts w:ascii="Arial" w:hAnsi="Arial" w:cs="Arial"/>
          <w:b/>
          <w:bCs/>
        </w:rPr>
        <w:t xml:space="preserve">7. Conclusion </w:t>
      </w:r>
    </w:p>
    <w:p w14:paraId="514E5B04" w14:textId="77777777" w:rsidR="00E725DF" w:rsidRDefault="00E725DF" w:rsidP="000574A7">
      <w:pPr>
        <w:spacing w:line="276" w:lineRule="auto"/>
        <w:rPr>
          <w:rFonts w:ascii="Arial" w:hAnsi="Arial" w:cs="Arial"/>
        </w:rPr>
      </w:pPr>
      <w:r>
        <w:rPr>
          <w:rFonts w:ascii="Arial" w:hAnsi="Arial" w:cs="Arial"/>
        </w:rPr>
        <w:t>Our research reveals that employer attitudes toward people who are blind or have low vision can be negatively impacted if:</w:t>
      </w:r>
    </w:p>
    <w:p w14:paraId="46067B66" w14:textId="77777777" w:rsidR="00E725DF" w:rsidRDefault="00E725DF" w:rsidP="00E725DF">
      <w:pPr>
        <w:pStyle w:val="ListParagraph"/>
        <w:numPr>
          <w:ilvl w:val="0"/>
          <w:numId w:val="7"/>
        </w:numPr>
        <w:rPr>
          <w:rFonts w:ascii="Arial" w:hAnsi="Arial" w:cs="Arial"/>
        </w:rPr>
      </w:pPr>
      <w:r>
        <w:rPr>
          <w:rFonts w:ascii="Arial" w:hAnsi="Arial" w:cs="Arial"/>
        </w:rPr>
        <w:t>specialised software and equipment (adaptive technology) is perceived to be incompatible with existing software within the organisation</w:t>
      </w:r>
      <w:r w:rsidR="00197C5B">
        <w:rPr>
          <w:rFonts w:ascii="Arial" w:hAnsi="Arial" w:cs="Arial"/>
        </w:rPr>
        <w:t>.</w:t>
      </w:r>
    </w:p>
    <w:p w14:paraId="01B8D4D2" w14:textId="77777777" w:rsidR="00E725DF" w:rsidRDefault="00E725DF" w:rsidP="00E725DF">
      <w:pPr>
        <w:pStyle w:val="ListParagraph"/>
        <w:numPr>
          <w:ilvl w:val="0"/>
          <w:numId w:val="7"/>
        </w:numPr>
        <w:rPr>
          <w:rFonts w:ascii="Arial" w:hAnsi="Arial" w:cs="Arial"/>
        </w:rPr>
      </w:pPr>
      <w:r>
        <w:rPr>
          <w:rFonts w:ascii="Arial" w:hAnsi="Arial" w:cs="Arial"/>
        </w:rPr>
        <w:t>the process for acquiring the necessary adaptive technology is difficult, time consuming or costly.</w:t>
      </w:r>
    </w:p>
    <w:p w14:paraId="2AC92AD2" w14:textId="77777777" w:rsidR="00B0565A" w:rsidRDefault="00B0565A" w:rsidP="000574A7">
      <w:pPr>
        <w:spacing w:line="276" w:lineRule="auto"/>
        <w:rPr>
          <w:rFonts w:ascii="Arial" w:hAnsi="Arial" w:cs="Arial"/>
        </w:rPr>
      </w:pPr>
    </w:p>
    <w:p w14:paraId="027C8C6B" w14:textId="77777777" w:rsidR="00B0565A" w:rsidRDefault="00B0565A" w:rsidP="000574A7">
      <w:pPr>
        <w:spacing w:line="276" w:lineRule="auto"/>
        <w:rPr>
          <w:rFonts w:ascii="Arial" w:hAnsi="Arial" w:cs="Arial"/>
        </w:rPr>
      </w:pPr>
      <w:r w:rsidRPr="00B0565A">
        <w:rPr>
          <w:rFonts w:ascii="Arial" w:hAnsi="Arial" w:cs="Arial"/>
        </w:rPr>
        <w:t xml:space="preserve">The incompatibility, cost and potential disruptiveness of adaptive technology as a perceived employment barrier could be addressed in concurrent ways: </w:t>
      </w:r>
    </w:p>
    <w:p w14:paraId="7F238BFB" w14:textId="77777777" w:rsidR="00E725DF" w:rsidRPr="00B0565A" w:rsidRDefault="00E725DF" w:rsidP="00B0565A">
      <w:pPr>
        <w:pStyle w:val="ListParagraph"/>
        <w:numPr>
          <w:ilvl w:val="0"/>
          <w:numId w:val="7"/>
        </w:numPr>
        <w:spacing w:after="200" w:line="276" w:lineRule="auto"/>
        <w:rPr>
          <w:rFonts w:ascii="Arial" w:hAnsi="Arial" w:cs="Arial"/>
        </w:rPr>
      </w:pPr>
      <w:r w:rsidRPr="00B0565A">
        <w:rPr>
          <w:rFonts w:ascii="Arial" w:hAnsi="Arial" w:cs="Arial"/>
        </w:rPr>
        <w:t>Modifying existing computer applications within a workplace could accommodate specialised software (like Zoomtext for example) by bridging the gap between the two systems</w:t>
      </w:r>
      <w:r w:rsidR="00B0565A">
        <w:rPr>
          <w:rFonts w:ascii="Arial" w:hAnsi="Arial" w:cs="Arial"/>
        </w:rPr>
        <w:t xml:space="preserve"> in a non-disruptive way</w:t>
      </w:r>
      <w:r w:rsidRPr="00B0565A">
        <w:rPr>
          <w:rFonts w:ascii="Arial" w:hAnsi="Arial" w:cs="Arial"/>
        </w:rPr>
        <w:t xml:space="preserve">. </w:t>
      </w:r>
    </w:p>
    <w:p w14:paraId="11BE1559" w14:textId="77777777" w:rsidR="00E725DF" w:rsidRDefault="00E725DF" w:rsidP="00E725DF">
      <w:pPr>
        <w:pStyle w:val="ListParagraph"/>
        <w:numPr>
          <w:ilvl w:val="0"/>
          <w:numId w:val="7"/>
        </w:numPr>
        <w:spacing w:after="200" w:line="276" w:lineRule="auto"/>
        <w:rPr>
          <w:rFonts w:ascii="Arial" w:hAnsi="Arial" w:cs="Arial"/>
        </w:rPr>
      </w:pPr>
      <w:r>
        <w:rPr>
          <w:rFonts w:ascii="Arial" w:hAnsi="Arial" w:cs="Arial"/>
        </w:rPr>
        <w:t xml:space="preserve">Job Access funding </w:t>
      </w:r>
      <w:r w:rsidR="00B53F46">
        <w:rPr>
          <w:rFonts w:ascii="Arial" w:hAnsi="Arial" w:cs="Arial"/>
        </w:rPr>
        <w:t xml:space="preserve">for people who are blind or have low vision </w:t>
      </w:r>
      <w:r>
        <w:rPr>
          <w:rFonts w:ascii="Arial" w:hAnsi="Arial" w:cs="Arial"/>
        </w:rPr>
        <w:t xml:space="preserve">can </w:t>
      </w:r>
      <w:r w:rsidR="00B53F46">
        <w:rPr>
          <w:rFonts w:ascii="Arial" w:hAnsi="Arial" w:cs="Arial"/>
        </w:rPr>
        <w:t xml:space="preserve">supply equipment, software and </w:t>
      </w:r>
      <w:r>
        <w:rPr>
          <w:rFonts w:ascii="Arial" w:hAnsi="Arial" w:cs="Arial"/>
        </w:rPr>
        <w:t>a technician for scripting of the specialised software (Jaws for example)</w:t>
      </w:r>
      <w:r w:rsidR="00197C5B">
        <w:rPr>
          <w:rFonts w:ascii="Arial" w:hAnsi="Arial" w:cs="Arial"/>
        </w:rPr>
        <w:t>,</w:t>
      </w:r>
      <w:r>
        <w:rPr>
          <w:rFonts w:ascii="Arial" w:hAnsi="Arial" w:cs="Arial"/>
        </w:rPr>
        <w:t xml:space="preserve"> which could allow conflicting systems to work together.</w:t>
      </w:r>
    </w:p>
    <w:p w14:paraId="4445B6CC" w14:textId="77777777" w:rsidR="00E725DF" w:rsidRDefault="00E725DF" w:rsidP="00E725DF">
      <w:pPr>
        <w:pStyle w:val="ListParagraph"/>
        <w:numPr>
          <w:ilvl w:val="0"/>
          <w:numId w:val="7"/>
        </w:numPr>
        <w:spacing w:after="200" w:line="276" w:lineRule="auto"/>
        <w:rPr>
          <w:rFonts w:ascii="Arial" w:hAnsi="Arial" w:cs="Arial"/>
        </w:rPr>
      </w:pPr>
      <w:r>
        <w:rPr>
          <w:rFonts w:ascii="Arial" w:hAnsi="Arial" w:cs="Arial"/>
        </w:rPr>
        <w:t xml:space="preserve">Employers who are blind or have low vision may benefit from training to troubleshoot basic technical problems </w:t>
      </w:r>
      <w:r w:rsidR="00B53F46">
        <w:rPr>
          <w:rFonts w:ascii="Arial" w:hAnsi="Arial" w:cs="Arial"/>
        </w:rPr>
        <w:t xml:space="preserve">in their workplace </w:t>
      </w:r>
      <w:r>
        <w:rPr>
          <w:rFonts w:ascii="Arial" w:hAnsi="Arial" w:cs="Arial"/>
        </w:rPr>
        <w:t>when necessary</w:t>
      </w:r>
      <w:r w:rsidR="00197C5B">
        <w:rPr>
          <w:rFonts w:ascii="Arial" w:hAnsi="Arial" w:cs="Arial"/>
        </w:rPr>
        <w:t>.</w:t>
      </w:r>
      <w:r>
        <w:rPr>
          <w:rFonts w:ascii="Arial" w:hAnsi="Arial" w:cs="Arial"/>
        </w:rPr>
        <w:t xml:space="preserve"> </w:t>
      </w:r>
    </w:p>
    <w:p w14:paraId="4182842E" w14:textId="77777777" w:rsidR="00E725DF" w:rsidRDefault="00E725DF" w:rsidP="00E725DF">
      <w:pPr>
        <w:pStyle w:val="ListParagraph"/>
        <w:numPr>
          <w:ilvl w:val="0"/>
          <w:numId w:val="7"/>
        </w:numPr>
        <w:spacing w:after="200" w:line="276" w:lineRule="auto"/>
        <w:rPr>
          <w:rFonts w:ascii="Arial" w:hAnsi="Arial" w:cs="Arial"/>
        </w:rPr>
      </w:pPr>
      <w:r>
        <w:rPr>
          <w:rFonts w:ascii="Arial" w:hAnsi="Arial" w:cs="Arial"/>
        </w:rPr>
        <w:t>Employees who are blind or have low vision may benefit from self-advocacy skills to negotiate ways of dealing with adaptive technology incompatibility without the risk of putting their employment in jeopardy.</w:t>
      </w:r>
    </w:p>
    <w:p w14:paraId="4715AAE8" w14:textId="77777777" w:rsidR="00E725DF" w:rsidRDefault="00E725DF" w:rsidP="00E725DF">
      <w:pPr>
        <w:pStyle w:val="ListParagraph"/>
        <w:numPr>
          <w:ilvl w:val="0"/>
          <w:numId w:val="7"/>
        </w:numPr>
        <w:spacing w:after="200" w:line="276" w:lineRule="auto"/>
        <w:rPr>
          <w:rFonts w:ascii="Arial" w:hAnsi="Arial" w:cs="Arial"/>
        </w:rPr>
      </w:pPr>
      <w:r>
        <w:rPr>
          <w:rFonts w:ascii="Arial" w:hAnsi="Arial" w:cs="Arial"/>
        </w:rPr>
        <w:t>An awareness campaign targeted at employers that provides multiple solutions to incompatibility of adaptive technology and existing company software could decrease perceived barriers</w:t>
      </w:r>
      <w:r w:rsidR="00197C5B">
        <w:rPr>
          <w:rFonts w:ascii="Arial" w:hAnsi="Arial" w:cs="Arial"/>
        </w:rPr>
        <w:t>.</w:t>
      </w:r>
    </w:p>
    <w:p w14:paraId="254A6A16" w14:textId="77777777" w:rsidR="00E725DF" w:rsidRDefault="00E725DF" w:rsidP="00E725DF">
      <w:pPr>
        <w:pStyle w:val="ListParagraph"/>
        <w:numPr>
          <w:ilvl w:val="0"/>
          <w:numId w:val="7"/>
        </w:numPr>
        <w:spacing w:after="200" w:line="276" w:lineRule="auto"/>
        <w:rPr>
          <w:rFonts w:ascii="Arial" w:hAnsi="Arial" w:cs="Arial"/>
        </w:rPr>
      </w:pPr>
      <w:r>
        <w:rPr>
          <w:rFonts w:ascii="Arial" w:hAnsi="Arial" w:cs="Arial"/>
        </w:rPr>
        <w:t>An awareness campaign targeted at employers that highlights the funding available through Job Access. Funding that supplies not only software and hardware but other supports, like technical support.</w:t>
      </w:r>
    </w:p>
    <w:p w14:paraId="32D4A5BC" w14:textId="77777777" w:rsidR="00FE3CCA" w:rsidRDefault="00FE3CCA" w:rsidP="000574A7">
      <w:pPr>
        <w:pStyle w:val="ListParagraph"/>
        <w:spacing w:after="200" w:line="276" w:lineRule="auto"/>
        <w:rPr>
          <w:rFonts w:ascii="Arial" w:hAnsi="Arial" w:cs="Arial"/>
        </w:rPr>
      </w:pPr>
    </w:p>
    <w:p w14:paraId="22E6EBAD" w14:textId="77777777" w:rsidR="00E725DF" w:rsidRDefault="00E725DF" w:rsidP="000574A7">
      <w:pPr>
        <w:spacing w:line="276" w:lineRule="auto"/>
        <w:rPr>
          <w:rFonts w:ascii="Arial" w:hAnsi="Arial" w:cs="Arial"/>
          <w:b/>
          <w:bCs/>
        </w:rPr>
      </w:pPr>
      <w:r>
        <w:rPr>
          <w:rFonts w:ascii="Arial" w:hAnsi="Arial" w:cs="Arial"/>
          <w:b/>
          <w:bCs/>
        </w:rPr>
        <w:t>Legislation</w:t>
      </w:r>
    </w:p>
    <w:p w14:paraId="0FEBFF2D" w14:textId="77777777" w:rsidR="00E725DF" w:rsidRDefault="00E725DF" w:rsidP="00E725DF">
      <w:pPr>
        <w:spacing w:after="200" w:line="276" w:lineRule="auto"/>
        <w:rPr>
          <w:rFonts w:ascii="Arial" w:hAnsi="Arial" w:cs="Arial"/>
        </w:rPr>
      </w:pPr>
      <w:r>
        <w:rPr>
          <w:rFonts w:ascii="Arial" w:hAnsi="Arial" w:cs="Arial"/>
        </w:rPr>
        <w:t>To decrease incompatibility between computer systems and specialised software all computer programing should be undertaken following baseline accessibility standards from the design stage. These are the kind of standards which, for example, don’t presume the user can access a mouse or can see colours.</w:t>
      </w:r>
    </w:p>
    <w:p w14:paraId="6BA92515" w14:textId="77777777" w:rsidR="00E725DF" w:rsidRDefault="00E725DF" w:rsidP="00E725DF">
      <w:pPr>
        <w:spacing w:after="200" w:line="276" w:lineRule="auto"/>
        <w:rPr>
          <w:rFonts w:ascii="Arial" w:hAnsi="Arial" w:cs="Arial"/>
        </w:rPr>
      </w:pPr>
      <w:r>
        <w:rPr>
          <w:rFonts w:ascii="Arial" w:hAnsi="Arial" w:cs="Arial"/>
        </w:rPr>
        <w:lastRenderedPageBreak/>
        <w:t>Vision Australia must seek to influence decision makers within government and business to follow best practise accessibility guidelines even where the accessib</w:t>
      </w:r>
      <w:r w:rsidR="00B53F46">
        <w:rPr>
          <w:rFonts w:ascii="Arial" w:hAnsi="Arial" w:cs="Arial"/>
        </w:rPr>
        <w:t xml:space="preserve">le option may be more costly, </w:t>
      </w:r>
      <w:r>
        <w:rPr>
          <w:rFonts w:ascii="Arial" w:hAnsi="Arial" w:cs="Arial"/>
        </w:rPr>
        <w:t xml:space="preserve">less convenient or </w:t>
      </w:r>
      <w:r w:rsidR="00B53F46">
        <w:rPr>
          <w:rFonts w:ascii="Arial" w:hAnsi="Arial" w:cs="Arial"/>
        </w:rPr>
        <w:t xml:space="preserve">less </w:t>
      </w:r>
      <w:r>
        <w:rPr>
          <w:rFonts w:ascii="Arial" w:hAnsi="Arial" w:cs="Arial"/>
        </w:rPr>
        <w:t>aesthetically pleasing to the sighted community.</w:t>
      </w:r>
    </w:p>
    <w:p w14:paraId="53007842" w14:textId="77777777" w:rsidR="00E725DF" w:rsidRDefault="00E725DF" w:rsidP="00E725DF">
      <w:pPr>
        <w:spacing w:after="200" w:line="276" w:lineRule="auto"/>
        <w:rPr>
          <w:rFonts w:ascii="Calibri" w:hAnsi="Calibri"/>
        </w:rPr>
      </w:pPr>
      <w:r>
        <w:rPr>
          <w:rFonts w:ascii="Arial" w:hAnsi="Arial" w:cs="Arial"/>
        </w:rPr>
        <w:t xml:space="preserve">In America, </w:t>
      </w:r>
      <w:r>
        <w:rPr>
          <w:rFonts w:ascii="Arial" w:hAnsi="Arial" w:cs="Arial"/>
          <w:i/>
          <w:iCs/>
        </w:rPr>
        <w:t>Section 508 standards</w:t>
      </w:r>
      <w:r>
        <w:rPr>
          <w:rFonts w:ascii="Arial" w:hAnsi="Arial" w:cs="Arial"/>
        </w:rPr>
        <w:t xml:space="preserve"> enforce government agencies to purchase accessible office equipment. American </w:t>
      </w:r>
      <w:r>
        <w:rPr>
          <w:rFonts w:ascii="Arial" w:hAnsi="Arial" w:cs="Arial"/>
          <w:i/>
          <w:iCs/>
        </w:rPr>
        <w:t>508 Standards</w:t>
      </w:r>
      <w:r>
        <w:rPr>
          <w:rFonts w:ascii="Arial" w:hAnsi="Arial" w:cs="Arial"/>
        </w:rPr>
        <w:t xml:space="preserve"> apply to electronic and information technology procured by the federal government, including computer hardware and software, websites, phone systems, and copiers. Whilst this Standard only applies to Government procurement it helps to make the public service an equal opportunity employer for people with disability and because of the size of many Government procurement contracts, it pushes ICT providers to develop accessible technology solutions. This is an example of where successful legislation and policy exists which Australia could replicate and introduce to increase employment opportunities for people with disability. </w:t>
      </w:r>
    </w:p>
    <w:p w14:paraId="54126FE4" w14:textId="77777777"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While the majority of our survey respondents were aware of Job Access funding (69%) it is worth noting there is a gap in this awareness. Additionally the Job Access processes were highlighted by respondents as having limitations</w:t>
      </w:r>
      <w:r w:rsidR="00197C5B">
        <w:rPr>
          <w:rFonts w:ascii="Arial" w:eastAsiaTheme="minorHAnsi" w:hAnsi="Arial" w:cs="Arial"/>
        </w:rPr>
        <w:t>.</w:t>
      </w:r>
      <w:r w:rsidRPr="00F855C3">
        <w:rPr>
          <w:rFonts w:ascii="Arial" w:eastAsiaTheme="minorHAnsi" w:hAnsi="Arial" w:cs="Arial"/>
        </w:rPr>
        <w:t xml:space="preserve"> </w:t>
      </w:r>
      <w:r w:rsidR="00197C5B">
        <w:rPr>
          <w:rFonts w:ascii="Arial" w:eastAsiaTheme="minorHAnsi" w:hAnsi="Arial" w:cs="Arial"/>
        </w:rPr>
        <w:t xml:space="preserve"> F</w:t>
      </w:r>
      <w:r w:rsidRPr="00F855C3">
        <w:rPr>
          <w:rFonts w:ascii="Arial" w:eastAsiaTheme="minorHAnsi" w:hAnsi="Arial" w:cs="Arial"/>
        </w:rPr>
        <w:t>or example</w:t>
      </w:r>
      <w:r w:rsidR="00197C5B">
        <w:rPr>
          <w:rFonts w:ascii="Arial" w:eastAsiaTheme="minorHAnsi" w:hAnsi="Arial" w:cs="Arial"/>
        </w:rPr>
        <w:t>,</w:t>
      </w:r>
      <w:r w:rsidRPr="00F855C3">
        <w:rPr>
          <w:rFonts w:ascii="Arial" w:eastAsiaTheme="minorHAnsi" w:hAnsi="Arial" w:cs="Arial"/>
        </w:rPr>
        <w:t xml:space="preserve"> if an employee has a temporary position</w:t>
      </w:r>
      <w:r w:rsidR="00197C5B">
        <w:rPr>
          <w:rFonts w:ascii="Arial" w:eastAsiaTheme="minorHAnsi" w:hAnsi="Arial" w:cs="Arial"/>
        </w:rPr>
        <w:t>,</w:t>
      </w:r>
      <w:r w:rsidRPr="00F855C3">
        <w:rPr>
          <w:rFonts w:ascii="Arial" w:eastAsiaTheme="minorHAnsi" w:hAnsi="Arial" w:cs="Arial"/>
        </w:rPr>
        <w:t xml:space="preserve"> or if an employee has not yet had a letter of o</w:t>
      </w:r>
      <w:r w:rsidR="007F3618">
        <w:rPr>
          <w:rFonts w:ascii="Arial" w:eastAsiaTheme="minorHAnsi" w:hAnsi="Arial" w:cs="Arial"/>
        </w:rPr>
        <w:t>ffer</w:t>
      </w:r>
      <w:r w:rsidR="00197C5B">
        <w:rPr>
          <w:rFonts w:ascii="Arial" w:eastAsiaTheme="minorHAnsi" w:hAnsi="Arial" w:cs="Arial"/>
        </w:rPr>
        <w:t>,</w:t>
      </w:r>
      <w:r w:rsidR="007F3618">
        <w:rPr>
          <w:rFonts w:ascii="Arial" w:eastAsiaTheme="minorHAnsi" w:hAnsi="Arial" w:cs="Arial"/>
        </w:rPr>
        <w:t xml:space="preserve"> they are not eligible for </w:t>
      </w:r>
      <w:r w:rsidR="00197C5B">
        <w:rPr>
          <w:rFonts w:ascii="Arial" w:eastAsiaTheme="minorHAnsi" w:hAnsi="Arial" w:cs="Arial"/>
        </w:rPr>
        <w:t xml:space="preserve">a </w:t>
      </w:r>
      <w:r w:rsidR="007F3618">
        <w:rPr>
          <w:rFonts w:ascii="Arial" w:eastAsiaTheme="minorHAnsi" w:hAnsi="Arial" w:cs="Arial"/>
        </w:rPr>
        <w:t>Job A</w:t>
      </w:r>
      <w:r w:rsidRPr="00F855C3">
        <w:rPr>
          <w:rFonts w:ascii="Arial" w:eastAsiaTheme="minorHAnsi" w:hAnsi="Arial" w:cs="Arial"/>
        </w:rPr>
        <w:t>ccess assessment</w:t>
      </w:r>
      <w:r w:rsidR="00197C5B">
        <w:rPr>
          <w:rFonts w:ascii="Arial" w:eastAsiaTheme="minorHAnsi" w:hAnsi="Arial" w:cs="Arial"/>
        </w:rPr>
        <w:t>,</w:t>
      </w:r>
      <w:r w:rsidRPr="00F855C3">
        <w:rPr>
          <w:rFonts w:ascii="Arial" w:eastAsiaTheme="minorHAnsi" w:hAnsi="Arial" w:cs="Arial"/>
        </w:rPr>
        <w:t xml:space="preserve"> pushing costs onto the employers or employees.</w:t>
      </w:r>
    </w:p>
    <w:p w14:paraId="625B5797" w14:textId="77777777"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Most respondents indicated that the organisation they work for has a diversity or inclusion strategy. Only 9.7% of respondents said that targets within their diversity strategy are directly linked to manager key performance indicators.</w:t>
      </w:r>
    </w:p>
    <w:p w14:paraId="653C2CEC" w14:textId="77777777" w:rsidR="00F855C3" w:rsidRDefault="008E53FB" w:rsidP="008E53FB">
      <w:pPr>
        <w:spacing w:after="200" w:line="276" w:lineRule="auto"/>
        <w:rPr>
          <w:rFonts w:ascii="Arial" w:eastAsiaTheme="minorHAnsi" w:hAnsi="Arial" w:cs="Arial"/>
        </w:rPr>
      </w:pPr>
      <w:r>
        <w:rPr>
          <w:rFonts w:ascii="Arial" w:eastAsiaTheme="minorHAnsi" w:hAnsi="Arial" w:cs="Arial"/>
        </w:rPr>
        <w:t xml:space="preserve">At present, </w:t>
      </w:r>
      <w:r w:rsidR="00524854">
        <w:rPr>
          <w:rFonts w:ascii="Arial" w:eastAsiaTheme="minorHAnsi" w:hAnsi="Arial" w:cs="Arial"/>
        </w:rPr>
        <w:t xml:space="preserve">14.5% of Vision Australia’s </w:t>
      </w:r>
      <w:r w:rsidRPr="008E53FB">
        <w:rPr>
          <w:rFonts w:ascii="Arial" w:eastAsiaTheme="minorHAnsi" w:hAnsi="Arial" w:cs="Arial"/>
        </w:rPr>
        <w:t>workforce has a vision impairment, and these staff work at every level of our organisation, in our Leadership Team and on our Board.</w:t>
      </w:r>
      <w:r>
        <w:rPr>
          <w:rFonts w:ascii="Arial" w:eastAsiaTheme="minorHAnsi" w:hAnsi="Arial" w:cs="Arial"/>
        </w:rPr>
        <w:t xml:space="preserve">  We have learned through experience that </w:t>
      </w:r>
      <w:r w:rsidR="00F855C3" w:rsidRPr="00F855C3">
        <w:rPr>
          <w:rFonts w:ascii="Arial" w:eastAsiaTheme="minorHAnsi" w:hAnsi="Arial" w:cs="Arial"/>
        </w:rPr>
        <w:t>impos</w:t>
      </w:r>
      <w:r>
        <w:rPr>
          <w:rFonts w:ascii="Arial" w:eastAsiaTheme="minorHAnsi" w:hAnsi="Arial" w:cs="Arial"/>
        </w:rPr>
        <w:t>ing</w:t>
      </w:r>
      <w:r w:rsidR="00F855C3" w:rsidRPr="00F855C3">
        <w:rPr>
          <w:rFonts w:ascii="Arial" w:eastAsiaTheme="minorHAnsi" w:hAnsi="Arial" w:cs="Arial"/>
        </w:rPr>
        <w:t xml:space="preserve"> performance targets upon diversity guidelines </w:t>
      </w:r>
      <w:r>
        <w:rPr>
          <w:rFonts w:ascii="Arial" w:eastAsiaTheme="minorHAnsi" w:hAnsi="Arial" w:cs="Arial"/>
        </w:rPr>
        <w:t xml:space="preserve">can </w:t>
      </w:r>
      <w:r w:rsidR="00F855C3" w:rsidRPr="00F855C3">
        <w:rPr>
          <w:rFonts w:ascii="Arial" w:eastAsiaTheme="minorHAnsi" w:hAnsi="Arial" w:cs="Arial"/>
        </w:rPr>
        <w:t xml:space="preserve">further employment opportunities for people who are blind or have low vision. </w:t>
      </w:r>
      <w:r>
        <w:rPr>
          <w:rFonts w:ascii="Arial" w:eastAsiaTheme="minorHAnsi" w:hAnsi="Arial" w:cs="Arial"/>
        </w:rPr>
        <w:t xml:space="preserve"> </w:t>
      </w:r>
    </w:p>
    <w:p w14:paraId="5094373F" w14:textId="77777777" w:rsidR="00FE3CCA" w:rsidRDefault="00FE3CCA" w:rsidP="00FE3CCA">
      <w:pPr>
        <w:spacing w:line="276" w:lineRule="auto"/>
        <w:rPr>
          <w:rFonts w:ascii="Arial" w:eastAsiaTheme="minorHAnsi" w:hAnsi="Arial" w:cs="Arial"/>
        </w:rPr>
      </w:pPr>
    </w:p>
    <w:p w14:paraId="611839BC" w14:textId="77777777" w:rsidR="000574A7" w:rsidRPr="00F855C3" w:rsidRDefault="000574A7" w:rsidP="00FE3CCA">
      <w:pPr>
        <w:spacing w:line="276" w:lineRule="auto"/>
        <w:rPr>
          <w:rFonts w:ascii="Arial" w:eastAsiaTheme="minorHAnsi" w:hAnsi="Arial" w:cs="Arial"/>
        </w:rPr>
      </w:pPr>
    </w:p>
    <w:p w14:paraId="796BD6EE" w14:textId="77777777" w:rsidR="00F855C3" w:rsidRPr="00F855C3" w:rsidRDefault="00F855C3" w:rsidP="00FE3CCA">
      <w:pPr>
        <w:spacing w:after="120" w:line="276" w:lineRule="auto"/>
        <w:rPr>
          <w:rFonts w:ascii="Arial" w:eastAsiaTheme="minorHAnsi" w:hAnsi="Arial" w:cs="Arial"/>
        </w:rPr>
      </w:pPr>
      <w:r w:rsidRPr="00F855C3">
        <w:rPr>
          <w:rFonts w:ascii="Arial" w:hAnsi="Arial" w:cs="Arial"/>
          <w:b/>
          <w:bCs/>
          <w:lang w:val="en-GB" w:eastAsia="en-AU"/>
        </w:rPr>
        <w:t>Further information</w:t>
      </w:r>
    </w:p>
    <w:p w14:paraId="39216F68" w14:textId="77777777" w:rsidR="0074224F" w:rsidRPr="005B59C3" w:rsidRDefault="00F855C3" w:rsidP="00FE3CCA">
      <w:pPr>
        <w:spacing w:before="120"/>
        <w:rPr>
          <w:rFonts w:ascii="Arial" w:hAnsi="Arial" w:cs="Arial"/>
          <w:b/>
        </w:rPr>
      </w:pPr>
      <w:r w:rsidRPr="00F855C3">
        <w:rPr>
          <w:rFonts w:ascii="Arial" w:hAnsi="Arial"/>
          <w:lang w:eastAsia="en-AU"/>
        </w:rPr>
        <w:t>If you would like to discus</w:t>
      </w:r>
      <w:r w:rsidR="00082FA2">
        <w:rPr>
          <w:rFonts w:ascii="Arial" w:hAnsi="Arial"/>
          <w:lang w:eastAsia="en-AU"/>
        </w:rPr>
        <w:t xml:space="preserve">s the report please contact </w:t>
      </w:r>
      <w:r w:rsidRPr="00F855C3">
        <w:rPr>
          <w:rFonts w:ascii="Arial" w:hAnsi="Arial"/>
          <w:lang w:eastAsia="en-AU"/>
        </w:rPr>
        <w:t xml:space="preserve">Kate Begley, Policy Advisor, </w:t>
      </w:r>
      <w:hyperlink r:id="rId7" w:history="1">
        <w:r w:rsidRPr="00F855C3">
          <w:rPr>
            <w:rFonts w:ascii="Arial" w:hAnsi="Arial"/>
            <w:color w:val="0000FF" w:themeColor="hyperlink"/>
            <w:u w:val="single"/>
            <w:lang w:eastAsia="en-AU"/>
          </w:rPr>
          <w:t>kate.begley@visionaustralia.org</w:t>
        </w:r>
      </w:hyperlink>
      <w:r w:rsidRPr="00F855C3">
        <w:rPr>
          <w:rFonts w:ascii="Arial" w:hAnsi="Arial"/>
          <w:lang w:eastAsia="en-AU"/>
        </w:rPr>
        <w:t xml:space="preserve"> or 03 9864 9415.</w:t>
      </w:r>
    </w:p>
    <w:sectPr w:rsidR="0074224F" w:rsidRPr="005B59C3" w:rsidSect="000E5E8C">
      <w:footerReference w:type="default" r:id="rId8"/>
      <w:headerReference w:type="first" r:id="rId9"/>
      <w:footerReference w:type="first" r:id="rId10"/>
      <w:pgSz w:w="11907" w:h="16840" w:code="9"/>
      <w:pgMar w:top="1985" w:right="1418" w:bottom="1440" w:left="1418" w:header="709" w:footer="5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0F57" w14:textId="77777777" w:rsidR="00C83B46" w:rsidRDefault="00C83B46">
      <w:r>
        <w:separator/>
      </w:r>
    </w:p>
  </w:endnote>
  <w:endnote w:type="continuationSeparator" w:id="0">
    <w:p w14:paraId="4691C496" w14:textId="77777777" w:rsidR="00C83B46" w:rsidRDefault="00C8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2844" w14:textId="77777777" w:rsidR="0074224F" w:rsidRPr="00950AEE" w:rsidRDefault="0074224F">
    <w:pPr>
      <w:pStyle w:val="Footer"/>
      <w:rPr>
        <w:rFonts w:ascii="Arial" w:hAnsi="Arial" w:cs="Arial"/>
      </w:rPr>
    </w:pPr>
    <w:r>
      <w:tab/>
    </w:r>
    <w:r w:rsidRPr="00950AEE">
      <w:rPr>
        <w:rFonts w:ascii="Arial" w:hAnsi="Arial" w:cs="Arial"/>
      </w:rPr>
      <w:t xml:space="preserve">Page </w:t>
    </w:r>
    <w:r w:rsidRPr="00950AEE">
      <w:rPr>
        <w:rFonts w:ascii="Arial" w:hAnsi="Arial" w:cs="Arial"/>
      </w:rPr>
      <w:fldChar w:fldCharType="begin"/>
    </w:r>
    <w:r w:rsidRPr="00950AEE">
      <w:rPr>
        <w:rFonts w:ascii="Arial" w:hAnsi="Arial" w:cs="Arial"/>
      </w:rPr>
      <w:instrText xml:space="preserve"> PAGE  \* Arabic  \* MERGEFORMAT </w:instrText>
    </w:r>
    <w:r w:rsidRPr="00950AEE">
      <w:rPr>
        <w:rFonts w:ascii="Arial" w:hAnsi="Arial" w:cs="Arial"/>
      </w:rPr>
      <w:fldChar w:fldCharType="separate"/>
    </w:r>
    <w:r w:rsidR="008D4204">
      <w:rPr>
        <w:rFonts w:ascii="Arial" w:hAnsi="Arial" w:cs="Arial"/>
        <w:noProof/>
      </w:rPr>
      <w:t>2</w:t>
    </w:r>
    <w:r w:rsidRPr="00950AEE">
      <w:rPr>
        <w:rFonts w:ascii="Arial" w:hAnsi="Arial" w:cs="Arial"/>
      </w:rPr>
      <w:fldChar w:fldCharType="end"/>
    </w:r>
    <w:r w:rsidRPr="00950AEE">
      <w:rPr>
        <w:rFonts w:ascii="Arial" w:hAnsi="Arial" w:cs="Arial"/>
      </w:rPr>
      <w:t xml:space="preserve"> of </w:t>
    </w:r>
    <w:r w:rsidR="00085E33" w:rsidRPr="00950AEE">
      <w:rPr>
        <w:rFonts w:ascii="Arial" w:hAnsi="Arial" w:cs="Arial"/>
      </w:rPr>
      <w:fldChar w:fldCharType="begin"/>
    </w:r>
    <w:r w:rsidR="00085E33" w:rsidRPr="00950AEE">
      <w:rPr>
        <w:rFonts w:ascii="Arial" w:hAnsi="Arial" w:cs="Arial"/>
      </w:rPr>
      <w:instrText xml:space="preserve"> NUMPAGES  \* Arabic  \* MERGEFORMAT </w:instrText>
    </w:r>
    <w:r w:rsidR="00085E33" w:rsidRPr="00950AEE">
      <w:rPr>
        <w:rFonts w:ascii="Arial" w:hAnsi="Arial" w:cs="Arial"/>
      </w:rPr>
      <w:fldChar w:fldCharType="separate"/>
    </w:r>
    <w:r w:rsidR="008D4204">
      <w:rPr>
        <w:rFonts w:ascii="Arial" w:hAnsi="Arial" w:cs="Arial"/>
        <w:noProof/>
      </w:rPr>
      <w:t>7</w:t>
    </w:r>
    <w:r w:rsidR="00085E33" w:rsidRPr="00950AEE">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C9AA" w14:textId="77777777" w:rsidR="00097D5C" w:rsidRDefault="00E02455">
    <w:pPr>
      <w:pStyle w:val="Footer"/>
      <w:rPr>
        <w:rFonts w:ascii="Arial" w:hAnsi="Arial" w:cs="Arial"/>
      </w:rPr>
    </w:pPr>
    <w:r>
      <w:rPr>
        <w:rFonts w:ascii="Arial" w:hAnsi="Arial" w:cs="Arial"/>
        <w:noProof/>
        <w:lang w:eastAsia="en-AU"/>
      </w:rPr>
      <mc:AlternateContent>
        <mc:Choice Requires="wps">
          <w:drawing>
            <wp:anchor distT="0" distB="0" distL="114300" distR="114300" simplePos="0" relativeHeight="251657728" behindDoc="0" locked="0" layoutInCell="1" allowOverlap="1" wp14:anchorId="62ED73FE" wp14:editId="4A87D035">
              <wp:simplePos x="0" y="0"/>
              <wp:positionH relativeFrom="column">
                <wp:posOffset>-571500</wp:posOffset>
              </wp:positionH>
              <wp:positionV relativeFrom="paragraph">
                <wp:posOffset>65405</wp:posOffset>
              </wp:positionV>
              <wp:extent cx="6858000" cy="0"/>
              <wp:effectExtent l="19050" t="17780" r="19050" b="2032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28CA7"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15pt" to="4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" strokeweight="2pt"/>
          </w:pict>
        </mc:Fallback>
      </mc:AlternateContent>
    </w:r>
  </w:p>
  <w:p w14:paraId="7A505320" w14:textId="77777777" w:rsidR="00097D5C" w:rsidRDefault="00097D5C" w:rsidP="00950AEE">
    <w:pPr>
      <w:pStyle w:val="Footer"/>
      <w:ind w:left="-900" w:right="-829"/>
      <w:jc w:val="center"/>
      <w:rPr>
        <w:rFonts w:ascii="Arial" w:hAnsi="Arial" w:cs="Arial"/>
        <w:bCs/>
      </w:rPr>
    </w:pPr>
    <w:r>
      <w:rPr>
        <w:rFonts w:ascii="Arial" w:hAnsi="Arial" w:cs="Arial"/>
      </w:rPr>
      <w:t>Vision Australia Ltd   454 Glenferrie Rd, Kooyong Vic. 3144</w:t>
    </w:r>
  </w:p>
  <w:p w14:paraId="7691E0B1" w14:textId="77777777" w:rsidR="00097D5C" w:rsidRDefault="00097D5C" w:rsidP="00950AEE">
    <w:pPr>
      <w:pStyle w:val="Footer"/>
      <w:ind w:left="-900"/>
      <w:jc w:val="center"/>
      <w:rPr>
        <w:rFonts w:ascii="Arial" w:hAnsi="Arial" w:cs="Arial"/>
        <w:bCs/>
      </w:rPr>
    </w:pPr>
    <w:r>
      <w:rPr>
        <w:rFonts w:ascii="Arial" w:hAnsi="Arial" w:cs="Arial"/>
      </w:rPr>
      <w:t xml:space="preserve">Ph: </w:t>
    </w:r>
    <w:r w:rsidR="007B0203">
      <w:rPr>
        <w:rFonts w:ascii="Arial" w:hAnsi="Arial" w:cs="Arial"/>
      </w:rPr>
      <w:t>1300 84 74 66</w:t>
    </w:r>
    <w:r>
      <w:rPr>
        <w:rFonts w:ascii="Arial" w:hAnsi="Arial" w:cs="Arial"/>
        <w:bCs/>
      </w:rPr>
      <w:t xml:space="preserve">  </w:t>
    </w:r>
    <w:r>
      <w:rPr>
        <w:rFonts w:ascii="Arial" w:hAnsi="Arial" w:cs="Arial"/>
      </w:rPr>
      <w:t>Fax: 03 9864 9210</w:t>
    </w:r>
  </w:p>
  <w:p w14:paraId="5565E00F" w14:textId="77777777" w:rsidR="00097D5C" w:rsidRDefault="00097D5C" w:rsidP="00950AEE">
    <w:pPr>
      <w:pStyle w:val="Footer"/>
      <w:ind w:left="-900"/>
      <w:jc w:val="center"/>
      <w:rPr>
        <w:rFonts w:ascii="Arial" w:hAnsi="Arial" w:cs="Arial"/>
      </w:rPr>
    </w:pPr>
    <w:r>
      <w:rPr>
        <w:rFonts w:ascii="Arial" w:hAnsi="Arial" w:cs="Arial"/>
      </w:rPr>
      <w:t>www.visionaustralia.org   ACN 108 391 831  ABN 67 108 391 831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C7DD" w14:textId="77777777" w:rsidR="00C83B46" w:rsidRDefault="00C83B46">
      <w:r>
        <w:separator/>
      </w:r>
    </w:p>
  </w:footnote>
  <w:footnote w:type="continuationSeparator" w:id="0">
    <w:p w14:paraId="60D1B30F" w14:textId="77777777" w:rsidR="00C83B46" w:rsidRDefault="00C83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617A" w14:textId="77777777" w:rsidR="00097D5C" w:rsidRDefault="009B3A6E">
    <w:pPr>
      <w:pStyle w:val="Header"/>
      <w:jc w:val="right"/>
    </w:pPr>
    <w:r>
      <w:rPr>
        <w:noProof/>
        <w:lang w:eastAsia="en-AU"/>
      </w:rPr>
      <w:drawing>
        <wp:anchor distT="0" distB="0" distL="114300" distR="114300" simplePos="0" relativeHeight="251658752" behindDoc="0" locked="0" layoutInCell="1" allowOverlap="1" wp14:anchorId="7835FC92" wp14:editId="4A275B7C">
          <wp:simplePos x="0" y="0"/>
          <wp:positionH relativeFrom="column">
            <wp:posOffset>3109595</wp:posOffset>
          </wp:positionH>
          <wp:positionV relativeFrom="paragraph">
            <wp:posOffset>-307340</wp:posOffset>
          </wp:positionV>
          <wp:extent cx="2857500" cy="1295400"/>
          <wp:effectExtent l="0" t="0" r="0"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1995"/>
    <w:multiLevelType w:val="hybridMultilevel"/>
    <w:tmpl w:val="2B72322C"/>
    <w:lvl w:ilvl="0" w:tplc="0010CFD2">
      <w:start w:val="9"/>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71788"/>
    <w:multiLevelType w:val="hybridMultilevel"/>
    <w:tmpl w:val="041C21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050765"/>
    <w:multiLevelType w:val="hybridMultilevel"/>
    <w:tmpl w:val="A202C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961CD9"/>
    <w:multiLevelType w:val="hybridMultilevel"/>
    <w:tmpl w:val="BA5E576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D873E70"/>
    <w:multiLevelType w:val="hybridMultilevel"/>
    <w:tmpl w:val="A662A5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28C5AA7"/>
    <w:multiLevelType w:val="hybridMultilevel"/>
    <w:tmpl w:val="EE9C66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D14"/>
    <w:rsid w:val="000574A7"/>
    <w:rsid w:val="00082FA2"/>
    <w:rsid w:val="00085E33"/>
    <w:rsid w:val="000860D3"/>
    <w:rsid w:val="00095489"/>
    <w:rsid w:val="00095F5F"/>
    <w:rsid w:val="00097D5C"/>
    <w:rsid w:val="000E5E8C"/>
    <w:rsid w:val="001715E3"/>
    <w:rsid w:val="001966B0"/>
    <w:rsid w:val="00197C5B"/>
    <w:rsid w:val="001F162D"/>
    <w:rsid w:val="00286655"/>
    <w:rsid w:val="002B21CA"/>
    <w:rsid w:val="002B76E3"/>
    <w:rsid w:val="002C1C4A"/>
    <w:rsid w:val="002E4BEE"/>
    <w:rsid w:val="003564A4"/>
    <w:rsid w:val="003C792A"/>
    <w:rsid w:val="003E24A7"/>
    <w:rsid w:val="003F5439"/>
    <w:rsid w:val="0046255E"/>
    <w:rsid w:val="00494581"/>
    <w:rsid w:val="004A0D56"/>
    <w:rsid w:val="00524854"/>
    <w:rsid w:val="005439A1"/>
    <w:rsid w:val="005A4653"/>
    <w:rsid w:val="005B125C"/>
    <w:rsid w:val="006011C5"/>
    <w:rsid w:val="00623D14"/>
    <w:rsid w:val="00701132"/>
    <w:rsid w:val="0074224F"/>
    <w:rsid w:val="00775A88"/>
    <w:rsid w:val="007B0203"/>
    <w:rsid w:val="007C1578"/>
    <w:rsid w:val="007F3618"/>
    <w:rsid w:val="008639C0"/>
    <w:rsid w:val="00890F24"/>
    <w:rsid w:val="008D4204"/>
    <w:rsid w:val="008E53FB"/>
    <w:rsid w:val="00937DAC"/>
    <w:rsid w:val="00950AEE"/>
    <w:rsid w:val="009B3A6E"/>
    <w:rsid w:val="009E2A66"/>
    <w:rsid w:val="00A12590"/>
    <w:rsid w:val="00A769A4"/>
    <w:rsid w:val="00AD302E"/>
    <w:rsid w:val="00B0340D"/>
    <w:rsid w:val="00B0565A"/>
    <w:rsid w:val="00B53F46"/>
    <w:rsid w:val="00B66147"/>
    <w:rsid w:val="00BC563C"/>
    <w:rsid w:val="00BD4BB1"/>
    <w:rsid w:val="00C5169E"/>
    <w:rsid w:val="00C83B46"/>
    <w:rsid w:val="00C90500"/>
    <w:rsid w:val="00CA0F80"/>
    <w:rsid w:val="00CB388B"/>
    <w:rsid w:val="00D30A86"/>
    <w:rsid w:val="00D42A05"/>
    <w:rsid w:val="00DF3B78"/>
    <w:rsid w:val="00E02455"/>
    <w:rsid w:val="00E725DF"/>
    <w:rsid w:val="00F75137"/>
    <w:rsid w:val="00F855C3"/>
    <w:rsid w:val="00FE3CCA"/>
    <w:rsid w:val="00FF69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E9AE46"/>
  <w15:docId w15:val="{DDBBC1A1-5C96-4933-A1DD-57FF3FC3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uiPriority w:val="99"/>
    <w:rPr>
      <w:color w:val="0000FF"/>
      <w:u w:val="single"/>
    </w:rPr>
  </w:style>
  <w:style w:type="paragraph" w:customStyle="1" w:styleId="Default">
    <w:name w:val="Default"/>
    <w:rsid w:val="0074224F"/>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890F24"/>
    <w:pPr>
      <w:ind w:left="720"/>
      <w:contextualSpacing/>
    </w:pPr>
  </w:style>
  <w:style w:type="character" w:styleId="CommentReference">
    <w:name w:val="annotation reference"/>
    <w:basedOn w:val="DefaultParagraphFont"/>
    <w:rsid w:val="00B66147"/>
    <w:rPr>
      <w:sz w:val="16"/>
      <w:szCs w:val="16"/>
    </w:rPr>
  </w:style>
  <w:style w:type="paragraph" w:styleId="CommentText">
    <w:name w:val="annotation text"/>
    <w:basedOn w:val="Normal"/>
    <w:link w:val="CommentTextChar"/>
    <w:rsid w:val="00B66147"/>
    <w:rPr>
      <w:sz w:val="20"/>
      <w:szCs w:val="20"/>
    </w:rPr>
  </w:style>
  <w:style w:type="character" w:customStyle="1" w:styleId="CommentTextChar">
    <w:name w:val="Comment Text Char"/>
    <w:basedOn w:val="DefaultParagraphFont"/>
    <w:link w:val="CommentText"/>
    <w:rsid w:val="00B66147"/>
    <w:rPr>
      <w:lang w:eastAsia="en-US"/>
    </w:rPr>
  </w:style>
  <w:style w:type="paragraph" w:styleId="CommentSubject">
    <w:name w:val="annotation subject"/>
    <w:basedOn w:val="CommentText"/>
    <w:next w:val="CommentText"/>
    <w:link w:val="CommentSubjectChar"/>
    <w:rsid w:val="00B66147"/>
    <w:rPr>
      <w:b/>
      <w:bCs/>
    </w:rPr>
  </w:style>
  <w:style w:type="character" w:customStyle="1" w:styleId="CommentSubjectChar">
    <w:name w:val="Comment Subject Char"/>
    <w:basedOn w:val="CommentTextChar"/>
    <w:link w:val="CommentSubject"/>
    <w:rsid w:val="00B6614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8189">
      <w:bodyDiv w:val="1"/>
      <w:marLeft w:val="0"/>
      <w:marRight w:val="0"/>
      <w:marTop w:val="0"/>
      <w:marBottom w:val="0"/>
      <w:divBdr>
        <w:top w:val="none" w:sz="0" w:space="0" w:color="auto"/>
        <w:left w:val="none" w:sz="0" w:space="0" w:color="auto"/>
        <w:bottom w:val="none" w:sz="0" w:space="0" w:color="auto"/>
        <w:right w:val="none" w:sz="0" w:space="0" w:color="auto"/>
      </w:divBdr>
      <w:divsChild>
        <w:div w:id="1602571139">
          <w:marLeft w:val="0"/>
          <w:marRight w:val="0"/>
          <w:marTop w:val="0"/>
          <w:marBottom w:val="0"/>
          <w:divBdr>
            <w:top w:val="none" w:sz="0" w:space="0" w:color="auto"/>
            <w:left w:val="none" w:sz="0" w:space="0" w:color="auto"/>
            <w:bottom w:val="none" w:sz="0" w:space="0" w:color="auto"/>
            <w:right w:val="none" w:sz="0" w:space="0" w:color="auto"/>
          </w:divBdr>
          <w:divsChild>
            <w:div w:id="1419211543">
              <w:marLeft w:val="0"/>
              <w:marRight w:val="0"/>
              <w:marTop w:val="0"/>
              <w:marBottom w:val="0"/>
              <w:divBdr>
                <w:top w:val="none" w:sz="0" w:space="0" w:color="auto"/>
                <w:left w:val="none" w:sz="0" w:space="0" w:color="auto"/>
                <w:bottom w:val="none" w:sz="0" w:space="0" w:color="auto"/>
                <w:right w:val="none" w:sz="0" w:space="0" w:color="auto"/>
              </w:divBdr>
              <w:divsChild>
                <w:div w:id="336076017">
                  <w:marLeft w:val="0"/>
                  <w:marRight w:val="0"/>
                  <w:marTop w:val="0"/>
                  <w:marBottom w:val="0"/>
                  <w:divBdr>
                    <w:top w:val="none" w:sz="0" w:space="0" w:color="auto"/>
                    <w:left w:val="none" w:sz="0" w:space="0" w:color="auto"/>
                    <w:bottom w:val="none" w:sz="0" w:space="0" w:color="auto"/>
                    <w:right w:val="none" w:sz="0" w:space="0" w:color="auto"/>
                  </w:divBdr>
                  <w:divsChild>
                    <w:div w:id="1753431702">
                      <w:marLeft w:val="0"/>
                      <w:marRight w:val="0"/>
                      <w:marTop w:val="0"/>
                      <w:marBottom w:val="0"/>
                      <w:divBdr>
                        <w:top w:val="none" w:sz="0" w:space="0" w:color="auto"/>
                        <w:left w:val="none" w:sz="0" w:space="0" w:color="auto"/>
                        <w:bottom w:val="none" w:sz="0" w:space="0" w:color="auto"/>
                        <w:right w:val="none" w:sz="0" w:space="0" w:color="auto"/>
                      </w:divBdr>
                      <w:divsChild>
                        <w:div w:id="1711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134429">
      <w:bodyDiv w:val="1"/>
      <w:marLeft w:val="0"/>
      <w:marRight w:val="0"/>
      <w:marTop w:val="0"/>
      <w:marBottom w:val="0"/>
      <w:divBdr>
        <w:top w:val="none" w:sz="0" w:space="0" w:color="auto"/>
        <w:left w:val="none" w:sz="0" w:space="0" w:color="auto"/>
        <w:bottom w:val="none" w:sz="0" w:space="0" w:color="auto"/>
        <w:right w:val="none" w:sz="0" w:space="0" w:color="auto"/>
      </w:divBdr>
    </w:div>
    <w:div w:id="836924615">
      <w:bodyDiv w:val="1"/>
      <w:marLeft w:val="0"/>
      <w:marRight w:val="0"/>
      <w:marTop w:val="0"/>
      <w:marBottom w:val="0"/>
      <w:divBdr>
        <w:top w:val="none" w:sz="0" w:space="0" w:color="auto"/>
        <w:left w:val="none" w:sz="0" w:space="0" w:color="auto"/>
        <w:bottom w:val="none" w:sz="0" w:space="0" w:color="auto"/>
        <w:right w:val="none" w:sz="0" w:space="0" w:color="auto"/>
      </w:divBdr>
    </w:div>
    <w:div w:id="927545260">
      <w:bodyDiv w:val="1"/>
      <w:marLeft w:val="0"/>
      <w:marRight w:val="0"/>
      <w:marTop w:val="0"/>
      <w:marBottom w:val="0"/>
      <w:divBdr>
        <w:top w:val="none" w:sz="0" w:space="0" w:color="auto"/>
        <w:left w:val="none" w:sz="0" w:space="0" w:color="auto"/>
        <w:bottom w:val="none" w:sz="0" w:space="0" w:color="auto"/>
        <w:right w:val="none" w:sz="0" w:space="0" w:color="auto"/>
      </w:divBdr>
    </w:div>
    <w:div w:id="187696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te.begley@visionaustrali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2147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Letter (for printing on follow-on i.e. logo only paper)</vt:lpstr>
    </vt:vector>
  </TitlesOfParts>
  <Company>Vision Australia</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(for printing on follow-on i.e. logo only paper)</dc:title>
  <dc:creator>Vision Australia</dc:creator>
  <cp:lastModifiedBy>Megan Jones</cp:lastModifiedBy>
  <cp:revision>2</cp:revision>
  <cp:lastPrinted>2016-07-05T01:58:00Z</cp:lastPrinted>
  <dcterms:created xsi:type="dcterms:W3CDTF">2021-10-15T05:11:00Z</dcterms:created>
  <dcterms:modified xsi:type="dcterms:W3CDTF">2021-10-15T05:11:00Z</dcterms:modified>
</cp:coreProperties>
</file>