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8E75" w14:textId="77777777" w:rsidR="00DD68EB" w:rsidRPr="00000542" w:rsidRDefault="00DD68EB" w:rsidP="003F57D6">
      <w:pPr>
        <w:pStyle w:val="ANDBody"/>
      </w:pPr>
    </w:p>
    <w:p w14:paraId="5D8DFF29" w14:textId="77777777" w:rsidR="0086354B" w:rsidRPr="00000542" w:rsidRDefault="00790FFD" w:rsidP="00790FFD">
      <w:pPr>
        <w:pStyle w:val="Title"/>
      </w:pPr>
      <w:r w:rsidRPr="00000542">
        <w:t xml:space="preserve">Australian Network on Disability </w:t>
      </w:r>
    </w:p>
    <w:p w14:paraId="2B82ADE0" w14:textId="77777777" w:rsidR="00790FFD" w:rsidRPr="00000542" w:rsidRDefault="00790FFD" w:rsidP="00790FFD">
      <w:pPr>
        <w:pStyle w:val="Title"/>
      </w:pPr>
      <w:r w:rsidRPr="00000542">
        <w:t>Annual Report 201</w:t>
      </w:r>
      <w:r w:rsidR="00CD3C17">
        <w:t>6</w:t>
      </w:r>
      <w:r w:rsidRPr="00000542">
        <w:t>-1</w:t>
      </w:r>
      <w:r w:rsidR="00CD3C17">
        <w:t>7</w:t>
      </w:r>
    </w:p>
    <w:p w14:paraId="4F552604" w14:textId="77777777" w:rsidR="00790FFD" w:rsidRPr="00000542" w:rsidRDefault="00790FFD" w:rsidP="00790FFD">
      <w:pPr>
        <w:pStyle w:val="Title"/>
        <w:rPr>
          <w:sz w:val="22"/>
          <w:szCs w:val="22"/>
        </w:rPr>
      </w:pPr>
      <w:r w:rsidRPr="00000542">
        <w:br w:type="page"/>
      </w:r>
    </w:p>
    <w:p w14:paraId="10A057C6" w14:textId="77777777" w:rsidR="0086354B" w:rsidRPr="00000542" w:rsidRDefault="0086354B" w:rsidP="00790FFD">
      <w:pPr>
        <w:pStyle w:val="ANDBody"/>
      </w:pPr>
    </w:p>
    <w:p w14:paraId="0E9016F9" w14:textId="77777777" w:rsidR="00790FFD" w:rsidRPr="00000542" w:rsidRDefault="00790FFD" w:rsidP="00BA704E">
      <w:pPr>
        <w:pStyle w:val="ANDHeading1"/>
        <w:spacing w:before="0"/>
        <w:rPr>
          <w:lang w:val="en-AU"/>
        </w:rPr>
      </w:pPr>
      <w:bookmarkStart w:id="0" w:name="_Toc498686506"/>
      <w:bookmarkStart w:id="1" w:name="_Toc498686711"/>
      <w:bookmarkStart w:id="2" w:name="_Toc499112585"/>
      <w:bookmarkStart w:id="3" w:name="_Toc435195128"/>
      <w:r w:rsidRPr="00000542">
        <w:rPr>
          <w:lang w:val="en-AU"/>
        </w:rPr>
        <w:t>Contents</w:t>
      </w:r>
      <w:bookmarkEnd w:id="0"/>
      <w:bookmarkEnd w:id="1"/>
      <w:bookmarkEnd w:id="2"/>
    </w:p>
    <w:bookmarkEnd w:id="3"/>
    <w:p w14:paraId="4A833D7F" w14:textId="0F48906F" w:rsidR="00375A0C" w:rsidRPr="00375A0C" w:rsidRDefault="005A4F38">
      <w:pPr>
        <w:pStyle w:val="TOC1"/>
        <w:rPr>
          <w:rFonts w:ascii="Arial" w:eastAsiaTheme="minorEastAsia" w:hAnsi="Arial" w:cs="Arial"/>
          <w:noProof/>
          <w:lang w:eastAsia="en-AU"/>
        </w:rPr>
      </w:pPr>
      <w:r>
        <w:fldChar w:fldCharType="begin"/>
      </w:r>
      <w:r>
        <w:instrText xml:space="preserve"> TOC \o "1-2" \h \z \u </w:instrText>
      </w:r>
      <w:r>
        <w:fldChar w:fldCharType="separate"/>
      </w:r>
      <w:hyperlink w:anchor="_Toc499112585" w:history="1">
        <w:r w:rsidR="00375A0C" w:rsidRPr="00375A0C">
          <w:rPr>
            <w:rStyle w:val="Hyperlink"/>
            <w:rFonts w:ascii="Arial" w:hAnsi="Arial" w:cs="Arial"/>
            <w:noProof/>
          </w:rPr>
          <w:t>Contents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_Toc499112585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w:t>
        </w:r>
        <w:r w:rsidR="00375A0C" w:rsidRPr="00375A0C">
          <w:rPr>
            <w:rFonts w:ascii="Arial" w:hAnsi="Arial" w:cs="Arial"/>
            <w:noProof/>
            <w:webHidden/>
          </w:rPr>
          <w:fldChar w:fldCharType="end"/>
        </w:r>
      </w:hyperlink>
    </w:p>
    <w:p w14:paraId="27DAFE8A" w14:textId="0D26E9E4" w:rsidR="00375A0C" w:rsidRPr="00375A0C" w:rsidRDefault="00D96CC3">
      <w:pPr>
        <w:pStyle w:val="TOC1"/>
        <w:rPr>
          <w:rFonts w:ascii="Arial" w:eastAsiaTheme="minorEastAsia" w:hAnsi="Arial" w:cs="Arial"/>
          <w:noProof/>
          <w:lang w:eastAsia="en-AU"/>
        </w:rPr>
      </w:pPr>
      <w:hyperlink w:anchor="_Toc499112586" w:history="1">
        <w:r w:rsidR="00375A0C" w:rsidRPr="00375A0C">
          <w:rPr>
            <w:rStyle w:val="Hyperlink"/>
            <w:rFonts w:ascii="Arial" w:hAnsi="Arial" w:cs="Arial"/>
            <w:noProof/>
          </w:rPr>
          <w:t>About this report</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_Toc499112586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3</w:t>
        </w:r>
        <w:r w:rsidR="00375A0C" w:rsidRPr="00375A0C">
          <w:rPr>
            <w:rFonts w:ascii="Arial" w:hAnsi="Arial" w:cs="Arial"/>
            <w:noProof/>
            <w:webHidden/>
          </w:rPr>
          <w:fldChar w:fldCharType="end"/>
        </w:r>
      </w:hyperlink>
    </w:p>
    <w:p w14:paraId="1763BFF7" w14:textId="65C50FC0" w:rsidR="00375A0C" w:rsidRPr="00375A0C" w:rsidRDefault="00D96CC3">
      <w:pPr>
        <w:pStyle w:val="TOC2"/>
        <w:rPr>
          <w:rFonts w:ascii="Arial" w:eastAsiaTheme="minorEastAsia" w:hAnsi="Arial" w:cs="Arial"/>
          <w:noProof/>
          <w:lang w:eastAsia="en-AU"/>
        </w:rPr>
      </w:pPr>
      <w:hyperlink w:anchor="_Toc499112587" w:history="1">
        <w:r w:rsidR="00375A0C" w:rsidRPr="00375A0C">
          <w:rPr>
            <w:rStyle w:val="Hyperlink"/>
            <w:rFonts w:ascii="Arial" w:hAnsi="Arial" w:cs="Arial"/>
            <w:noProof/>
          </w:rPr>
          <w:t>Vision</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_Toc499112587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3</w:t>
        </w:r>
        <w:r w:rsidR="00375A0C" w:rsidRPr="00375A0C">
          <w:rPr>
            <w:rFonts w:ascii="Arial" w:hAnsi="Arial" w:cs="Arial"/>
            <w:noProof/>
            <w:webHidden/>
          </w:rPr>
          <w:fldChar w:fldCharType="end"/>
        </w:r>
      </w:hyperlink>
    </w:p>
    <w:p w14:paraId="68C81350" w14:textId="79B6764D" w:rsidR="00375A0C" w:rsidRPr="00375A0C" w:rsidRDefault="00D96CC3">
      <w:pPr>
        <w:pStyle w:val="TOC2"/>
        <w:rPr>
          <w:rFonts w:ascii="Arial" w:eastAsiaTheme="minorEastAsia" w:hAnsi="Arial" w:cs="Arial"/>
          <w:noProof/>
          <w:lang w:eastAsia="en-AU"/>
        </w:rPr>
      </w:pPr>
      <w:hyperlink w:anchor="_Toc499112588" w:history="1">
        <w:r w:rsidR="00375A0C" w:rsidRPr="00375A0C">
          <w:rPr>
            <w:rStyle w:val="Hyperlink"/>
            <w:rFonts w:ascii="Arial" w:hAnsi="Arial" w:cs="Arial"/>
            <w:noProof/>
          </w:rPr>
          <w:t>Mission</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_Toc499112588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3</w:t>
        </w:r>
        <w:r w:rsidR="00375A0C" w:rsidRPr="00375A0C">
          <w:rPr>
            <w:rFonts w:ascii="Arial" w:hAnsi="Arial" w:cs="Arial"/>
            <w:noProof/>
            <w:webHidden/>
          </w:rPr>
          <w:fldChar w:fldCharType="end"/>
        </w:r>
      </w:hyperlink>
    </w:p>
    <w:p w14:paraId="5E99C0D2" w14:textId="3DC2260F" w:rsidR="00375A0C" w:rsidRPr="00375A0C" w:rsidRDefault="00D96CC3">
      <w:pPr>
        <w:pStyle w:val="TOC2"/>
        <w:rPr>
          <w:rFonts w:ascii="Arial" w:eastAsiaTheme="minorEastAsia" w:hAnsi="Arial" w:cs="Arial"/>
          <w:noProof/>
          <w:lang w:eastAsia="en-AU"/>
        </w:rPr>
      </w:pPr>
      <w:hyperlink w:anchor="_Toc499112589" w:history="1">
        <w:r w:rsidR="00375A0C" w:rsidRPr="00375A0C">
          <w:rPr>
            <w:rStyle w:val="Hyperlink"/>
            <w:rFonts w:ascii="Arial" w:hAnsi="Arial" w:cs="Arial"/>
            <w:noProof/>
          </w:rPr>
          <w:t>Values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_Toc499112589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4</w:t>
        </w:r>
        <w:r w:rsidR="00375A0C" w:rsidRPr="00375A0C">
          <w:rPr>
            <w:rFonts w:ascii="Arial" w:hAnsi="Arial" w:cs="Arial"/>
            <w:noProof/>
            <w:webHidden/>
          </w:rPr>
          <w:fldChar w:fldCharType="end"/>
        </w:r>
      </w:hyperlink>
    </w:p>
    <w:p w14:paraId="4B87338C" w14:textId="46633A82" w:rsidR="00375A0C" w:rsidRPr="00375A0C" w:rsidRDefault="00D96CC3">
      <w:pPr>
        <w:pStyle w:val="TOC2"/>
        <w:rPr>
          <w:rFonts w:ascii="Arial" w:eastAsiaTheme="minorEastAsia" w:hAnsi="Arial" w:cs="Arial"/>
          <w:noProof/>
          <w:lang w:eastAsia="en-AU"/>
        </w:rPr>
      </w:pPr>
      <w:hyperlink w:anchor="_Toc499112590" w:history="1">
        <w:r w:rsidR="00375A0C" w:rsidRPr="00375A0C">
          <w:rPr>
            <w:rStyle w:val="Hyperlink"/>
            <w:rFonts w:ascii="Arial" w:hAnsi="Arial" w:cs="Arial"/>
            <w:noProof/>
          </w:rPr>
          <w:t>Acknowledgement of Country</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_Toc499112590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4</w:t>
        </w:r>
        <w:r w:rsidR="00375A0C" w:rsidRPr="00375A0C">
          <w:rPr>
            <w:rFonts w:ascii="Arial" w:hAnsi="Arial" w:cs="Arial"/>
            <w:noProof/>
            <w:webHidden/>
          </w:rPr>
          <w:fldChar w:fldCharType="end"/>
        </w:r>
      </w:hyperlink>
    </w:p>
    <w:p w14:paraId="1CD153FC" w14:textId="28908466" w:rsidR="00375A0C" w:rsidRPr="00375A0C" w:rsidRDefault="00D96CC3">
      <w:pPr>
        <w:pStyle w:val="TOC2"/>
        <w:rPr>
          <w:rFonts w:ascii="Arial" w:eastAsiaTheme="minorEastAsia" w:hAnsi="Arial" w:cs="Arial"/>
          <w:noProof/>
          <w:lang w:eastAsia="en-AU"/>
        </w:rPr>
      </w:pPr>
      <w:hyperlink w:anchor="_Toc499112591" w:history="1">
        <w:r w:rsidR="00375A0C" w:rsidRPr="00375A0C">
          <w:rPr>
            <w:rStyle w:val="Hyperlink"/>
            <w:rFonts w:ascii="Arial" w:hAnsi="Arial" w:cs="Arial"/>
            <w:noProof/>
          </w:rPr>
          <w:t>Accessibility</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_Toc499112591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4</w:t>
        </w:r>
        <w:r w:rsidR="00375A0C" w:rsidRPr="00375A0C">
          <w:rPr>
            <w:rFonts w:ascii="Arial" w:hAnsi="Arial" w:cs="Arial"/>
            <w:noProof/>
            <w:webHidden/>
          </w:rPr>
          <w:fldChar w:fldCharType="end"/>
        </w:r>
      </w:hyperlink>
    </w:p>
    <w:p w14:paraId="258FA106" w14:textId="31FDD920" w:rsidR="00375A0C" w:rsidRPr="00375A0C" w:rsidRDefault="00D96CC3">
      <w:pPr>
        <w:pStyle w:val="TOC1"/>
        <w:rPr>
          <w:rFonts w:ascii="Arial" w:eastAsiaTheme="minorEastAsia" w:hAnsi="Arial" w:cs="Arial"/>
          <w:noProof/>
          <w:lang w:eastAsia="en-AU"/>
        </w:rPr>
      </w:pPr>
      <w:hyperlink w:anchor="_Toc499112592" w:history="1">
        <w:r w:rsidR="00375A0C" w:rsidRPr="00375A0C">
          <w:rPr>
            <w:rStyle w:val="Hyperlink"/>
            <w:rFonts w:ascii="Arial" w:hAnsi="Arial" w:cs="Arial"/>
            <w:noProof/>
          </w:rPr>
          <w:t>Chair’s and CEO’s Report</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_Toc499112592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4</w:t>
        </w:r>
        <w:r w:rsidR="00375A0C" w:rsidRPr="00375A0C">
          <w:rPr>
            <w:rFonts w:ascii="Arial" w:hAnsi="Arial" w:cs="Arial"/>
            <w:noProof/>
            <w:webHidden/>
          </w:rPr>
          <w:fldChar w:fldCharType="end"/>
        </w:r>
      </w:hyperlink>
    </w:p>
    <w:p w14:paraId="122118AE" w14:textId="77493B34" w:rsidR="00375A0C" w:rsidRPr="00375A0C" w:rsidRDefault="00D96CC3">
      <w:pPr>
        <w:pStyle w:val="TOC1"/>
        <w:rPr>
          <w:rFonts w:ascii="Arial" w:eastAsiaTheme="minorEastAsia" w:hAnsi="Arial" w:cs="Arial"/>
          <w:noProof/>
          <w:lang w:eastAsia="en-AU"/>
        </w:rPr>
      </w:pPr>
      <w:hyperlink w:anchor="_Toc499112593" w:history="1">
        <w:r w:rsidR="00375A0C" w:rsidRPr="00375A0C">
          <w:rPr>
            <w:rStyle w:val="Hyperlink"/>
            <w:rFonts w:ascii="Arial" w:hAnsi="Arial" w:cs="Arial"/>
            <w:noProof/>
          </w:rPr>
          <w:t>Measuring for success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_Toc499112593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6</w:t>
        </w:r>
        <w:r w:rsidR="00375A0C" w:rsidRPr="00375A0C">
          <w:rPr>
            <w:rFonts w:ascii="Arial" w:hAnsi="Arial" w:cs="Arial"/>
            <w:noProof/>
            <w:webHidden/>
          </w:rPr>
          <w:fldChar w:fldCharType="end"/>
        </w:r>
      </w:hyperlink>
    </w:p>
    <w:p w14:paraId="1ABC9937" w14:textId="10109C90" w:rsidR="00375A0C" w:rsidRPr="00375A0C" w:rsidRDefault="00D96CC3">
      <w:pPr>
        <w:pStyle w:val="TOC1"/>
        <w:rPr>
          <w:rFonts w:ascii="Arial" w:eastAsiaTheme="minorEastAsia" w:hAnsi="Arial" w:cs="Arial"/>
          <w:noProof/>
          <w:lang w:eastAsia="en-AU"/>
        </w:rPr>
      </w:pPr>
      <w:hyperlink w:anchor="_Toc499112594" w:history="1">
        <w:r w:rsidR="00375A0C" w:rsidRPr="00375A0C">
          <w:rPr>
            <w:rStyle w:val="Hyperlink"/>
            <w:rFonts w:ascii="Arial" w:hAnsi="Arial" w:cs="Arial"/>
            <w:noProof/>
          </w:rPr>
          <w:t>About Us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_Toc499112594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8</w:t>
        </w:r>
        <w:r w:rsidR="00375A0C" w:rsidRPr="00375A0C">
          <w:rPr>
            <w:rFonts w:ascii="Arial" w:hAnsi="Arial" w:cs="Arial"/>
            <w:noProof/>
            <w:webHidden/>
          </w:rPr>
          <w:fldChar w:fldCharType="end"/>
        </w:r>
      </w:hyperlink>
    </w:p>
    <w:p w14:paraId="504E89D4" w14:textId="2C2BE664" w:rsidR="00375A0C" w:rsidRPr="00375A0C" w:rsidRDefault="00D96CC3">
      <w:pPr>
        <w:pStyle w:val="TOC2"/>
        <w:rPr>
          <w:rFonts w:ascii="Arial" w:eastAsiaTheme="minorEastAsia" w:hAnsi="Arial" w:cs="Arial"/>
          <w:noProof/>
          <w:lang w:eastAsia="en-AU"/>
        </w:rPr>
      </w:pPr>
      <w:hyperlink w:anchor="_Toc499112595" w:history="1">
        <w:r w:rsidR="00375A0C" w:rsidRPr="00375A0C">
          <w:rPr>
            <w:rStyle w:val="Hyperlink"/>
            <w:rFonts w:ascii="Arial" w:hAnsi="Arial" w:cs="Arial"/>
            <w:noProof/>
          </w:rPr>
          <w:t>Who we are</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_Toc499112595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8</w:t>
        </w:r>
        <w:r w:rsidR="00375A0C" w:rsidRPr="00375A0C">
          <w:rPr>
            <w:rFonts w:ascii="Arial" w:hAnsi="Arial" w:cs="Arial"/>
            <w:noProof/>
            <w:webHidden/>
          </w:rPr>
          <w:fldChar w:fldCharType="end"/>
        </w:r>
      </w:hyperlink>
    </w:p>
    <w:p w14:paraId="700A625A" w14:textId="5BA4B353" w:rsidR="00375A0C" w:rsidRPr="00375A0C" w:rsidRDefault="00D96CC3">
      <w:pPr>
        <w:pStyle w:val="TOC2"/>
        <w:rPr>
          <w:rFonts w:ascii="Arial" w:eastAsiaTheme="minorEastAsia" w:hAnsi="Arial" w:cs="Arial"/>
          <w:noProof/>
          <w:lang w:eastAsia="en-AU"/>
        </w:rPr>
      </w:pPr>
      <w:hyperlink w:anchor="_Toc499112596" w:history="1">
        <w:r w:rsidR="00375A0C" w:rsidRPr="00375A0C">
          <w:rPr>
            <w:rStyle w:val="Hyperlink"/>
            <w:rFonts w:ascii="Arial" w:hAnsi="Arial" w:cs="Arial"/>
            <w:noProof/>
          </w:rPr>
          <w:t>What we believe</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_Toc499112596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8</w:t>
        </w:r>
        <w:r w:rsidR="00375A0C" w:rsidRPr="00375A0C">
          <w:rPr>
            <w:rFonts w:ascii="Arial" w:hAnsi="Arial" w:cs="Arial"/>
            <w:noProof/>
            <w:webHidden/>
          </w:rPr>
          <w:fldChar w:fldCharType="end"/>
        </w:r>
      </w:hyperlink>
    </w:p>
    <w:p w14:paraId="596C1CD1" w14:textId="714E36DE" w:rsidR="00375A0C" w:rsidRPr="00375A0C" w:rsidRDefault="00D96CC3">
      <w:pPr>
        <w:pStyle w:val="TOC2"/>
        <w:rPr>
          <w:rFonts w:ascii="Arial" w:eastAsiaTheme="minorEastAsia" w:hAnsi="Arial" w:cs="Arial"/>
          <w:noProof/>
          <w:lang w:eastAsia="en-AU"/>
        </w:rPr>
      </w:pPr>
      <w:hyperlink w:anchor="_Toc499112597" w:history="1">
        <w:r w:rsidR="00375A0C" w:rsidRPr="00375A0C">
          <w:rPr>
            <w:rStyle w:val="Hyperlink"/>
            <w:rFonts w:ascii="Arial" w:hAnsi="Arial" w:cs="Arial"/>
            <w:noProof/>
          </w:rPr>
          <w:t>How we work</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_Toc499112597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8</w:t>
        </w:r>
        <w:r w:rsidR="00375A0C" w:rsidRPr="00375A0C">
          <w:rPr>
            <w:rFonts w:ascii="Arial" w:hAnsi="Arial" w:cs="Arial"/>
            <w:noProof/>
            <w:webHidden/>
          </w:rPr>
          <w:fldChar w:fldCharType="end"/>
        </w:r>
      </w:hyperlink>
    </w:p>
    <w:p w14:paraId="239A5D29" w14:textId="25CC7F6C" w:rsidR="00375A0C" w:rsidRPr="00375A0C" w:rsidRDefault="00D96CC3">
      <w:pPr>
        <w:pStyle w:val="TOC2"/>
        <w:rPr>
          <w:rFonts w:ascii="Arial" w:eastAsiaTheme="minorEastAsia" w:hAnsi="Arial" w:cs="Arial"/>
          <w:noProof/>
          <w:lang w:eastAsia="en-AU"/>
        </w:rPr>
      </w:pPr>
      <w:hyperlink w:anchor="_Toc499112598" w:history="1">
        <w:r w:rsidR="00375A0C" w:rsidRPr="00375A0C">
          <w:rPr>
            <w:rStyle w:val="Hyperlink"/>
            <w:rFonts w:ascii="Arial" w:hAnsi="Arial" w:cs="Arial"/>
            <w:noProof/>
          </w:rPr>
          <w:t>Measuring impact</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_Toc499112598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8</w:t>
        </w:r>
        <w:r w:rsidR="00375A0C" w:rsidRPr="00375A0C">
          <w:rPr>
            <w:rFonts w:ascii="Arial" w:hAnsi="Arial" w:cs="Arial"/>
            <w:noProof/>
            <w:webHidden/>
          </w:rPr>
          <w:fldChar w:fldCharType="end"/>
        </w:r>
      </w:hyperlink>
    </w:p>
    <w:p w14:paraId="73F4C290" w14:textId="4E3CDD48" w:rsidR="00375A0C" w:rsidRPr="00375A0C" w:rsidRDefault="00D96CC3">
      <w:pPr>
        <w:pStyle w:val="TOC2"/>
        <w:rPr>
          <w:rFonts w:ascii="Arial" w:eastAsiaTheme="minorEastAsia" w:hAnsi="Arial" w:cs="Arial"/>
          <w:noProof/>
          <w:lang w:eastAsia="en-AU"/>
        </w:rPr>
      </w:pPr>
      <w:hyperlink w:anchor="_Toc499112599" w:history="1">
        <w:r w:rsidR="00375A0C" w:rsidRPr="00375A0C">
          <w:rPr>
            <w:rStyle w:val="Hyperlink"/>
            <w:rFonts w:ascii="Arial" w:hAnsi="Arial" w:cs="Arial"/>
            <w:noProof/>
          </w:rPr>
          <w:t>Supporting business goals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_Toc499112599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8</w:t>
        </w:r>
        <w:r w:rsidR="00375A0C" w:rsidRPr="00375A0C">
          <w:rPr>
            <w:rFonts w:ascii="Arial" w:hAnsi="Arial" w:cs="Arial"/>
            <w:noProof/>
            <w:webHidden/>
          </w:rPr>
          <w:fldChar w:fldCharType="end"/>
        </w:r>
      </w:hyperlink>
    </w:p>
    <w:p w14:paraId="0FD8F1E5" w14:textId="1A958CC3" w:rsidR="00375A0C" w:rsidRPr="00375A0C" w:rsidRDefault="00D96CC3">
      <w:pPr>
        <w:pStyle w:val="TOC1"/>
        <w:rPr>
          <w:rFonts w:ascii="Arial" w:eastAsiaTheme="minorEastAsia" w:hAnsi="Arial" w:cs="Arial"/>
          <w:noProof/>
          <w:lang w:eastAsia="en-AU"/>
        </w:rPr>
      </w:pPr>
      <w:hyperlink w:anchor="_Toc499112600" w:history="1">
        <w:r w:rsidR="00375A0C" w:rsidRPr="00375A0C">
          <w:rPr>
            <w:rStyle w:val="Hyperlink"/>
            <w:rFonts w:ascii="Arial" w:hAnsi="Arial" w:cs="Arial"/>
            <w:noProof/>
          </w:rPr>
          <w:t>Big firms seek out staff with disability</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_Toc499112600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9</w:t>
        </w:r>
        <w:r w:rsidR="00375A0C" w:rsidRPr="00375A0C">
          <w:rPr>
            <w:rFonts w:ascii="Arial" w:hAnsi="Arial" w:cs="Arial"/>
            <w:noProof/>
            <w:webHidden/>
          </w:rPr>
          <w:fldChar w:fldCharType="end"/>
        </w:r>
      </w:hyperlink>
    </w:p>
    <w:p w14:paraId="10C4A11B" w14:textId="7680446C" w:rsidR="00375A0C" w:rsidRPr="00375A0C" w:rsidRDefault="00D96CC3">
      <w:pPr>
        <w:pStyle w:val="TOC2"/>
        <w:rPr>
          <w:rFonts w:ascii="Arial" w:eastAsiaTheme="minorEastAsia" w:hAnsi="Arial" w:cs="Arial"/>
          <w:noProof/>
          <w:lang w:eastAsia="en-AU"/>
        </w:rPr>
      </w:pPr>
      <w:hyperlink w:anchor="_Toc499112601" w:history="1">
        <w:r w:rsidR="00375A0C" w:rsidRPr="00375A0C">
          <w:rPr>
            <w:rStyle w:val="Hyperlink"/>
            <w:rFonts w:ascii="Arial" w:hAnsi="Arial" w:cs="Arial"/>
            <w:noProof/>
          </w:rPr>
          <w:t>Project design</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_Toc499112601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9</w:t>
        </w:r>
        <w:r w:rsidR="00375A0C" w:rsidRPr="00375A0C">
          <w:rPr>
            <w:rFonts w:ascii="Arial" w:hAnsi="Arial" w:cs="Arial"/>
            <w:noProof/>
            <w:webHidden/>
          </w:rPr>
          <w:fldChar w:fldCharType="end"/>
        </w:r>
      </w:hyperlink>
    </w:p>
    <w:p w14:paraId="62654426" w14:textId="435627C1" w:rsidR="00375A0C" w:rsidRPr="00375A0C" w:rsidRDefault="00D96CC3">
      <w:pPr>
        <w:pStyle w:val="TOC2"/>
        <w:rPr>
          <w:rFonts w:ascii="Arial" w:eastAsiaTheme="minorEastAsia" w:hAnsi="Arial" w:cs="Arial"/>
          <w:noProof/>
          <w:lang w:eastAsia="en-AU"/>
        </w:rPr>
      </w:pPr>
      <w:hyperlink w:anchor="_Toc499112602" w:history="1">
        <w:r w:rsidR="00375A0C" w:rsidRPr="00375A0C">
          <w:rPr>
            <w:rStyle w:val="Hyperlink"/>
            <w:rFonts w:ascii="Arial" w:hAnsi="Arial" w:cs="Arial"/>
            <w:noProof/>
          </w:rPr>
          <w:t>HGJTC outcomes as at 30 June 2017:</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_Toc499112602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9</w:t>
        </w:r>
        <w:r w:rsidR="00375A0C" w:rsidRPr="00375A0C">
          <w:rPr>
            <w:rFonts w:ascii="Arial" w:hAnsi="Arial" w:cs="Arial"/>
            <w:noProof/>
            <w:webHidden/>
          </w:rPr>
          <w:fldChar w:fldCharType="end"/>
        </w:r>
      </w:hyperlink>
    </w:p>
    <w:p w14:paraId="61F4609C" w14:textId="744CD3EE" w:rsidR="00375A0C" w:rsidRPr="00375A0C" w:rsidRDefault="00D96CC3">
      <w:pPr>
        <w:pStyle w:val="TOC1"/>
        <w:rPr>
          <w:rFonts w:ascii="Arial" w:eastAsiaTheme="minorEastAsia" w:hAnsi="Arial" w:cs="Arial"/>
          <w:noProof/>
          <w:lang w:eastAsia="en-AU"/>
        </w:rPr>
      </w:pPr>
      <w:hyperlink w:anchor="_Toc499112603" w:history="1">
        <w:r w:rsidR="00375A0C" w:rsidRPr="00375A0C">
          <w:rPr>
            <w:rStyle w:val="Hyperlink"/>
            <w:rFonts w:ascii="Arial" w:hAnsi="Arial" w:cs="Arial"/>
            <w:noProof/>
          </w:rPr>
          <w:t>Connecting business to business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_Toc499112603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10</w:t>
        </w:r>
        <w:r w:rsidR="00375A0C" w:rsidRPr="00375A0C">
          <w:rPr>
            <w:rFonts w:ascii="Arial" w:hAnsi="Arial" w:cs="Arial"/>
            <w:noProof/>
            <w:webHidden/>
          </w:rPr>
          <w:fldChar w:fldCharType="end"/>
        </w:r>
      </w:hyperlink>
    </w:p>
    <w:p w14:paraId="772B35B5" w14:textId="6D332DA8" w:rsidR="00375A0C" w:rsidRPr="00375A0C" w:rsidRDefault="00D96CC3">
      <w:pPr>
        <w:pStyle w:val="TOC2"/>
        <w:rPr>
          <w:rFonts w:ascii="Arial" w:eastAsiaTheme="minorEastAsia" w:hAnsi="Arial" w:cs="Arial"/>
          <w:noProof/>
          <w:lang w:eastAsia="en-AU"/>
        </w:rPr>
      </w:pPr>
      <w:hyperlink w:anchor="_Toc499112604" w:history="1">
        <w:r w:rsidR="00375A0C" w:rsidRPr="00375A0C">
          <w:rPr>
            <w:rStyle w:val="Hyperlink"/>
            <w:rFonts w:ascii="Arial" w:hAnsi="Arial" w:cs="Arial"/>
            <w:noProof/>
          </w:rPr>
          <w:t>New members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_Toc499112604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10</w:t>
        </w:r>
        <w:r w:rsidR="00375A0C" w:rsidRPr="00375A0C">
          <w:rPr>
            <w:rFonts w:ascii="Arial" w:hAnsi="Arial" w:cs="Arial"/>
            <w:noProof/>
            <w:webHidden/>
          </w:rPr>
          <w:fldChar w:fldCharType="end"/>
        </w:r>
      </w:hyperlink>
    </w:p>
    <w:p w14:paraId="4FB85651" w14:textId="76EB1387" w:rsidR="00375A0C" w:rsidRPr="00375A0C" w:rsidRDefault="00D96CC3">
      <w:pPr>
        <w:pStyle w:val="TOC2"/>
        <w:rPr>
          <w:rFonts w:ascii="Arial" w:eastAsiaTheme="minorEastAsia" w:hAnsi="Arial" w:cs="Arial"/>
          <w:noProof/>
          <w:lang w:eastAsia="en-AU"/>
        </w:rPr>
      </w:pPr>
      <w:hyperlink w:anchor="_Toc499112605" w:history="1">
        <w:r w:rsidR="00375A0C" w:rsidRPr="00375A0C">
          <w:rPr>
            <w:rStyle w:val="Hyperlink"/>
            <w:rFonts w:ascii="Arial" w:hAnsi="Arial" w:cs="Arial"/>
            <w:noProof/>
          </w:rPr>
          <w:t>Member Roundtables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_Toc499112605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10</w:t>
        </w:r>
        <w:r w:rsidR="00375A0C" w:rsidRPr="00375A0C">
          <w:rPr>
            <w:rFonts w:ascii="Arial" w:hAnsi="Arial" w:cs="Arial"/>
            <w:noProof/>
            <w:webHidden/>
          </w:rPr>
          <w:fldChar w:fldCharType="end"/>
        </w:r>
      </w:hyperlink>
    </w:p>
    <w:p w14:paraId="6DD43B1D" w14:textId="32710652" w:rsidR="00375A0C" w:rsidRPr="00375A0C" w:rsidRDefault="00D96CC3">
      <w:pPr>
        <w:pStyle w:val="TOC2"/>
        <w:rPr>
          <w:rFonts w:ascii="Arial" w:eastAsiaTheme="minorEastAsia" w:hAnsi="Arial" w:cs="Arial"/>
          <w:noProof/>
          <w:lang w:eastAsia="en-AU"/>
        </w:rPr>
      </w:pPr>
      <w:hyperlink w:anchor="_Toc499112606" w:history="1">
        <w:r w:rsidR="00375A0C" w:rsidRPr="00375A0C">
          <w:rPr>
            <w:rStyle w:val="Hyperlink"/>
            <w:rFonts w:ascii="Arial" w:hAnsi="Arial" w:cs="Arial"/>
            <w:noProof/>
          </w:rPr>
          <w:t>Webinars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_Toc499112606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10</w:t>
        </w:r>
        <w:r w:rsidR="00375A0C" w:rsidRPr="00375A0C">
          <w:rPr>
            <w:rFonts w:ascii="Arial" w:hAnsi="Arial" w:cs="Arial"/>
            <w:noProof/>
            <w:webHidden/>
          </w:rPr>
          <w:fldChar w:fldCharType="end"/>
        </w:r>
      </w:hyperlink>
    </w:p>
    <w:p w14:paraId="01ECB1A3" w14:textId="42FF2ECF" w:rsidR="00375A0C" w:rsidRPr="00375A0C" w:rsidRDefault="00D96CC3">
      <w:pPr>
        <w:pStyle w:val="TOC2"/>
        <w:rPr>
          <w:rFonts w:ascii="Arial" w:eastAsiaTheme="minorEastAsia" w:hAnsi="Arial" w:cs="Arial"/>
          <w:noProof/>
          <w:lang w:eastAsia="en-AU"/>
        </w:rPr>
      </w:pPr>
      <w:hyperlink w:anchor="_Toc499112607" w:history="1">
        <w:r w:rsidR="00375A0C" w:rsidRPr="00375A0C">
          <w:rPr>
            <w:rStyle w:val="Hyperlink"/>
            <w:rFonts w:ascii="Arial" w:hAnsi="Arial" w:cs="Arial"/>
            <w:noProof/>
          </w:rPr>
          <w:t>Disability Champions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_Toc499112607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10</w:t>
        </w:r>
        <w:r w:rsidR="00375A0C" w:rsidRPr="00375A0C">
          <w:rPr>
            <w:rFonts w:ascii="Arial" w:hAnsi="Arial" w:cs="Arial"/>
            <w:noProof/>
            <w:webHidden/>
          </w:rPr>
          <w:fldChar w:fldCharType="end"/>
        </w:r>
      </w:hyperlink>
    </w:p>
    <w:p w14:paraId="7067757B" w14:textId="178CF625" w:rsidR="00375A0C" w:rsidRPr="00375A0C" w:rsidRDefault="00D96CC3">
      <w:pPr>
        <w:pStyle w:val="TOC1"/>
        <w:rPr>
          <w:rFonts w:ascii="Arial" w:eastAsiaTheme="minorEastAsia" w:hAnsi="Arial" w:cs="Arial"/>
          <w:noProof/>
          <w:lang w:eastAsia="en-AU"/>
        </w:rPr>
      </w:pPr>
      <w:hyperlink w:anchor="_Toc499112608" w:history="1">
        <w:r w:rsidR="00375A0C" w:rsidRPr="00375A0C">
          <w:rPr>
            <w:rStyle w:val="Hyperlink"/>
            <w:rFonts w:ascii="Arial" w:hAnsi="Arial" w:cs="Arial"/>
            <w:noProof/>
          </w:rPr>
          <w:t>International connections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_Toc499112608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11</w:t>
        </w:r>
        <w:r w:rsidR="00375A0C" w:rsidRPr="00375A0C">
          <w:rPr>
            <w:rFonts w:ascii="Arial" w:hAnsi="Arial" w:cs="Arial"/>
            <w:noProof/>
            <w:webHidden/>
          </w:rPr>
          <w:fldChar w:fldCharType="end"/>
        </w:r>
      </w:hyperlink>
    </w:p>
    <w:p w14:paraId="4C12E386" w14:textId="6841E39B" w:rsidR="00375A0C" w:rsidRPr="00375A0C" w:rsidRDefault="00D96CC3">
      <w:pPr>
        <w:pStyle w:val="TOC2"/>
        <w:rPr>
          <w:rFonts w:ascii="Arial" w:eastAsiaTheme="minorEastAsia" w:hAnsi="Arial" w:cs="Arial"/>
          <w:noProof/>
          <w:lang w:eastAsia="en-AU"/>
        </w:rPr>
      </w:pPr>
      <w:hyperlink w:anchor="_Toc499112609" w:history="1">
        <w:r w:rsidR="00375A0C" w:rsidRPr="00375A0C">
          <w:rPr>
            <w:rStyle w:val="Hyperlink"/>
            <w:rFonts w:ascii="Arial" w:hAnsi="Arial" w:cs="Arial"/>
            <w:noProof/>
          </w:rPr>
          <w:t>Harkin Summit</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_Toc499112609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11</w:t>
        </w:r>
        <w:r w:rsidR="00375A0C" w:rsidRPr="00375A0C">
          <w:rPr>
            <w:rFonts w:ascii="Arial" w:hAnsi="Arial" w:cs="Arial"/>
            <w:noProof/>
            <w:webHidden/>
          </w:rPr>
          <w:fldChar w:fldCharType="end"/>
        </w:r>
      </w:hyperlink>
    </w:p>
    <w:p w14:paraId="0BAF758F" w14:textId="479F5CBC" w:rsidR="00375A0C" w:rsidRPr="00375A0C" w:rsidRDefault="00D96CC3">
      <w:pPr>
        <w:pStyle w:val="TOC2"/>
        <w:rPr>
          <w:rFonts w:ascii="Arial" w:eastAsiaTheme="minorEastAsia" w:hAnsi="Arial" w:cs="Arial"/>
          <w:noProof/>
          <w:lang w:eastAsia="en-AU"/>
        </w:rPr>
      </w:pPr>
      <w:hyperlink w:anchor="_Toc499112610" w:history="1">
        <w:r w:rsidR="00375A0C" w:rsidRPr="00375A0C">
          <w:rPr>
            <w:rStyle w:val="Hyperlink"/>
            <w:rFonts w:ascii="Arial" w:hAnsi="Arial" w:cs="Arial"/>
            <w:noProof/>
          </w:rPr>
          <w:t>Zero Conference</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_Toc499112610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11</w:t>
        </w:r>
        <w:r w:rsidR="00375A0C" w:rsidRPr="00375A0C">
          <w:rPr>
            <w:rFonts w:ascii="Arial" w:hAnsi="Arial" w:cs="Arial"/>
            <w:noProof/>
            <w:webHidden/>
          </w:rPr>
          <w:fldChar w:fldCharType="end"/>
        </w:r>
      </w:hyperlink>
    </w:p>
    <w:p w14:paraId="653D9550" w14:textId="735A00B0" w:rsidR="00375A0C" w:rsidRPr="00375A0C" w:rsidRDefault="00D96CC3">
      <w:pPr>
        <w:pStyle w:val="TOC1"/>
        <w:rPr>
          <w:rFonts w:ascii="Arial" w:eastAsiaTheme="minorEastAsia" w:hAnsi="Arial" w:cs="Arial"/>
          <w:noProof/>
          <w:lang w:eastAsia="en-AU"/>
        </w:rPr>
      </w:pPr>
      <w:hyperlink w:anchor="_Toc499112611" w:history="1">
        <w:r w:rsidR="00375A0C" w:rsidRPr="00375A0C">
          <w:rPr>
            <w:rStyle w:val="Hyperlink"/>
            <w:rFonts w:ascii="Arial" w:hAnsi="Arial" w:cs="Arial"/>
            <w:noProof/>
          </w:rPr>
          <w:t>Australian connections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_Toc499112611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11</w:t>
        </w:r>
        <w:r w:rsidR="00375A0C" w:rsidRPr="00375A0C">
          <w:rPr>
            <w:rFonts w:ascii="Arial" w:hAnsi="Arial" w:cs="Arial"/>
            <w:noProof/>
            <w:webHidden/>
          </w:rPr>
          <w:fldChar w:fldCharType="end"/>
        </w:r>
      </w:hyperlink>
    </w:p>
    <w:p w14:paraId="0695F7E8" w14:textId="77613DBE" w:rsidR="00375A0C" w:rsidRPr="00375A0C" w:rsidRDefault="00D96CC3">
      <w:pPr>
        <w:pStyle w:val="TOC2"/>
        <w:rPr>
          <w:rFonts w:ascii="Arial" w:eastAsiaTheme="minorEastAsia" w:hAnsi="Arial" w:cs="Arial"/>
          <w:noProof/>
          <w:lang w:eastAsia="en-AU"/>
        </w:rPr>
      </w:pPr>
      <w:hyperlink w:anchor="_Toc499112612" w:history="1">
        <w:r w:rsidR="00375A0C" w:rsidRPr="00375A0C">
          <w:rPr>
            <w:rStyle w:val="Hyperlink"/>
            <w:rFonts w:ascii="Arial" w:hAnsi="Arial" w:cs="Arial"/>
            <w:noProof/>
          </w:rPr>
          <w:t>Meeting with Assistant Minister for Disability Services Jane Prentice MP</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_Toc499112612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11</w:t>
        </w:r>
        <w:r w:rsidR="00375A0C" w:rsidRPr="00375A0C">
          <w:rPr>
            <w:rFonts w:ascii="Arial" w:hAnsi="Arial" w:cs="Arial"/>
            <w:noProof/>
            <w:webHidden/>
          </w:rPr>
          <w:fldChar w:fldCharType="end"/>
        </w:r>
      </w:hyperlink>
    </w:p>
    <w:p w14:paraId="42542A97" w14:textId="12E1FC12" w:rsidR="00375A0C" w:rsidRPr="00375A0C" w:rsidRDefault="00D96CC3">
      <w:pPr>
        <w:pStyle w:val="TOC1"/>
        <w:rPr>
          <w:rFonts w:ascii="Arial" w:eastAsiaTheme="minorEastAsia" w:hAnsi="Arial" w:cs="Arial"/>
          <w:noProof/>
          <w:lang w:eastAsia="en-AU"/>
        </w:rPr>
      </w:pPr>
      <w:hyperlink w:anchor="_Toc499112613" w:history="1">
        <w:r w:rsidR="00375A0C" w:rsidRPr="00375A0C">
          <w:rPr>
            <w:rStyle w:val="Hyperlink"/>
            <w:rFonts w:ascii="Arial" w:hAnsi="Arial" w:cs="Arial"/>
            <w:noProof/>
          </w:rPr>
          <w:t>Georga’s internship provides a step into employment</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_Toc499112613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12</w:t>
        </w:r>
        <w:r w:rsidR="00375A0C" w:rsidRPr="00375A0C">
          <w:rPr>
            <w:rFonts w:ascii="Arial" w:hAnsi="Arial" w:cs="Arial"/>
            <w:noProof/>
            <w:webHidden/>
          </w:rPr>
          <w:fldChar w:fldCharType="end"/>
        </w:r>
      </w:hyperlink>
    </w:p>
    <w:p w14:paraId="31F2BC3F" w14:textId="272AB870" w:rsidR="00375A0C" w:rsidRPr="00375A0C" w:rsidRDefault="00D96CC3">
      <w:pPr>
        <w:pStyle w:val="TOC2"/>
        <w:rPr>
          <w:rFonts w:ascii="Arial" w:eastAsiaTheme="minorEastAsia" w:hAnsi="Arial" w:cs="Arial"/>
          <w:noProof/>
          <w:lang w:eastAsia="en-AU"/>
        </w:rPr>
      </w:pPr>
      <w:hyperlink w:anchor="_Toc499112614" w:history="1">
        <w:r w:rsidR="00375A0C" w:rsidRPr="00375A0C">
          <w:rPr>
            <w:rStyle w:val="Hyperlink"/>
            <w:rFonts w:ascii="Arial" w:hAnsi="Arial" w:cs="Arial"/>
            <w:noProof/>
          </w:rPr>
          <w:t>Stepping into goes from strength to strength</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_Toc499112614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12</w:t>
        </w:r>
        <w:r w:rsidR="00375A0C" w:rsidRPr="00375A0C">
          <w:rPr>
            <w:rFonts w:ascii="Arial" w:hAnsi="Arial" w:cs="Arial"/>
            <w:noProof/>
            <w:webHidden/>
          </w:rPr>
          <w:fldChar w:fldCharType="end"/>
        </w:r>
      </w:hyperlink>
    </w:p>
    <w:p w14:paraId="482C8B1D" w14:textId="6F6CCF4F" w:rsidR="00375A0C" w:rsidRPr="00375A0C" w:rsidRDefault="00D96CC3">
      <w:pPr>
        <w:pStyle w:val="TOC2"/>
        <w:rPr>
          <w:rFonts w:ascii="Arial" w:eastAsiaTheme="minorEastAsia" w:hAnsi="Arial" w:cs="Arial"/>
          <w:noProof/>
          <w:lang w:eastAsia="en-AU"/>
        </w:rPr>
      </w:pPr>
      <w:hyperlink w:anchor="_Toc499112615" w:history="1">
        <w:r w:rsidR="00375A0C" w:rsidRPr="00375A0C">
          <w:rPr>
            <w:rStyle w:val="Hyperlink"/>
            <w:rFonts w:ascii="Arial" w:hAnsi="Arial" w:cs="Arial"/>
            <w:noProof/>
          </w:rPr>
          <w:t>What our members said from winter and summer 2016/17</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_Toc499112615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12</w:t>
        </w:r>
        <w:r w:rsidR="00375A0C" w:rsidRPr="00375A0C">
          <w:rPr>
            <w:rFonts w:ascii="Arial" w:hAnsi="Arial" w:cs="Arial"/>
            <w:noProof/>
            <w:webHidden/>
          </w:rPr>
          <w:fldChar w:fldCharType="end"/>
        </w:r>
      </w:hyperlink>
    </w:p>
    <w:p w14:paraId="6FE1A349" w14:textId="14998AC6" w:rsidR="00375A0C" w:rsidRPr="00375A0C" w:rsidRDefault="00D96CC3">
      <w:pPr>
        <w:pStyle w:val="TOC1"/>
        <w:rPr>
          <w:rFonts w:ascii="Arial" w:eastAsiaTheme="minorEastAsia" w:hAnsi="Arial" w:cs="Arial"/>
          <w:noProof/>
          <w:lang w:eastAsia="en-AU"/>
        </w:rPr>
      </w:pPr>
      <w:hyperlink w:anchor="_Toc499112616" w:history="1">
        <w:r w:rsidR="00375A0C" w:rsidRPr="00375A0C">
          <w:rPr>
            <w:rStyle w:val="Hyperlink"/>
            <w:rFonts w:ascii="Arial" w:hAnsi="Arial" w:cs="Arial"/>
            <w:noProof/>
          </w:rPr>
          <w:t>Capacity building</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_Toc499112616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13</w:t>
        </w:r>
        <w:r w:rsidR="00375A0C" w:rsidRPr="00375A0C">
          <w:rPr>
            <w:rFonts w:ascii="Arial" w:hAnsi="Arial" w:cs="Arial"/>
            <w:noProof/>
            <w:webHidden/>
          </w:rPr>
          <w:fldChar w:fldCharType="end"/>
        </w:r>
      </w:hyperlink>
    </w:p>
    <w:p w14:paraId="3E4219DC" w14:textId="0FD2878F" w:rsidR="00375A0C" w:rsidRPr="00375A0C" w:rsidRDefault="00D96CC3">
      <w:pPr>
        <w:pStyle w:val="TOC2"/>
        <w:rPr>
          <w:rFonts w:ascii="Arial" w:eastAsiaTheme="minorEastAsia" w:hAnsi="Arial" w:cs="Arial"/>
          <w:noProof/>
          <w:lang w:eastAsia="en-AU"/>
        </w:rPr>
      </w:pPr>
      <w:hyperlink w:anchor="_Toc499112617" w:history="1">
        <w:r w:rsidR="00375A0C" w:rsidRPr="00375A0C">
          <w:rPr>
            <w:rStyle w:val="Hyperlink"/>
            <w:rFonts w:ascii="Arial" w:hAnsi="Arial" w:cs="Arial"/>
            <w:noProof/>
          </w:rPr>
          <w:t>Disability Confident Recruiter</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_Toc499112617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13</w:t>
        </w:r>
        <w:r w:rsidR="00375A0C" w:rsidRPr="00375A0C">
          <w:rPr>
            <w:rFonts w:ascii="Arial" w:hAnsi="Arial" w:cs="Arial"/>
            <w:noProof/>
            <w:webHidden/>
          </w:rPr>
          <w:fldChar w:fldCharType="end"/>
        </w:r>
      </w:hyperlink>
    </w:p>
    <w:p w14:paraId="08E6EDF5" w14:textId="30637FA1" w:rsidR="00375A0C" w:rsidRPr="00375A0C" w:rsidRDefault="00D96CC3">
      <w:pPr>
        <w:pStyle w:val="TOC2"/>
        <w:rPr>
          <w:rFonts w:ascii="Arial" w:eastAsiaTheme="minorEastAsia" w:hAnsi="Arial" w:cs="Arial"/>
          <w:noProof/>
          <w:lang w:eastAsia="en-AU"/>
        </w:rPr>
      </w:pPr>
      <w:hyperlink w:anchor="_Toc499112618" w:history="1">
        <w:r w:rsidR="00375A0C" w:rsidRPr="00375A0C">
          <w:rPr>
            <w:rStyle w:val="Hyperlink"/>
            <w:rFonts w:ascii="Arial" w:hAnsi="Arial" w:cs="Arial"/>
            <w:noProof/>
          </w:rPr>
          <w:t>Training and development</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_Toc499112618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13</w:t>
        </w:r>
        <w:r w:rsidR="00375A0C" w:rsidRPr="00375A0C">
          <w:rPr>
            <w:rFonts w:ascii="Arial" w:hAnsi="Arial" w:cs="Arial"/>
            <w:noProof/>
            <w:webHidden/>
          </w:rPr>
          <w:fldChar w:fldCharType="end"/>
        </w:r>
      </w:hyperlink>
    </w:p>
    <w:p w14:paraId="1E438C19" w14:textId="7DD8FCB8" w:rsidR="00375A0C" w:rsidRPr="00375A0C" w:rsidRDefault="00D96CC3">
      <w:pPr>
        <w:pStyle w:val="TOC2"/>
        <w:rPr>
          <w:rFonts w:ascii="Arial" w:eastAsiaTheme="minorEastAsia" w:hAnsi="Arial" w:cs="Arial"/>
          <w:noProof/>
          <w:lang w:eastAsia="en-AU"/>
        </w:rPr>
      </w:pPr>
      <w:hyperlink w:anchor="_Toc499112619" w:history="1">
        <w:r w:rsidR="00375A0C" w:rsidRPr="00375A0C">
          <w:rPr>
            <w:rStyle w:val="Hyperlink"/>
            <w:rFonts w:ascii="Arial" w:hAnsi="Arial" w:cs="Arial"/>
            <w:noProof/>
          </w:rPr>
          <w:t>Consultancy</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_Toc499112619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14</w:t>
        </w:r>
        <w:r w:rsidR="00375A0C" w:rsidRPr="00375A0C">
          <w:rPr>
            <w:rFonts w:ascii="Arial" w:hAnsi="Arial" w:cs="Arial"/>
            <w:noProof/>
            <w:webHidden/>
          </w:rPr>
          <w:fldChar w:fldCharType="end"/>
        </w:r>
      </w:hyperlink>
    </w:p>
    <w:p w14:paraId="2062687C" w14:textId="38FAA6AA" w:rsidR="00375A0C" w:rsidRPr="00375A0C" w:rsidRDefault="00D96CC3">
      <w:pPr>
        <w:pStyle w:val="TOC2"/>
        <w:rPr>
          <w:rFonts w:ascii="Arial" w:eastAsiaTheme="minorEastAsia" w:hAnsi="Arial" w:cs="Arial"/>
          <w:noProof/>
          <w:lang w:eastAsia="en-AU"/>
        </w:rPr>
      </w:pPr>
      <w:hyperlink w:anchor="_Toc499112620" w:history="1">
        <w:r w:rsidR="00375A0C" w:rsidRPr="00375A0C">
          <w:rPr>
            <w:rStyle w:val="Hyperlink"/>
            <w:rFonts w:ascii="Arial" w:hAnsi="Arial" w:cs="Arial"/>
            <w:noProof/>
          </w:rPr>
          <w:t>Accessibility Action Plans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_Toc499112620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14</w:t>
        </w:r>
        <w:r w:rsidR="00375A0C" w:rsidRPr="00375A0C">
          <w:rPr>
            <w:rFonts w:ascii="Arial" w:hAnsi="Arial" w:cs="Arial"/>
            <w:noProof/>
            <w:webHidden/>
          </w:rPr>
          <w:fldChar w:fldCharType="end"/>
        </w:r>
      </w:hyperlink>
    </w:p>
    <w:p w14:paraId="7A4F28DF" w14:textId="14C5A1DD" w:rsidR="00375A0C" w:rsidRPr="00375A0C" w:rsidRDefault="00D96CC3">
      <w:pPr>
        <w:pStyle w:val="TOC2"/>
        <w:rPr>
          <w:rFonts w:ascii="Arial" w:eastAsiaTheme="minorEastAsia" w:hAnsi="Arial" w:cs="Arial"/>
          <w:noProof/>
          <w:lang w:eastAsia="en-AU"/>
        </w:rPr>
      </w:pPr>
      <w:hyperlink w:anchor="_Toc499112621" w:history="1">
        <w:r w:rsidR="00375A0C" w:rsidRPr="00375A0C">
          <w:rPr>
            <w:rStyle w:val="Hyperlink"/>
            <w:rFonts w:ascii="Arial" w:hAnsi="Arial" w:cs="Arial"/>
            <w:noProof/>
          </w:rPr>
          <w:t>Workplace adjustment</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_Toc499112621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14</w:t>
        </w:r>
        <w:r w:rsidR="00375A0C" w:rsidRPr="00375A0C">
          <w:rPr>
            <w:rFonts w:ascii="Arial" w:hAnsi="Arial" w:cs="Arial"/>
            <w:noProof/>
            <w:webHidden/>
          </w:rPr>
          <w:fldChar w:fldCharType="end"/>
        </w:r>
      </w:hyperlink>
    </w:p>
    <w:p w14:paraId="49DFEC52" w14:textId="3C0E6AB0" w:rsidR="00375A0C" w:rsidRPr="00375A0C" w:rsidRDefault="00D96CC3">
      <w:pPr>
        <w:pStyle w:val="TOC2"/>
        <w:rPr>
          <w:rFonts w:ascii="Arial" w:eastAsiaTheme="minorEastAsia" w:hAnsi="Arial" w:cs="Arial"/>
          <w:noProof/>
          <w:lang w:eastAsia="en-AU"/>
        </w:rPr>
      </w:pPr>
      <w:hyperlink w:anchor="_Toc499112622" w:history="1">
        <w:r w:rsidR="00375A0C" w:rsidRPr="00375A0C">
          <w:rPr>
            <w:rStyle w:val="Hyperlink"/>
            <w:rFonts w:ascii="Arial" w:hAnsi="Arial" w:cs="Arial"/>
            <w:noProof/>
          </w:rPr>
          <w:t>Recruitment reviews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_Toc499112622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14</w:t>
        </w:r>
        <w:r w:rsidR="00375A0C" w:rsidRPr="00375A0C">
          <w:rPr>
            <w:rFonts w:ascii="Arial" w:hAnsi="Arial" w:cs="Arial"/>
            <w:noProof/>
            <w:webHidden/>
          </w:rPr>
          <w:fldChar w:fldCharType="end"/>
        </w:r>
      </w:hyperlink>
    </w:p>
    <w:p w14:paraId="2E79E2A0" w14:textId="5CF48506" w:rsidR="00375A0C" w:rsidRPr="00375A0C" w:rsidRDefault="00D96CC3">
      <w:pPr>
        <w:pStyle w:val="TOC2"/>
        <w:rPr>
          <w:rFonts w:ascii="Arial" w:eastAsiaTheme="minorEastAsia" w:hAnsi="Arial" w:cs="Arial"/>
          <w:noProof/>
          <w:lang w:eastAsia="en-AU"/>
        </w:rPr>
      </w:pPr>
      <w:hyperlink w:anchor="_Toc499112623" w:history="1">
        <w:r w:rsidR="00375A0C" w:rsidRPr="00375A0C">
          <w:rPr>
            <w:rStyle w:val="Hyperlink"/>
            <w:rFonts w:ascii="Arial" w:hAnsi="Arial" w:cs="Arial"/>
            <w:noProof/>
          </w:rPr>
          <w:t>Bespoke learning and development solutions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_Toc499112623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14</w:t>
        </w:r>
        <w:r w:rsidR="00375A0C" w:rsidRPr="00375A0C">
          <w:rPr>
            <w:rFonts w:ascii="Arial" w:hAnsi="Arial" w:cs="Arial"/>
            <w:noProof/>
            <w:webHidden/>
          </w:rPr>
          <w:fldChar w:fldCharType="end"/>
        </w:r>
      </w:hyperlink>
    </w:p>
    <w:p w14:paraId="14F7EFFD" w14:textId="64F29D5E" w:rsidR="00375A0C" w:rsidRPr="00375A0C" w:rsidRDefault="00D96CC3">
      <w:pPr>
        <w:pStyle w:val="TOC2"/>
        <w:rPr>
          <w:rFonts w:ascii="Arial" w:eastAsiaTheme="minorEastAsia" w:hAnsi="Arial" w:cs="Arial"/>
          <w:noProof/>
          <w:lang w:eastAsia="en-AU"/>
        </w:rPr>
      </w:pPr>
      <w:hyperlink w:anchor="_Toc499112624" w:history="1">
        <w:r w:rsidR="00375A0C" w:rsidRPr="00375A0C">
          <w:rPr>
            <w:rStyle w:val="Hyperlink"/>
            <w:rFonts w:ascii="Arial" w:hAnsi="Arial" w:cs="Arial"/>
            <w:noProof/>
          </w:rPr>
          <w:t>Dignified access (physical audit of premises)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_Toc499112624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14</w:t>
        </w:r>
        <w:r w:rsidR="00375A0C" w:rsidRPr="00375A0C">
          <w:rPr>
            <w:rFonts w:ascii="Arial" w:hAnsi="Arial" w:cs="Arial"/>
            <w:noProof/>
            <w:webHidden/>
          </w:rPr>
          <w:fldChar w:fldCharType="end"/>
        </w:r>
      </w:hyperlink>
    </w:p>
    <w:p w14:paraId="06BE8AEA" w14:textId="3B514192" w:rsidR="00375A0C" w:rsidRPr="00375A0C" w:rsidRDefault="00D96CC3">
      <w:pPr>
        <w:pStyle w:val="TOC2"/>
        <w:rPr>
          <w:rFonts w:ascii="Arial" w:eastAsiaTheme="minorEastAsia" w:hAnsi="Arial" w:cs="Arial"/>
          <w:noProof/>
          <w:lang w:eastAsia="en-AU"/>
        </w:rPr>
      </w:pPr>
      <w:hyperlink w:anchor="_Toc499112625" w:history="1">
        <w:r w:rsidR="00375A0C" w:rsidRPr="00375A0C">
          <w:rPr>
            <w:rStyle w:val="Hyperlink"/>
            <w:rFonts w:ascii="Arial" w:hAnsi="Arial" w:cs="Arial"/>
            <w:noProof/>
          </w:rPr>
          <w:t>Publications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_Toc499112625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14</w:t>
        </w:r>
        <w:r w:rsidR="00375A0C" w:rsidRPr="00375A0C">
          <w:rPr>
            <w:rFonts w:ascii="Arial" w:hAnsi="Arial" w:cs="Arial"/>
            <w:noProof/>
            <w:webHidden/>
          </w:rPr>
          <w:fldChar w:fldCharType="end"/>
        </w:r>
      </w:hyperlink>
    </w:p>
    <w:p w14:paraId="56E3E9DB" w14:textId="5FE2223A" w:rsidR="00375A0C" w:rsidRPr="00375A0C" w:rsidRDefault="00D96CC3">
      <w:pPr>
        <w:pStyle w:val="TOC1"/>
        <w:rPr>
          <w:rFonts w:ascii="Arial" w:eastAsiaTheme="minorEastAsia" w:hAnsi="Arial" w:cs="Arial"/>
          <w:noProof/>
          <w:lang w:eastAsia="en-AU"/>
        </w:rPr>
      </w:pPr>
      <w:hyperlink w:anchor="_Toc499112626" w:history="1">
        <w:r w:rsidR="00375A0C" w:rsidRPr="00375A0C">
          <w:rPr>
            <w:rStyle w:val="Hyperlink"/>
            <w:rFonts w:ascii="Arial" w:hAnsi="Arial" w:cs="Arial"/>
            <w:noProof/>
          </w:rPr>
          <w:t>Building skills through mentoring</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_Toc499112626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16</w:t>
        </w:r>
        <w:r w:rsidR="00375A0C" w:rsidRPr="00375A0C">
          <w:rPr>
            <w:rFonts w:ascii="Arial" w:hAnsi="Arial" w:cs="Arial"/>
            <w:noProof/>
            <w:webHidden/>
          </w:rPr>
          <w:fldChar w:fldCharType="end"/>
        </w:r>
      </w:hyperlink>
    </w:p>
    <w:p w14:paraId="008F4EE7" w14:textId="2B0E5B50" w:rsidR="00375A0C" w:rsidRPr="00375A0C" w:rsidRDefault="00D96CC3">
      <w:pPr>
        <w:pStyle w:val="TOC2"/>
        <w:rPr>
          <w:rFonts w:ascii="Arial" w:eastAsiaTheme="minorEastAsia" w:hAnsi="Arial" w:cs="Arial"/>
          <w:noProof/>
          <w:lang w:eastAsia="en-AU"/>
        </w:rPr>
      </w:pPr>
      <w:hyperlink w:anchor="_Toc499112627" w:history="1">
        <w:r w:rsidR="00375A0C" w:rsidRPr="00375A0C">
          <w:rPr>
            <w:rStyle w:val="Hyperlink"/>
            <w:rFonts w:ascii="Arial" w:hAnsi="Arial" w:cs="Arial"/>
            <w:noProof/>
          </w:rPr>
          <w:t>Setting the PACE for Inclusion</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_Toc499112627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16</w:t>
        </w:r>
        <w:r w:rsidR="00375A0C" w:rsidRPr="00375A0C">
          <w:rPr>
            <w:rFonts w:ascii="Arial" w:hAnsi="Arial" w:cs="Arial"/>
            <w:noProof/>
            <w:webHidden/>
          </w:rPr>
          <w:fldChar w:fldCharType="end"/>
        </w:r>
      </w:hyperlink>
    </w:p>
    <w:p w14:paraId="14D2AD51" w14:textId="4ACD262A" w:rsidR="00375A0C" w:rsidRPr="00375A0C" w:rsidRDefault="00D96CC3">
      <w:pPr>
        <w:pStyle w:val="TOC2"/>
        <w:rPr>
          <w:rFonts w:ascii="Arial" w:eastAsiaTheme="minorEastAsia" w:hAnsi="Arial" w:cs="Arial"/>
          <w:noProof/>
          <w:lang w:eastAsia="en-AU"/>
        </w:rPr>
      </w:pPr>
      <w:hyperlink w:anchor="_Toc499112628" w:history="1">
        <w:r w:rsidR="00375A0C" w:rsidRPr="00375A0C">
          <w:rPr>
            <w:rStyle w:val="Hyperlink"/>
            <w:rFonts w:ascii="Arial" w:hAnsi="Arial" w:cs="Arial"/>
            <w:noProof/>
          </w:rPr>
          <w:t>What our members said</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_Toc499112628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16</w:t>
        </w:r>
        <w:r w:rsidR="00375A0C" w:rsidRPr="00375A0C">
          <w:rPr>
            <w:rFonts w:ascii="Arial" w:hAnsi="Arial" w:cs="Arial"/>
            <w:noProof/>
            <w:webHidden/>
          </w:rPr>
          <w:fldChar w:fldCharType="end"/>
        </w:r>
      </w:hyperlink>
    </w:p>
    <w:p w14:paraId="714FB525" w14:textId="093F66B1" w:rsidR="00375A0C" w:rsidRPr="00375A0C" w:rsidRDefault="00D96CC3">
      <w:pPr>
        <w:pStyle w:val="TOC1"/>
        <w:rPr>
          <w:rFonts w:ascii="Arial" w:eastAsiaTheme="minorEastAsia" w:hAnsi="Arial" w:cs="Arial"/>
          <w:noProof/>
          <w:lang w:eastAsia="en-AU"/>
        </w:rPr>
      </w:pPr>
      <w:hyperlink w:anchor="_Toc499112629" w:history="1">
        <w:r w:rsidR="00375A0C" w:rsidRPr="00375A0C">
          <w:rPr>
            <w:rStyle w:val="Hyperlink"/>
            <w:rFonts w:ascii="Arial" w:hAnsi="Arial" w:cs="Arial"/>
            <w:noProof/>
          </w:rPr>
          <w:t>Promoting disability confidence</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_Toc499112629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17</w:t>
        </w:r>
        <w:r w:rsidR="00375A0C" w:rsidRPr="00375A0C">
          <w:rPr>
            <w:rFonts w:ascii="Arial" w:hAnsi="Arial" w:cs="Arial"/>
            <w:noProof/>
            <w:webHidden/>
          </w:rPr>
          <w:fldChar w:fldCharType="end"/>
        </w:r>
      </w:hyperlink>
    </w:p>
    <w:p w14:paraId="19E5450B" w14:textId="02FC1A50" w:rsidR="00375A0C" w:rsidRPr="00375A0C" w:rsidRDefault="00D96CC3">
      <w:pPr>
        <w:pStyle w:val="TOC2"/>
        <w:rPr>
          <w:rFonts w:ascii="Arial" w:eastAsiaTheme="minorEastAsia" w:hAnsi="Arial" w:cs="Arial"/>
          <w:noProof/>
          <w:lang w:eastAsia="en-AU"/>
        </w:rPr>
      </w:pPr>
      <w:hyperlink w:anchor="_Toc499112630" w:history="1">
        <w:r w:rsidR="00375A0C" w:rsidRPr="00375A0C">
          <w:rPr>
            <w:rStyle w:val="Hyperlink"/>
            <w:rFonts w:ascii="Arial" w:hAnsi="Arial" w:cs="Arial"/>
            <w:noProof/>
          </w:rPr>
          <w:t>Our biggest ever conference</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_Toc499112630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17</w:t>
        </w:r>
        <w:r w:rsidR="00375A0C" w:rsidRPr="00375A0C">
          <w:rPr>
            <w:rFonts w:ascii="Arial" w:hAnsi="Arial" w:cs="Arial"/>
            <w:noProof/>
            <w:webHidden/>
          </w:rPr>
          <w:fldChar w:fldCharType="end"/>
        </w:r>
      </w:hyperlink>
    </w:p>
    <w:p w14:paraId="0B9664C8" w14:textId="769D7682" w:rsidR="00375A0C" w:rsidRPr="00375A0C" w:rsidRDefault="00D96CC3">
      <w:pPr>
        <w:pStyle w:val="TOC2"/>
        <w:rPr>
          <w:rFonts w:ascii="Arial" w:eastAsiaTheme="minorEastAsia" w:hAnsi="Arial" w:cs="Arial"/>
          <w:noProof/>
          <w:lang w:eastAsia="en-AU"/>
        </w:rPr>
      </w:pPr>
      <w:hyperlink w:anchor="_Toc499112631" w:history="1">
        <w:r w:rsidR="00375A0C" w:rsidRPr="00375A0C">
          <w:rPr>
            <w:rStyle w:val="Hyperlink"/>
            <w:rFonts w:ascii="Arial" w:hAnsi="Arial" w:cs="Arial"/>
            <w:noProof/>
          </w:rPr>
          <w:t>Highlights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_Toc499112631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17</w:t>
        </w:r>
        <w:r w:rsidR="00375A0C" w:rsidRPr="00375A0C">
          <w:rPr>
            <w:rFonts w:ascii="Arial" w:hAnsi="Arial" w:cs="Arial"/>
            <w:noProof/>
            <w:webHidden/>
          </w:rPr>
          <w:fldChar w:fldCharType="end"/>
        </w:r>
      </w:hyperlink>
    </w:p>
    <w:p w14:paraId="23A4FF76" w14:textId="27AF1791" w:rsidR="00375A0C" w:rsidRPr="00375A0C" w:rsidRDefault="00D96CC3">
      <w:pPr>
        <w:pStyle w:val="TOC2"/>
        <w:rPr>
          <w:rFonts w:ascii="Arial" w:eastAsiaTheme="minorEastAsia" w:hAnsi="Arial" w:cs="Arial"/>
          <w:noProof/>
          <w:lang w:eastAsia="en-AU"/>
        </w:rPr>
      </w:pPr>
      <w:hyperlink w:anchor="_Toc499112632" w:history="1">
        <w:r w:rsidR="00375A0C" w:rsidRPr="00375A0C">
          <w:rPr>
            <w:rStyle w:val="Hyperlink"/>
            <w:rFonts w:ascii="Arial" w:hAnsi="Arial" w:cs="Arial"/>
            <w:noProof/>
          </w:rPr>
          <w:t>What our delegates said</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_Toc499112632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17</w:t>
        </w:r>
        <w:r w:rsidR="00375A0C" w:rsidRPr="00375A0C">
          <w:rPr>
            <w:rFonts w:ascii="Arial" w:hAnsi="Arial" w:cs="Arial"/>
            <w:noProof/>
            <w:webHidden/>
          </w:rPr>
          <w:fldChar w:fldCharType="end"/>
        </w:r>
      </w:hyperlink>
    </w:p>
    <w:p w14:paraId="0BE90B31" w14:textId="39AA6D84" w:rsidR="00375A0C" w:rsidRPr="00375A0C" w:rsidRDefault="00D96CC3">
      <w:pPr>
        <w:pStyle w:val="TOC2"/>
        <w:rPr>
          <w:rFonts w:ascii="Arial" w:eastAsiaTheme="minorEastAsia" w:hAnsi="Arial" w:cs="Arial"/>
          <w:noProof/>
          <w:lang w:eastAsia="en-AU"/>
        </w:rPr>
      </w:pPr>
      <w:hyperlink w:anchor="_Toc499112633" w:history="1">
        <w:r w:rsidR="00375A0C" w:rsidRPr="00375A0C">
          <w:rPr>
            <w:rStyle w:val="Hyperlink"/>
            <w:rFonts w:ascii="Arial" w:hAnsi="Arial" w:cs="Arial"/>
            <w:noProof/>
          </w:rPr>
          <w:t>Enhanced website and user experience</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_Toc499112633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17</w:t>
        </w:r>
        <w:r w:rsidR="00375A0C" w:rsidRPr="00375A0C">
          <w:rPr>
            <w:rFonts w:ascii="Arial" w:hAnsi="Arial" w:cs="Arial"/>
            <w:noProof/>
            <w:webHidden/>
          </w:rPr>
          <w:fldChar w:fldCharType="end"/>
        </w:r>
      </w:hyperlink>
    </w:p>
    <w:p w14:paraId="065F088F" w14:textId="074BC59A" w:rsidR="00375A0C" w:rsidRPr="00375A0C" w:rsidRDefault="00D96CC3">
      <w:pPr>
        <w:pStyle w:val="TOC2"/>
        <w:rPr>
          <w:rFonts w:ascii="Arial" w:eastAsiaTheme="minorEastAsia" w:hAnsi="Arial" w:cs="Arial"/>
          <w:noProof/>
          <w:lang w:eastAsia="en-AU"/>
        </w:rPr>
      </w:pPr>
      <w:hyperlink w:anchor="_Toc499112634" w:history="1">
        <w:r w:rsidR="00375A0C" w:rsidRPr="00375A0C">
          <w:rPr>
            <w:rStyle w:val="Hyperlink"/>
            <w:rFonts w:ascii="Arial" w:hAnsi="Arial" w:cs="Arial"/>
            <w:noProof/>
          </w:rPr>
          <w:t>Newsletter and Bulletin</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_Toc499112634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18</w:t>
        </w:r>
        <w:r w:rsidR="00375A0C" w:rsidRPr="00375A0C">
          <w:rPr>
            <w:rFonts w:ascii="Arial" w:hAnsi="Arial" w:cs="Arial"/>
            <w:noProof/>
            <w:webHidden/>
          </w:rPr>
          <w:fldChar w:fldCharType="end"/>
        </w:r>
      </w:hyperlink>
    </w:p>
    <w:p w14:paraId="06D7FA71" w14:textId="728417D4" w:rsidR="00375A0C" w:rsidRPr="00375A0C" w:rsidRDefault="00D96CC3">
      <w:pPr>
        <w:pStyle w:val="TOC2"/>
        <w:rPr>
          <w:rFonts w:ascii="Arial" w:eastAsiaTheme="minorEastAsia" w:hAnsi="Arial" w:cs="Arial"/>
          <w:noProof/>
          <w:lang w:eastAsia="en-AU"/>
        </w:rPr>
      </w:pPr>
      <w:hyperlink w:anchor="_Toc499112635" w:history="1">
        <w:r w:rsidR="00375A0C" w:rsidRPr="00375A0C">
          <w:rPr>
            <w:rStyle w:val="Hyperlink"/>
            <w:rFonts w:ascii="Arial" w:hAnsi="Arial" w:cs="Arial"/>
            <w:noProof/>
          </w:rPr>
          <w:t>Disability Confidence Survey report</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_Toc499112635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18</w:t>
        </w:r>
        <w:r w:rsidR="00375A0C" w:rsidRPr="00375A0C">
          <w:rPr>
            <w:rFonts w:ascii="Arial" w:hAnsi="Arial" w:cs="Arial"/>
            <w:noProof/>
            <w:webHidden/>
          </w:rPr>
          <w:fldChar w:fldCharType="end"/>
        </w:r>
      </w:hyperlink>
    </w:p>
    <w:p w14:paraId="26AF8623" w14:textId="0FE23268" w:rsidR="00375A0C" w:rsidRPr="00375A0C" w:rsidRDefault="00D96CC3">
      <w:pPr>
        <w:pStyle w:val="TOC2"/>
        <w:rPr>
          <w:rFonts w:ascii="Arial" w:eastAsiaTheme="minorEastAsia" w:hAnsi="Arial" w:cs="Arial"/>
          <w:noProof/>
          <w:lang w:eastAsia="en-AU"/>
        </w:rPr>
      </w:pPr>
      <w:hyperlink w:anchor="_Toc499112636" w:history="1">
        <w:r w:rsidR="00375A0C" w:rsidRPr="00375A0C">
          <w:rPr>
            <w:rStyle w:val="Hyperlink"/>
            <w:rFonts w:ascii="Arial" w:hAnsi="Arial" w:cs="Arial"/>
            <w:noProof/>
          </w:rPr>
          <w:t>IDPwD Cocktail Party</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_Toc499112636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18</w:t>
        </w:r>
        <w:r w:rsidR="00375A0C" w:rsidRPr="00375A0C">
          <w:rPr>
            <w:rFonts w:ascii="Arial" w:hAnsi="Arial" w:cs="Arial"/>
            <w:noProof/>
            <w:webHidden/>
          </w:rPr>
          <w:fldChar w:fldCharType="end"/>
        </w:r>
      </w:hyperlink>
    </w:p>
    <w:p w14:paraId="36B9B253" w14:textId="0AA45F81" w:rsidR="00375A0C" w:rsidRPr="00375A0C" w:rsidRDefault="00D96CC3">
      <w:pPr>
        <w:pStyle w:val="TOC2"/>
        <w:rPr>
          <w:rFonts w:ascii="Arial" w:eastAsiaTheme="minorEastAsia" w:hAnsi="Arial" w:cs="Arial"/>
          <w:noProof/>
          <w:lang w:eastAsia="en-AU"/>
        </w:rPr>
      </w:pPr>
      <w:hyperlink w:anchor="_Toc499112637" w:history="1">
        <w:r w:rsidR="00375A0C" w:rsidRPr="00375A0C">
          <w:rPr>
            <w:rStyle w:val="Hyperlink"/>
            <w:rFonts w:ascii="Arial" w:hAnsi="Arial" w:cs="Arial"/>
            <w:noProof/>
          </w:rPr>
          <w:t>Our message in the Media</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_Toc499112637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18</w:t>
        </w:r>
        <w:r w:rsidR="00375A0C" w:rsidRPr="00375A0C">
          <w:rPr>
            <w:rFonts w:ascii="Arial" w:hAnsi="Arial" w:cs="Arial"/>
            <w:noProof/>
            <w:webHidden/>
          </w:rPr>
          <w:fldChar w:fldCharType="end"/>
        </w:r>
      </w:hyperlink>
    </w:p>
    <w:p w14:paraId="0CFAEA2E" w14:textId="37BA22AB" w:rsidR="00375A0C" w:rsidRPr="00375A0C" w:rsidRDefault="00D96CC3">
      <w:pPr>
        <w:pStyle w:val="TOC2"/>
        <w:rPr>
          <w:rFonts w:ascii="Arial" w:eastAsiaTheme="minorEastAsia" w:hAnsi="Arial" w:cs="Arial"/>
          <w:noProof/>
          <w:lang w:eastAsia="en-AU"/>
        </w:rPr>
      </w:pPr>
      <w:hyperlink w:anchor="_Toc499112638" w:history="1">
        <w:r w:rsidR="00375A0C" w:rsidRPr="00375A0C">
          <w:rPr>
            <w:rStyle w:val="Hyperlink"/>
            <w:rFonts w:ascii="Arial" w:hAnsi="Arial" w:cs="Arial"/>
            <w:noProof/>
          </w:rPr>
          <w:t>Increasing our reach through Social Media</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_Toc499112638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18</w:t>
        </w:r>
        <w:r w:rsidR="00375A0C" w:rsidRPr="00375A0C">
          <w:rPr>
            <w:rFonts w:ascii="Arial" w:hAnsi="Arial" w:cs="Arial"/>
            <w:noProof/>
            <w:webHidden/>
          </w:rPr>
          <w:fldChar w:fldCharType="end"/>
        </w:r>
      </w:hyperlink>
    </w:p>
    <w:p w14:paraId="10F699E4" w14:textId="4EAE03B8" w:rsidR="00375A0C" w:rsidRPr="00375A0C" w:rsidRDefault="00D96CC3">
      <w:pPr>
        <w:pStyle w:val="TOC2"/>
        <w:rPr>
          <w:rFonts w:ascii="Arial" w:eastAsiaTheme="minorEastAsia" w:hAnsi="Arial" w:cs="Arial"/>
          <w:noProof/>
          <w:lang w:eastAsia="en-AU"/>
        </w:rPr>
      </w:pPr>
      <w:hyperlink w:anchor="_Toc499112639" w:history="1">
        <w:r w:rsidR="00375A0C" w:rsidRPr="00375A0C">
          <w:rPr>
            <w:rStyle w:val="Hyperlink"/>
            <w:rFonts w:ascii="Arial" w:hAnsi="Arial" w:cs="Arial"/>
            <w:noProof/>
          </w:rPr>
          <w:t>Increasing engagement through multi-media</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_Toc499112639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18</w:t>
        </w:r>
        <w:r w:rsidR="00375A0C" w:rsidRPr="00375A0C">
          <w:rPr>
            <w:rFonts w:ascii="Arial" w:hAnsi="Arial" w:cs="Arial"/>
            <w:noProof/>
            <w:webHidden/>
          </w:rPr>
          <w:fldChar w:fldCharType="end"/>
        </w:r>
      </w:hyperlink>
    </w:p>
    <w:p w14:paraId="5F7A75A0" w14:textId="7D4A7EDC" w:rsidR="00375A0C" w:rsidRPr="00375A0C" w:rsidRDefault="00D96CC3">
      <w:pPr>
        <w:pStyle w:val="TOC1"/>
        <w:rPr>
          <w:rFonts w:ascii="Arial" w:eastAsiaTheme="minorEastAsia" w:hAnsi="Arial" w:cs="Arial"/>
          <w:noProof/>
          <w:lang w:eastAsia="en-AU"/>
        </w:rPr>
      </w:pPr>
      <w:hyperlink w:anchor="_Toc499112640" w:history="1">
        <w:r w:rsidR="00375A0C" w:rsidRPr="00375A0C">
          <w:rPr>
            <w:rStyle w:val="Hyperlink"/>
            <w:rFonts w:ascii="Arial" w:hAnsi="Arial" w:cs="Arial"/>
            <w:noProof/>
          </w:rPr>
          <w:t>Reporting on the strategic plan</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_Toc499112640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19</w:t>
        </w:r>
        <w:r w:rsidR="00375A0C" w:rsidRPr="00375A0C">
          <w:rPr>
            <w:rFonts w:ascii="Arial" w:hAnsi="Arial" w:cs="Arial"/>
            <w:noProof/>
            <w:webHidden/>
          </w:rPr>
          <w:fldChar w:fldCharType="end"/>
        </w:r>
      </w:hyperlink>
    </w:p>
    <w:p w14:paraId="77FF64FF" w14:textId="08E5C77B" w:rsidR="00375A0C" w:rsidRPr="00375A0C" w:rsidRDefault="00D96CC3">
      <w:pPr>
        <w:pStyle w:val="TOC2"/>
        <w:rPr>
          <w:rFonts w:ascii="Arial" w:eastAsiaTheme="minorEastAsia" w:hAnsi="Arial" w:cs="Arial"/>
          <w:noProof/>
          <w:lang w:eastAsia="en-AU"/>
        </w:rPr>
      </w:pPr>
      <w:hyperlink w:anchor="_Toc499112641" w:history="1">
        <w:r w:rsidR="00375A0C" w:rsidRPr="00375A0C">
          <w:rPr>
            <w:rStyle w:val="Hyperlink"/>
            <w:rFonts w:ascii="Arial" w:hAnsi="Arial" w:cs="Arial"/>
            <w:noProof/>
          </w:rPr>
          <w:t>Strategic goals and success indicators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_Toc499112641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19</w:t>
        </w:r>
        <w:r w:rsidR="00375A0C" w:rsidRPr="00375A0C">
          <w:rPr>
            <w:rFonts w:ascii="Arial" w:hAnsi="Arial" w:cs="Arial"/>
            <w:noProof/>
            <w:webHidden/>
          </w:rPr>
          <w:fldChar w:fldCharType="end"/>
        </w:r>
      </w:hyperlink>
    </w:p>
    <w:p w14:paraId="1BD27DBB" w14:textId="22B5FFDF" w:rsidR="00375A0C" w:rsidRPr="00375A0C" w:rsidRDefault="00D96CC3">
      <w:pPr>
        <w:pStyle w:val="TOC2"/>
        <w:rPr>
          <w:rFonts w:ascii="Arial" w:eastAsiaTheme="minorEastAsia" w:hAnsi="Arial" w:cs="Arial"/>
          <w:noProof/>
          <w:lang w:eastAsia="en-AU"/>
        </w:rPr>
      </w:pPr>
      <w:hyperlink w:anchor="_Toc499112642" w:history="1">
        <w:r w:rsidR="00375A0C" w:rsidRPr="00375A0C">
          <w:rPr>
            <w:rStyle w:val="Hyperlink"/>
            <w:rFonts w:ascii="Arial" w:hAnsi="Arial" w:cs="Arial"/>
            <w:noProof/>
          </w:rPr>
          <w:t>Shared Progress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_Toc499112642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19</w:t>
        </w:r>
        <w:r w:rsidR="00375A0C" w:rsidRPr="00375A0C">
          <w:rPr>
            <w:rFonts w:ascii="Arial" w:hAnsi="Arial" w:cs="Arial"/>
            <w:noProof/>
            <w:webHidden/>
          </w:rPr>
          <w:fldChar w:fldCharType="end"/>
        </w:r>
      </w:hyperlink>
    </w:p>
    <w:p w14:paraId="752E2268" w14:textId="6898C694" w:rsidR="00375A0C" w:rsidRPr="00375A0C" w:rsidRDefault="00D96CC3">
      <w:pPr>
        <w:pStyle w:val="TOC2"/>
        <w:rPr>
          <w:rFonts w:ascii="Arial" w:eastAsiaTheme="minorEastAsia" w:hAnsi="Arial" w:cs="Arial"/>
          <w:noProof/>
          <w:lang w:eastAsia="en-AU"/>
        </w:rPr>
      </w:pPr>
      <w:hyperlink w:anchor="_Toc499112643" w:history="1">
        <w:r w:rsidR="00375A0C" w:rsidRPr="00375A0C">
          <w:rPr>
            <w:rStyle w:val="Hyperlink"/>
            <w:rFonts w:ascii="Arial" w:hAnsi="Arial" w:cs="Arial"/>
            <w:noProof/>
          </w:rPr>
          <w:t>Shared Knowledge</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_Toc499112643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19</w:t>
        </w:r>
        <w:r w:rsidR="00375A0C" w:rsidRPr="00375A0C">
          <w:rPr>
            <w:rFonts w:ascii="Arial" w:hAnsi="Arial" w:cs="Arial"/>
            <w:noProof/>
            <w:webHidden/>
          </w:rPr>
          <w:fldChar w:fldCharType="end"/>
        </w:r>
      </w:hyperlink>
    </w:p>
    <w:p w14:paraId="05EAE7D2" w14:textId="3D374CE4" w:rsidR="00375A0C" w:rsidRPr="00375A0C" w:rsidRDefault="00D96CC3">
      <w:pPr>
        <w:pStyle w:val="TOC2"/>
        <w:rPr>
          <w:rFonts w:ascii="Arial" w:eastAsiaTheme="minorEastAsia" w:hAnsi="Arial" w:cs="Arial"/>
          <w:noProof/>
          <w:lang w:eastAsia="en-AU"/>
        </w:rPr>
      </w:pPr>
      <w:hyperlink w:anchor="_Toc499112644" w:history="1">
        <w:r w:rsidR="00375A0C" w:rsidRPr="00375A0C">
          <w:rPr>
            <w:rStyle w:val="Hyperlink"/>
            <w:rFonts w:ascii="Arial" w:hAnsi="Arial" w:cs="Arial"/>
            <w:noProof/>
          </w:rPr>
          <w:t>Influence Change</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_Toc499112644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19</w:t>
        </w:r>
        <w:r w:rsidR="00375A0C" w:rsidRPr="00375A0C">
          <w:rPr>
            <w:rFonts w:ascii="Arial" w:hAnsi="Arial" w:cs="Arial"/>
            <w:noProof/>
            <w:webHidden/>
          </w:rPr>
          <w:fldChar w:fldCharType="end"/>
        </w:r>
      </w:hyperlink>
    </w:p>
    <w:p w14:paraId="1FCC1678" w14:textId="64B34BC9" w:rsidR="00375A0C" w:rsidRPr="00375A0C" w:rsidRDefault="00D96CC3">
      <w:pPr>
        <w:pStyle w:val="TOC2"/>
        <w:rPr>
          <w:rFonts w:ascii="Arial" w:eastAsiaTheme="minorEastAsia" w:hAnsi="Arial" w:cs="Arial"/>
          <w:noProof/>
          <w:lang w:eastAsia="en-AU"/>
        </w:rPr>
      </w:pPr>
      <w:hyperlink w:anchor="_Toc499112645" w:history="1">
        <w:r w:rsidR="00375A0C" w:rsidRPr="00375A0C">
          <w:rPr>
            <w:rStyle w:val="Hyperlink"/>
            <w:rFonts w:ascii="Arial" w:hAnsi="Arial" w:cs="Arial"/>
            <w:noProof/>
          </w:rPr>
          <w:t>Build Know-how</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_Toc499112645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19</w:t>
        </w:r>
        <w:r w:rsidR="00375A0C" w:rsidRPr="00375A0C">
          <w:rPr>
            <w:rFonts w:ascii="Arial" w:hAnsi="Arial" w:cs="Arial"/>
            <w:noProof/>
            <w:webHidden/>
          </w:rPr>
          <w:fldChar w:fldCharType="end"/>
        </w:r>
      </w:hyperlink>
    </w:p>
    <w:p w14:paraId="7386AF64" w14:textId="5B22C70A" w:rsidR="00375A0C" w:rsidRPr="00375A0C" w:rsidRDefault="00D96CC3">
      <w:pPr>
        <w:pStyle w:val="TOC2"/>
        <w:rPr>
          <w:rFonts w:ascii="Arial" w:eastAsiaTheme="minorEastAsia" w:hAnsi="Arial" w:cs="Arial"/>
          <w:noProof/>
          <w:lang w:eastAsia="en-AU"/>
        </w:rPr>
      </w:pPr>
      <w:hyperlink w:anchor="_Toc499112646" w:history="1">
        <w:r w:rsidR="00375A0C" w:rsidRPr="00375A0C">
          <w:rPr>
            <w:rStyle w:val="Hyperlink"/>
            <w:rFonts w:ascii="Arial" w:hAnsi="Arial" w:cs="Arial"/>
            <w:noProof/>
          </w:rPr>
          <w:t>Strong Leadership</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_Toc499112646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19</w:t>
        </w:r>
        <w:r w:rsidR="00375A0C" w:rsidRPr="00375A0C">
          <w:rPr>
            <w:rFonts w:ascii="Arial" w:hAnsi="Arial" w:cs="Arial"/>
            <w:noProof/>
            <w:webHidden/>
          </w:rPr>
          <w:fldChar w:fldCharType="end"/>
        </w:r>
      </w:hyperlink>
    </w:p>
    <w:p w14:paraId="11037934" w14:textId="59E1EBFB" w:rsidR="00375A0C" w:rsidRPr="00375A0C" w:rsidRDefault="00D96CC3">
      <w:pPr>
        <w:pStyle w:val="TOC1"/>
        <w:rPr>
          <w:rFonts w:ascii="Arial" w:eastAsiaTheme="minorEastAsia" w:hAnsi="Arial" w:cs="Arial"/>
          <w:noProof/>
          <w:lang w:eastAsia="en-AU"/>
        </w:rPr>
      </w:pPr>
      <w:hyperlink w:anchor="_Toc499112647" w:history="1">
        <w:r w:rsidR="00375A0C" w:rsidRPr="00375A0C">
          <w:rPr>
            <w:rStyle w:val="Hyperlink"/>
            <w:rFonts w:ascii="Arial" w:hAnsi="Arial" w:cs="Arial"/>
            <w:noProof/>
          </w:rPr>
          <w:t>Financial Performance</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_Toc499112647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20</w:t>
        </w:r>
        <w:r w:rsidR="00375A0C" w:rsidRPr="00375A0C">
          <w:rPr>
            <w:rFonts w:ascii="Arial" w:hAnsi="Arial" w:cs="Arial"/>
            <w:noProof/>
            <w:webHidden/>
          </w:rPr>
          <w:fldChar w:fldCharType="end"/>
        </w:r>
      </w:hyperlink>
    </w:p>
    <w:p w14:paraId="4D4D8CB1" w14:textId="6CF964A0" w:rsidR="00375A0C" w:rsidRPr="00375A0C" w:rsidRDefault="00D96CC3">
      <w:pPr>
        <w:pStyle w:val="TOC1"/>
        <w:rPr>
          <w:rFonts w:ascii="Arial" w:eastAsiaTheme="minorEastAsia" w:hAnsi="Arial" w:cs="Arial"/>
          <w:noProof/>
          <w:lang w:eastAsia="en-AU"/>
        </w:rPr>
      </w:pPr>
      <w:hyperlink w:anchor="_Toc499112648" w:history="1">
        <w:r w:rsidR="00375A0C" w:rsidRPr="00375A0C">
          <w:rPr>
            <w:rStyle w:val="Hyperlink"/>
            <w:rFonts w:ascii="Arial" w:hAnsi="Arial" w:cs="Arial"/>
            <w:noProof/>
          </w:rPr>
          <w:t>Corporate Governance</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_Toc499112648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20</w:t>
        </w:r>
        <w:r w:rsidR="00375A0C" w:rsidRPr="00375A0C">
          <w:rPr>
            <w:rFonts w:ascii="Arial" w:hAnsi="Arial" w:cs="Arial"/>
            <w:noProof/>
            <w:webHidden/>
          </w:rPr>
          <w:fldChar w:fldCharType="end"/>
        </w:r>
      </w:hyperlink>
    </w:p>
    <w:p w14:paraId="331B431C" w14:textId="742101F1" w:rsidR="00375A0C" w:rsidRPr="00375A0C" w:rsidRDefault="00D96CC3">
      <w:pPr>
        <w:pStyle w:val="TOC2"/>
        <w:rPr>
          <w:rFonts w:ascii="Arial" w:eastAsiaTheme="minorEastAsia" w:hAnsi="Arial" w:cs="Arial"/>
          <w:noProof/>
          <w:lang w:eastAsia="en-AU"/>
        </w:rPr>
      </w:pPr>
      <w:hyperlink w:anchor="_Toc499112649" w:history="1">
        <w:r w:rsidR="00375A0C" w:rsidRPr="00375A0C">
          <w:rPr>
            <w:rStyle w:val="Hyperlink"/>
            <w:rFonts w:ascii="Arial" w:hAnsi="Arial" w:cs="Arial"/>
            <w:noProof/>
          </w:rPr>
          <w:t>Peter Wilson AM, Chair</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_Toc499112649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21</w:t>
        </w:r>
        <w:r w:rsidR="00375A0C" w:rsidRPr="00375A0C">
          <w:rPr>
            <w:rFonts w:ascii="Arial" w:hAnsi="Arial" w:cs="Arial"/>
            <w:noProof/>
            <w:webHidden/>
          </w:rPr>
          <w:fldChar w:fldCharType="end"/>
        </w:r>
      </w:hyperlink>
    </w:p>
    <w:p w14:paraId="37EA56B9" w14:textId="5B4181B4" w:rsidR="00375A0C" w:rsidRPr="00375A0C" w:rsidRDefault="00D96CC3">
      <w:pPr>
        <w:pStyle w:val="TOC2"/>
        <w:rPr>
          <w:rFonts w:ascii="Arial" w:eastAsiaTheme="minorEastAsia" w:hAnsi="Arial" w:cs="Arial"/>
          <w:noProof/>
          <w:lang w:eastAsia="en-AU"/>
        </w:rPr>
      </w:pPr>
      <w:hyperlink w:anchor="_Toc499112650" w:history="1">
        <w:r w:rsidR="00375A0C" w:rsidRPr="00375A0C">
          <w:rPr>
            <w:rStyle w:val="Hyperlink"/>
            <w:rFonts w:ascii="Arial" w:hAnsi="Arial" w:cs="Arial"/>
            <w:noProof/>
          </w:rPr>
          <w:t>David Davies, Secretary</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_Toc499112650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21</w:t>
        </w:r>
        <w:r w:rsidR="00375A0C" w:rsidRPr="00375A0C">
          <w:rPr>
            <w:rFonts w:ascii="Arial" w:hAnsi="Arial" w:cs="Arial"/>
            <w:noProof/>
            <w:webHidden/>
          </w:rPr>
          <w:fldChar w:fldCharType="end"/>
        </w:r>
      </w:hyperlink>
    </w:p>
    <w:p w14:paraId="340DD0F9" w14:textId="5BFCBB69" w:rsidR="00375A0C" w:rsidRPr="00375A0C" w:rsidRDefault="00D96CC3">
      <w:pPr>
        <w:pStyle w:val="TOC2"/>
        <w:rPr>
          <w:rFonts w:ascii="Arial" w:eastAsiaTheme="minorEastAsia" w:hAnsi="Arial" w:cs="Arial"/>
          <w:noProof/>
          <w:lang w:eastAsia="en-AU"/>
        </w:rPr>
      </w:pPr>
      <w:hyperlink w:anchor="_Toc499112651" w:history="1">
        <w:r w:rsidR="00375A0C" w:rsidRPr="00375A0C">
          <w:rPr>
            <w:rStyle w:val="Hyperlink"/>
            <w:rFonts w:ascii="Arial" w:hAnsi="Arial" w:cs="Arial"/>
            <w:noProof/>
          </w:rPr>
          <w:t>Bronwyn Grantham, Treasurer</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_Toc499112651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21</w:t>
        </w:r>
        <w:r w:rsidR="00375A0C" w:rsidRPr="00375A0C">
          <w:rPr>
            <w:rFonts w:ascii="Arial" w:hAnsi="Arial" w:cs="Arial"/>
            <w:noProof/>
            <w:webHidden/>
          </w:rPr>
          <w:fldChar w:fldCharType="end"/>
        </w:r>
      </w:hyperlink>
    </w:p>
    <w:p w14:paraId="1116AB2A" w14:textId="586D9E69" w:rsidR="00375A0C" w:rsidRPr="00375A0C" w:rsidRDefault="00D96CC3">
      <w:pPr>
        <w:pStyle w:val="TOC2"/>
        <w:rPr>
          <w:rFonts w:ascii="Arial" w:eastAsiaTheme="minorEastAsia" w:hAnsi="Arial" w:cs="Arial"/>
          <w:noProof/>
          <w:lang w:eastAsia="en-AU"/>
        </w:rPr>
      </w:pPr>
      <w:hyperlink w:anchor="_Toc499112652" w:history="1">
        <w:r w:rsidR="00375A0C" w:rsidRPr="00375A0C">
          <w:rPr>
            <w:rStyle w:val="Hyperlink"/>
            <w:rFonts w:ascii="Arial" w:hAnsi="Arial" w:cs="Arial"/>
            <w:noProof/>
          </w:rPr>
          <w:t>Richard Barnett</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_Toc499112652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22</w:t>
        </w:r>
        <w:r w:rsidR="00375A0C" w:rsidRPr="00375A0C">
          <w:rPr>
            <w:rFonts w:ascii="Arial" w:hAnsi="Arial" w:cs="Arial"/>
            <w:noProof/>
            <w:webHidden/>
          </w:rPr>
          <w:fldChar w:fldCharType="end"/>
        </w:r>
      </w:hyperlink>
    </w:p>
    <w:p w14:paraId="2DB12168" w14:textId="7837AD99" w:rsidR="00375A0C" w:rsidRPr="00375A0C" w:rsidRDefault="00D96CC3">
      <w:pPr>
        <w:pStyle w:val="TOC2"/>
        <w:rPr>
          <w:rFonts w:ascii="Arial" w:eastAsiaTheme="minorEastAsia" w:hAnsi="Arial" w:cs="Arial"/>
          <w:noProof/>
          <w:lang w:eastAsia="en-AU"/>
        </w:rPr>
      </w:pPr>
      <w:hyperlink w:anchor="_Toc499112653" w:history="1">
        <w:r w:rsidR="00375A0C" w:rsidRPr="00375A0C">
          <w:rPr>
            <w:rStyle w:val="Hyperlink"/>
            <w:rFonts w:ascii="Arial" w:hAnsi="Arial" w:cs="Arial"/>
            <w:noProof/>
          </w:rPr>
          <w:t>John Bennett OAM</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_Toc499112653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22</w:t>
        </w:r>
        <w:r w:rsidR="00375A0C" w:rsidRPr="00375A0C">
          <w:rPr>
            <w:rFonts w:ascii="Arial" w:hAnsi="Arial" w:cs="Arial"/>
            <w:noProof/>
            <w:webHidden/>
          </w:rPr>
          <w:fldChar w:fldCharType="end"/>
        </w:r>
      </w:hyperlink>
    </w:p>
    <w:p w14:paraId="7F5B60A1" w14:textId="12B76111" w:rsidR="00375A0C" w:rsidRPr="00375A0C" w:rsidRDefault="00D96CC3">
      <w:pPr>
        <w:pStyle w:val="TOC2"/>
        <w:rPr>
          <w:rFonts w:ascii="Arial" w:eastAsiaTheme="minorEastAsia" w:hAnsi="Arial" w:cs="Arial"/>
          <w:noProof/>
          <w:lang w:eastAsia="en-AU"/>
        </w:rPr>
      </w:pPr>
      <w:hyperlink w:anchor="_Toc499112654" w:history="1">
        <w:r w:rsidR="00375A0C" w:rsidRPr="00375A0C">
          <w:rPr>
            <w:rStyle w:val="Hyperlink"/>
            <w:rFonts w:ascii="Arial" w:hAnsi="Arial" w:cs="Arial"/>
            <w:noProof/>
          </w:rPr>
          <w:t>Belinda Curtis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_Toc499112654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22</w:t>
        </w:r>
        <w:r w:rsidR="00375A0C" w:rsidRPr="00375A0C">
          <w:rPr>
            <w:rFonts w:ascii="Arial" w:hAnsi="Arial" w:cs="Arial"/>
            <w:noProof/>
            <w:webHidden/>
          </w:rPr>
          <w:fldChar w:fldCharType="end"/>
        </w:r>
      </w:hyperlink>
    </w:p>
    <w:p w14:paraId="6F96F620" w14:textId="5C4ADF13" w:rsidR="00375A0C" w:rsidRPr="00375A0C" w:rsidRDefault="00D96CC3">
      <w:pPr>
        <w:pStyle w:val="TOC2"/>
        <w:rPr>
          <w:rFonts w:ascii="Arial" w:eastAsiaTheme="minorEastAsia" w:hAnsi="Arial" w:cs="Arial"/>
          <w:noProof/>
          <w:lang w:eastAsia="en-AU"/>
        </w:rPr>
      </w:pPr>
      <w:hyperlink w:anchor="_Toc499112655" w:history="1">
        <w:r w:rsidR="00375A0C" w:rsidRPr="00375A0C">
          <w:rPr>
            <w:rStyle w:val="Hyperlink"/>
            <w:rFonts w:ascii="Arial" w:hAnsi="Arial" w:cs="Arial"/>
            <w:noProof/>
          </w:rPr>
          <w:t>Kevin Figueiredo</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_Toc499112655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22</w:t>
        </w:r>
        <w:r w:rsidR="00375A0C" w:rsidRPr="00375A0C">
          <w:rPr>
            <w:rFonts w:ascii="Arial" w:hAnsi="Arial" w:cs="Arial"/>
            <w:noProof/>
            <w:webHidden/>
          </w:rPr>
          <w:fldChar w:fldCharType="end"/>
        </w:r>
      </w:hyperlink>
    </w:p>
    <w:p w14:paraId="0D6D0A5C" w14:textId="5A72265C" w:rsidR="00375A0C" w:rsidRPr="00375A0C" w:rsidRDefault="00D96CC3">
      <w:pPr>
        <w:pStyle w:val="TOC2"/>
        <w:rPr>
          <w:rFonts w:ascii="Arial" w:eastAsiaTheme="minorEastAsia" w:hAnsi="Arial" w:cs="Arial"/>
          <w:noProof/>
          <w:lang w:eastAsia="en-AU"/>
        </w:rPr>
      </w:pPr>
      <w:hyperlink w:anchor="_Toc499112656" w:history="1">
        <w:r w:rsidR="00375A0C" w:rsidRPr="00375A0C">
          <w:rPr>
            <w:rStyle w:val="Hyperlink"/>
            <w:rFonts w:ascii="Arial" w:hAnsi="Arial" w:cs="Arial"/>
            <w:noProof/>
          </w:rPr>
          <w:t>Stephanie Gunn</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_Toc499112656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23</w:t>
        </w:r>
        <w:r w:rsidR="00375A0C" w:rsidRPr="00375A0C">
          <w:rPr>
            <w:rFonts w:ascii="Arial" w:hAnsi="Arial" w:cs="Arial"/>
            <w:noProof/>
            <w:webHidden/>
          </w:rPr>
          <w:fldChar w:fldCharType="end"/>
        </w:r>
      </w:hyperlink>
    </w:p>
    <w:p w14:paraId="2B333215" w14:textId="2797E408" w:rsidR="00375A0C" w:rsidRPr="00375A0C" w:rsidRDefault="00375A0C">
      <w:pPr>
        <w:pStyle w:val="TOC2"/>
        <w:rPr>
          <w:rFonts w:ascii="Arial" w:eastAsiaTheme="minorEastAsia" w:hAnsi="Arial" w:cs="Arial"/>
          <w:noProof/>
          <w:lang w:eastAsia="en-AU"/>
        </w:rPr>
      </w:pPr>
      <w:hyperlink w:anchor="_Toc499112657" w:history="1">
        <w:r w:rsidRPr="00375A0C">
          <w:rPr>
            <w:rStyle w:val="Hyperlink"/>
            <w:rFonts w:ascii="Arial" w:hAnsi="Arial" w:cs="Arial"/>
            <w:noProof/>
          </w:rPr>
          <w:t>Rosie McArdle</w:t>
        </w:r>
        <w:r w:rsidRPr="00375A0C">
          <w:rPr>
            <w:rFonts w:ascii="Arial" w:hAnsi="Arial" w:cs="Arial"/>
            <w:noProof/>
            <w:webHidden/>
          </w:rPr>
          <w:tab/>
        </w:r>
        <w:r w:rsidRPr="00375A0C">
          <w:rPr>
            <w:rFonts w:ascii="Arial" w:hAnsi="Arial" w:cs="Arial"/>
            <w:noProof/>
            <w:webHidden/>
          </w:rPr>
          <w:fldChar w:fldCharType="begin"/>
        </w:r>
        <w:r w:rsidRPr="00375A0C">
          <w:rPr>
            <w:rFonts w:ascii="Arial" w:hAnsi="Arial" w:cs="Arial"/>
            <w:noProof/>
            <w:webHidden/>
          </w:rPr>
          <w:instrText xml:space="preserve"> PAGEREF _Toc499112657 \h </w:instrText>
        </w:r>
        <w:r w:rsidRPr="00375A0C">
          <w:rPr>
            <w:rFonts w:ascii="Arial" w:hAnsi="Arial" w:cs="Arial"/>
            <w:noProof/>
            <w:webHidden/>
          </w:rPr>
        </w:r>
        <w:r w:rsidRPr="00375A0C">
          <w:rPr>
            <w:rFonts w:ascii="Arial" w:hAnsi="Arial" w:cs="Arial"/>
            <w:noProof/>
            <w:webHidden/>
          </w:rPr>
          <w:fldChar w:fldCharType="separate"/>
        </w:r>
        <w:r w:rsidRPr="00375A0C">
          <w:rPr>
            <w:rFonts w:ascii="Arial" w:hAnsi="Arial" w:cs="Arial"/>
            <w:noProof/>
            <w:webHidden/>
          </w:rPr>
          <w:t>24</w:t>
        </w:r>
        <w:r w:rsidRPr="00375A0C">
          <w:rPr>
            <w:rFonts w:ascii="Arial" w:hAnsi="Arial" w:cs="Arial"/>
            <w:noProof/>
            <w:webHidden/>
          </w:rPr>
          <w:fldChar w:fldCharType="end"/>
        </w:r>
      </w:hyperlink>
    </w:p>
    <w:p w14:paraId="66150E1E" w14:textId="7B389DE9" w:rsidR="00375A0C" w:rsidRPr="00375A0C" w:rsidRDefault="00375A0C">
      <w:pPr>
        <w:pStyle w:val="TOC2"/>
        <w:rPr>
          <w:rFonts w:ascii="Arial" w:eastAsiaTheme="minorEastAsia" w:hAnsi="Arial" w:cs="Arial"/>
          <w:noProof/>
          <w:lang w:eastAsia="en-AU"/>
        </w:rPr>
      </w:pPr>
      <w:hyperlink w:anchor="_Toc499112658" w:history="1">
        <w:r w:rsidRPr="00375A0C">
          <w:rPr>
            <w:rStyle w:val="Hyperlink"/>
            <w:rFonts w:ascii="Arial" w:hAnsi="Arial" w:cs="Arial"/>
            <w:noProof/>
          </w:rPr>
          <w:t>Samantha Palmer</w:t>
        </w:r>
        <w:r w:rsidRPr="00375A0C">
          <w:rPr>
            <w:rFonts w:ascii="Arial" w:hAnsi="Arial" w:cs="Arial"/>
            <w:noProof/>
            <w:webHidden/>
          </w:rPr>
          <w:tab/>
        </w:r>
        <w:r w:rsidRPr="00375A0C">
          <w:rPr>
            <w:rFonts w:ascii="Arial" w:hAnsi="Arial" w:cs="Arial"/>
            <w:noProof/>
            <w:webHidden/>
          </w:rPr>
          <w:fldChar w:fldCharType="begin"/>
        </w:r>
        <w:r w:rsidRPr="00375A0C">
          <w:rPr>
            <w:rFonts w:ascii="Arial" w:hAnsi="Arial" w:cs="Arial"/>
            <w:noProof/>
            <w:webHidden/>
          </w:rPr>
          <w:instrText xml:space="preserve"> PAGEREF _Toc499112658 \h </w:instrText>
        </w:r>
        <w:r w:rsidRPr="00375A0C">
          <w:rPr>
            <w:rFonts w:ascii="Arial" w:hAnsi="Arial" w:cs="Arial"/>
            <w:noProof/>
            <w:webHidden/>
          </w:rPr>
        </w:r>
        <w:r w:rsidRPr="00375A0C">
          <w:rPr>
            <w:rFonts w:ascii="Arial" w:hAnsi="Arial" w:cs="Arial"/>
            <w:noProof/>
            <w:webHidden/>
          </w:rPr>
          <w:fldChar w:fldCharType="separate"/>
        </w:r>
        <w:r w:rsidRPr="00375A0C">
          <w:rPr>
            <w:rFonts w:ascii="Arial" w:hAnsi="Arial" w:cs="Arial"/>
            <w:noProof/>
            <w:webHidden/>
          </w:rPr>
          <w:t>24</w:t>
        </w:r>
        <w:r w:rsidRPr="00375A0C">
          <w:rPr>
            <w:rFonts w:ascii="Arial" w:hAnsi="Arial" w:cs="Arial"/>
            <w:noProof/>
            <w:webHidden/>
          </w:rPr>
          <w:fldChar w:fldCharType="end"/>
        </w:r>
      </w:hyperlink>
    </w:p>
    <w:p w14:paraId="50CB8178" w14:textId="0C666965" w:rsidR="00375A0C" w:rsidRPr="00375A0C" w:rsidRDefault="00D96CC3">
      <w:pPr>
        <w:pStyle w:val="TOC2"/>
        <w:rPr>
          <w:rFonts w:ascii="Arial" w:eastAsiaTheme="minorEastAsia" w:hAnsi="Arial" w:cs="Arial"/>
          <w:noProof/>
          <w:lang w:eastAsia="en-AU"/>
        </w:rPr>
      </w:pPr>
      <w:hyperlink w:anchor="_Toc499112659" w:history="1">
        <w:r w:rsidR="00375A0C" w:rsidRPr="00375A0C">
          <w:rPr>
            <w:rStyle w:val="Hyperlink"/>
            <w:rFonts w:ascii="Arial" w:hAnsi="Arial" w:cs="Arial"/>
            <w:noProof/>
          </w:rPr>
          <w:t>Donna Purcell</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_Toc499112659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24</w:t>
        </w:r>
        <w:r w:rsidR="00375A0C" w:rsidRPr="00375A0C">
          <w:rPr>
            <w:rFonts w:ascii="Arial" w:hAnsi="Arial" w:cs="Arial"/>
            <w:noProof/>
            <w:webHidden/>
          </w:rPr>
          <w:fldChar w:fldCharType="end"/>
        </w:r>
      </w:hyperlink>
    </w:p>
    <w:p w14:paraId="2A32BA01" w14:textId="290AB547" w:rsidR="00375A0C" w:rsidRPr="00375A0C" w:rsidRDefault="00D96CC3">
      <w:pPr>
        <w:pStyle w:val="TOC2"/>
        <w:rPr>
          <w:rFonts w:ascii="Arial" w:eastAsiaTheme="minorEastAsia" w:hAnsi="Arial" w:cs="Arial"/>
          <w:noProof/>
          <w:lang w:eastAsia="en-AU"/>
        </w:rPr>
      </w:pPr>
      <w:hyperlink w:anchor="_Toc499112660" w:history="1">
        <w:r w:rsidR="00375A0C" w:rsidRPr="00375A0C">
          <w:rPr>
            <w:rStyle w:val="Hyperlink"/>
            <w:rFonts w:ascii="Arial" w:hAnsi="Arial" w:cs="Arial"/>
            <w:noProof/>
          </w:rPr>
          <w:t>Rania Saab</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_Toc499112660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25</w:t>
        </w:r>
        <w:r w:rsidR="00375A0C" w:rsidRPr="00375A0C">
          <w:rPr>
            <w:rFonts w:ascii="Arial" w:hAnsi="Arial" w:cs="Arial"/>
            <w:noProof/>
            <w:webHidden/>
          </w:rPr>
          <w:fldChar w:fldCharType="end"/>
        </w:r>
      </w:hyperlink>
    </w:p>
    <w:p w14:paraId="771670EE" w14:textId="5A8555AC" w:rsidR="00375A0C" w:rsidRPr="00375A0C" w:rsidRDefault="00D96CC3">
      <w:pPr>
        <w:pStyle w:val="TOC2"/>
        <w:rPr>
          <w:rFonts w:ascii="Arial" w:eastAsiaTheme="minorEastAsia" w:hAnsi="Arial" w:cs="Arial"/>
          <w:noProof/>
          <w:lang w:eastAsia="en-AU"/>
        </w:rPr>
      </w:pPr>
      <w:hyperlink w:anchor="_Toc499112661" w:history="1">
        <w:r w:rsidR="00375A0C" w:rsidRPr="00375A0C">
          <w:rPr>
            <w:rStyle w:val="Hyperlink"/>
            <w:rFonts w:ascii="Arial" w:hAnsi="Arial" w:cs="Arial"/>
            <w:noProof/>
          </w:rPr>
          <w:t>Travis Tyler</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_Toc499112661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25</w:t>
        </w:r>
        <w:r w:rsidR="00375A0C" w:rsidRPr="00375A0C">
          <w:rPr>
            <w:rFonts w:ascii="Arial" w:hAnsi="Arial" w:cs="Arial"/>
            <w:noProof/>
            <w:webHidden/>
          </w:rPr>
          <w:fldChar w:fldCharType="end"/>
        </w:r>
      </w:hyperlink>
    </w:p>
    <w:p w14:paraId="32F75FFC" w14:textId="78EF58A9" w:rsidR="00375A0C" w:rsidRPr="00375A0C" w:rsidRDefault="00D96CC3">
      <w:pPr>
        <w:pStyle w:val="TOC1"/>
        <w:rPr>
          <w:rFonts w:ascii="Arial" w:eastAsiaTheme="minorEastAsia" w:hAnsi="Arial" w:cs="Arial"/>
          <w:noProof/>
          <w:lang w:eastAsia="en-AU"/>
        </w:rPr>
      </w:pPr>
      <w:hyperlink w:anchor="_Toc499112662" w:history="1">
        <w:r w:rsidR="00375A0C" w:rsidRPr="00375A0C">
          <w:rPr>
            <w:rStyle w:val="Hyperlink"/>
            <w:rFonts w:ascii="Arial" w:hAnsi="Arial" w:cs="Arial"/>
            <w:noProof/>
          </w:rPr>
          <w:t>Australian Network on Disability (AND) Members 2017</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_Toc499112662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25</w:t>
        </w:r>
        <w:r w:rsidR="00375A0C" w:rsidRPr="00375A0C">
          <w:rPr>
            <w:rFonts w:ascii="Arial" w:hAnsi="Arial" w:cs="Arial"/>
            <w:noProof/>
            <w:webHidden/>
          </w:rPr>
          <w:fldChar w:fldCharType="end"/>
        </w:r>
      </w:hyperlink>
    </w:p>
    <w:p w14:paraId="572A1465" w14:textId="557EB039" w:rsidR="00375A0C" w:rsidRPr="00375A0C" w:rsidRDefault="00D96CC3">
      <w:pPr>
        <w:pStyle w:val="TOC2"/>
        <w:rPr>
          <w:rFonts w:ascii="Arial" w:eastAsiaTheme="minorEastAsia" w:hAnsi="Arial" w:cs="Arial"/>
          <w:noProof/>
          <w:lang w:eastAsia="en-AU"/>
        </w:rPr>
      </w:pPr>
      <w:hyperlink w:anchor="_Toc499112663" w:history="1">
        <w:r w:rsidR="00375A0C" w:rsidRPr="00375A0C">
          <w:rPr>
            <w:rStyle w:val="Hyperlink"/>
            <w:rFonts w:ascii="Arial" w:hAnsi="Arial" w:cs="Arial"/>
            <w:noProof/>
          </w:rPr>
          <w:t>Platinum Members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_Toc499112663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25</w:t>
        </w:r>
        <w:r w:rsidR="00375A0C" w:rsidRPr="00375A0C">
          <w:rPr>
            <w:rFonts w:ascii="Arial" w:hAnsi="Arial" w:cs="Arial"/>
            <w:noProof/>
            <w:webHidden/>
          </w:rPr>
          <w:fldChar w:fldCharType="end"/>
        </w:r>
      </w:hyperlink>
    </w:p>
    <w:p w14:paraId="045D5C55" w14:textId="034A07F4" w:rsidR="00375A0C" w:rsidRPr="00375A0C" w:rsidRDefault="00D96CC3">
      <w:pPr>
        <w:pStyle w:val="TOC2"/>
        <w:rPr>
          <w:rFonts w:ascii="Arial" w:eastAsiaTheme="minorEastAsia" w:hAnsi="Arial" w:cs="Arial"/>
          <w:noProof/>
          <w:lang w:eastAsia="en-AU"/>
        </w:rPr>
      </w:pPr>
      <w:hyperlink w:anchor="_Toc499112664" w:history="1">
        <w:r w:rsidR="00375A0C" w:rsidRPr="00375A0C">
          <w:rPr>
            <w:rStyle w:val="Hyperlink"/>
            <w:rFonts w:ascii="Arial" w:hAnsi="Arial" w:cs="Arial"/>
            <w:noProof/>
          </w:rPr>
          <w:t>Gold Members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_Toc499112664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25</w:t>
        </w:r>
        <w:r w:rsidR="00375A0C" w:rsidRPr="00375A0C">
          <w:rPr>
            <w:rFonts w:ascii="Arial" w:hAnsi="Arial" w:cs="Arial"/>
            <w:noProof/>
            <w:webHidden/>
          </w:rPr>
          <w:fldChar w:fldCharType="end"/>
        </w:r>
      </w:hyperlink>
    </w:p>
    <w:p w14:paraId="0CABE31A" w14:textId="14B9D714" w:rsidR="00375A0C" w:rsidRPr="00375A0C" w:rsidRDefault="00D96CC3">
      <w:pPr>
        <w:pStyle w:val="TOC2"/>
        <w:rPr>
          <w:rFonts w:ascii="Arial" w:eastAsiaTheme="minorEastAsia" w:hAnsi="Arial" w:cs="Arial"/>
          <w:noProof/>
          <w:lang w:eastAsia="en-AU"/>
        </w:rPr>
      </w:pPr>
      <w:hyperlink w:anchor="_Toc499112665" w:history="1">
        <w:r w:rsidR="00375A0C" w:rsidRPr="00375A0C">
          <w:rPr>
            <w:rStyle w:val="Hyperlink"/>
            <w:rFonts w:ascii="Arial" w:hAnsi="Arial" w:cs="Arial"/>
            <w:noProof/>
          </w:rPr>
          <w:t>Silver Members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_Toc499112665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27</w:t>
        </w:r>
        <w:r w:rsidR="00375A0C" w:rsidRPr="00375A0C">
          <w:rPr>
            <w:rFonts w:ascii="Arial" w:hAnsi="Arial" w:cs="Arial"/>
            <w:noProof/>
            <w:webHidden/>
          </w:rPr>
          <w:fldChar w:fldCharType="end"/>
        </w:r>
      </w:hyperlink>
    </w:p>
    <w:p w14:paraId="39341518" w14:textId="63B2F276" w:rsidR="00375A0C" w:rsidRPr="00375A0C" w:rsidRDefault="00D96CC3">
      <w:pPr>
        <w:pStyle w:val="TOC2"/>
        <w:rPr>
          <w:rFonts w:ascii="Arial" w:eastAsiaTheme="minorEastAsia" w:hAnsi="Arial" w:cs="Arial"/>
          <w:noProof/>
          <w:lang w:eastAsia="en-AU"/>
        </w:rPr>
      </w:pPr>
      <w:hyperlink w:anchor="_Toc499112666" w:history="1">
        <w:r w:rsidR="00375A0C" w:rsidRPr="00375A0C">
          <w:rPr>
            <w:rStyle w:val="Hyperlink"/>
            <w:rFonts w:ascii="Arial" w:hAnsi="Arial" w:cs="Arial"/>
            <w:noProof/>
          </w:rPr>
          <w:t>Bronze Members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_Toc499112666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27</w:t>
        </w:r>
        <w:r w:rsidR="00375A0C" w:rsidRPr="00375A0C">
          <w:rPr>
            <w:rFonts w:ascii="Arial" w:hAnsi="Arial" w:cs="Arial"/>
            <w:noProof/>
            <w:webHidden/>
          </w:rPr>
          <w:fldChar w:fldCharType="end"/>
        </w:r>
      </w:hyperlink>
    </w:p>
    <w:p w14:paraId="1E19F97C" w14:textId="1C88A48E" w:rsidR="00375A0C" w:rsidRPr="00375A0C" w:rsidRDefault="00D96CC3">
      <w:pPr>
        <w:pStyle w:val="TOC2"/>
        <w:rPr>
          <w:rFonts w:ascii="Arial" w:eastAsiaTheme="minorEastAsia" w:hAnsi="Arial" w:cs="Arial"/>
          <w:noProof/>
          <w:lang w:eastAsia="en-AU"/>
        </w:rPr>
      </w:pPr>
      <w:hyperlink w:anchor="_Toc499112667" w:history="1">
        <w:r w:rsidR="00375A0C" w:rsidRPr="00375A0C">
          <w:rPr>
            <w:rStyle w:val="Hyperlink"/>
            <w:rFonts w:ascii="Arial" w:hAnsi="Arial" w:cs="Arial"/>
            <w:noProof/>
          </w:rPr>
          <w:t>Small APS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_Toc499112667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29</w:t>
        </w:r>
        <w:r w:rsidR="00375A0C" w:rsidRPr="00375A0C">
          <w:rPr>
            <w:rFonts w:ascii="Arial" w:hAnsi="Arial" w:cs="Arial"/>
            <w:noProof/>
            <w:webHidden/>
          </w:rPr>
          <w:fldChar w:fldCharType="end"/>
        </w:r>
      </w:hyperlink>
    </w:p>
    <w:p w14:paraId="6584D3A0" w14:textId="7F455AE3" w:rsidR="00375A0C" w:rsidRDefault="00D96CC3">
      <w:pPr>
        <w:pStyle w:val="TOC1"/>
        <w:rPr>
          <w:rFonts w:eastAsiaTheme="minorEastAsia"/>
          <w:noProof/>
          <w:lang w:eastAsia="en-AU"/>
        </w:rPr>
      </w:pPr>
      <w:hyperlink w:anchor="_Toc499112668" w:history="1">
        <w:r w:rsidR="00375A0C" w:rsidRPr="00375A0C">
          <w:rPr>
            <w:rStyle w:val="Hyperlink"/>
            <w:rFonts w:ascii="Arial" w:hAnsi="Arial" w:cs="Arial"/>
            <w:noProof/>
          </w:rPr>
          <w:t>How to connect with us</w:t>
        </w:r>
        <w:r w:rsidR="00375A0C" w:rsidRPr="00375A0C">
          <w:rPr>
            <w:rFonts w:ascii="Arial" w:hAnsi="Arial" w:cs="Arial"/>
            <w:noProof/>
            <w:webHidden/>
          </w:rPr>
          <w:tab/>
        </w:r>
        <w:r w:rsidR="00375A0C" w:rsidRPr="00375A0C">
          <w:rPr>
            <w:rFonts w:ascii="Arial" w:hAnsi="Arial" w:cs="Arial"/>
            <w:noProof/>
            <w:webHidden/>
          </w:rPr>
          <w:fldChar w:fldCharType="begin"/>
        </w:r>
        <w:r w:rsidR="00375A0C" w:rsidRPr="00375A0C">
          <w:rPr>
            <w:rFonts w:ascii="Arial" w:hAnsi="Arial" w:cs="Arial"/>
            <w:noProof/>
            <w:webHidden/>
          </w:rPr>
          <w:instrText xml:space="preserve"> PAGEREF _Toc499112668 \h </w:instrText>
        </w:r>
        <w:r w:rsidR="00375A0C" w:rsidRPr="00375A0C">
          <w:rPr>
            <w:rFonts w:ascii="Arial" w:hAnsi="Arial" w:cs="Arial"/>
            <w:noProof/>
            <w:webHidden/>
          </w:rPr>
        </w:r>
        <w:r w:rsidR="00375A0C" w:rsidRPr="00375A0C">
          <w:rPr>
            <w:rFonts w:ascii="Arial" w:hAnsi="Arial" w:cs="Arial"/>
            <w:noProof/>
            <w:webHidden/>
          </w:rPr>
          <w:fldChar w:fldCharType="separate"/>
        </w:r>
        <w:r w:rsidR="00375A0C" w:rsidRPr="00375A0C">
          <w:rPr>
            <w:rFonts w:ascii="Arial" w:hAnsi="Arial" w:cs="Arial"/>
            <w:noProof/>
            <w:webHidden/>
          </w:rPr>
          <w:t>30</w:t>
        </w:r>
        <w:r w:rsidR="00375A0C" w:rsidRPr="00375A0C">
          <w:rPr>
            <w:rFonts w:ascii="Arial" w:hAnsi="Arial" w:cs="Arial"/>
            <w:noProof/>
            <w:webHidden/>
          </w:rPr>
          <w:fldChar w:fldCharType="end"/>
        </w:r>
      </w:hyperlink>
    </w:p>
    <w:p w14:paraId="23C24D43" w14:textId="5AA6C292" w:rsidR="0086354B" w:rsidRDefault="005A4F38" w:rsidP="007F7C73">
      <w:pPr>
        <w:pStyle w:val="ANDHeading1"/>
      </w:pPr>
      <w:r>
        <w:fldChar w:fldCharType="end"/>
      </w:r>
      <w:bookmarkStart w:id="4" w:name="_Toc499112586"/>
      <w:r w:rsidR="00307E4E">
        <w:t>About this</w:t>
      </w:r>
      <w:r w:rsidR="00695558">
        <w:t xml:space="preserve"> report</w:t>
      </w:r>
      <w:bookmarkEnd w:id="4"/>
    </w:p>
    <w:p w14:paraId="701AD71B" w14:textId="5BE7C2C1" w:rsidR="00695558" w:rsidRDefault="00307E4E" w:rsidP="00695558">
      <w:pPr>
        <w:pStyle w:val="ANDBody"/>
      </w:pPr>
      <w:r>
        <w:t>Our 2016</w:t>
      </w:r>
      <w:r w:rsidR="002A04F3">
        <w:t>-17</w:t>
      </w:r>
      <w:r>
        <w:t xml:space="preserve"> Annual Report</w:t>
      </w:r>
      <w:r w:rsidR="00695558">
        <w:t xml:space="preserve"> provides a summary of our operational and financial performance. </w:t>
      </w:r>
      <w:r>
        <w:t>It tells</w:t>
      </w:r>
      <w:r w:rsidR="00695558">
        <w:t xml:space="preserve"> the story of what we do</w:t>
      </w:r>
      <w:r>
        <w:t xml:space="preserve"> </w:t>
      </w:r>
      <w:r w:rsidR="00695558">
        <w:t xml:space="preserve">and how </w:t>
      </w:r>
      <w:r>
        <w:t>we</w:t>
      </w:r>
      <w:r w:rsidR="00695558">
        <w:t xml:space="preserve"> s</w:t>
      </w:r>
      <w:r>
        <w:t>upport</w:t>
      </w:r>
      <w:r w:rsidR="00695558">
        <w:t xml:space="preserve"> businesses to </w:t>
      </w:r>
      <w:r>
        <w:t xml:space="preserve">improve their ability to </w:t>
      </w:r>
      <w:r w:rsidR="00695558">
        <w:t>welcome people with disability.</w:t>
      </w:r>
    </w:p>
    <w:p w14:paraId="50BB29DC" w14:textId="77777777" w:rsidR="0086354B" w:rsidRPr="00000542" w:rsidRDefault="0086354B" w:rsidP="00325566">
      <w:pPr>
        <w:pStyle w:val="ANDHeading2"/>
      </w:pPr>
      <w:bookmarkStart w:id="5" w:name="_Toc435195129"/>
      <w:bookmarkStart w:id="6" w:name="_Toc499112587"/>
      <w:r w:rsidRPr="00000542">
        <w:t>Vision</w:t>
      </w:r>
      <w:bookmarkEnd w:id="5"/>
      <w:bookmarkEnd w:id="6"/>
    </w:p>
    <w:p w14:paraId="3741AAEC" w14:textId="15F2347F" w:rsidR="0086354B" w:rsidRPr="00000542" w:rsidRDefault="00CD34D8" w:rsidP="00790FFD">
      <w:pPr>
        <w:pStyle w:val="ANDBody"/>
      </w:pPr>
      <w:r>
        <w:t>O</w:t>
      </w:r>
      <w:r w:rsidR="00321091">
        <w:t>u</w:t>
      </w:r>
      <w:r w:rsidR="00456D39">
        <w:t>r</w:t>
      </w:r>
      <w:r w:rsidR="00321091">
        <w:t xml:space="preserve"> vision is t</w:t>
      </w:r>
      <w:r w:rsidR="00762876" w:rsidRPr="00000542">
        <w:t xml:space="preserve">o create a disability confident Australia </w:t>
      </w:r>
      <w:r w:rsidR="00321091">
        <w:t xml:space="preserve">by </w:t>
      </w:r>
      <w:r w:rsidR="00321091" w:rsidRPr="00000542">
        <w:t>advanc</w:t>
      </w:r>
      <w:r w:rsidR="00321091">
        <w:t>ing</w:t>
      </w:r>
      <w:r w:rsidR="00321091" w:rsidRPr="00000542">
        <w:t xml:space="preserve"> the equitable inclusion of people with disabi</w:t>
      </w:r>
      <w:r w:rsidR="00321091">
        <w:t>lity in all aspects of business</w:t>
      </w:r>
      <w:r w:rsidR="0086354B" w:rsidRPr="00000542">
        <w:t>.</w:t>
      </w:r>
    </w:p>
    <w:p w14:paraId="6D46FCF1" w14:textId="77777777" w:rsidR="0086354B" w:rsidRPr="00000542" w:rsidRDefault="00321091" w:rsidP="00325566">
      <w:pPr>
        <w:pStyle w:val="ANDHeading2"/>
      </w:pPr>
      <w:bookmarkStart w:id="7" w:name="_Toc499112588"/>
      <w:r>
        <w:t>Mission</w:t>
      </w:r>
      <w:bookmarkEnd w:id="7"/>
    </w:p>
    <w:p w14:paraId="5762A841" w14:textId="5AA3730C" w:rsidR="00790FFD" w:rsidRDefault="0086354B" w:rsidP="00790FFD">
      <w:pPr>
        <w:pStyle w:val="ANDBody"/>
      </w:pPr>
      <w:r w:rsidRPr="00000542">
        <w:t xml:space="preserve">Our </w:t>
      </w:r>
      <w:r w:rsidR="00321091">
        <w:t>mission</w:t>
      </w:r>
      <w:r w:rsidRPr="00000542">
        <w:t xml:space="preserve"> is to provide expert advice and services on disability to employers, government and industry bodies.</w:t>
      </w:r>
    </w:p>
    <w:p w14:paraId="7EDDA571" w14:textId="77777777" w:rsidR="00AE54E3" w:rsidRDefault="00AE54E3" w:rsidP="00790FFD">
      <w:pPr>
        <w:pStyle w:val="ANDBody"/>
      </w:pPr>
    </w:p>
    <w:p w14:paraId="1820EC78" w14:textId="77777777" w:rsidR="00AE54E3" w:rsidRDefault="00AE54E3" w:rsidP="00CC5722">
      <w:pPr>
        <w:pStyle w:val="ANDHeading2"/>
      </w:pPr>
      <w:bookmarkStart w:id="8" w:name="_Toc499112589"/>
      <w:r>
        <w:t>Values</w:t>
      </w:r>
      <w:bookmarkEnd w:id="8"/>
    </w:p>
    <w:p w14:paraId="421C7A5B" w14:textId="77777777" w:rsidR="00321091" w:rsidRDefault="00321091" w:rsidP="00321091">
      <w:pPr>
        <w:pStyle w:val="ANDBody"/>
      </w:pPr>
      <w:r w:rsidRPr="00321091">
        <w:t xml:space="preserve">Our vales reflect the </w:t>
      </w:r>
      <w:r>
        <w:t xml:space="preserve">way we work with each other and with our members. </w:t>
      </w:r>
    </w:p>
    <w:p w14:paraId="598EC8D4" w14:textId="77777777" w:rsidR="00321091" w:rsidRPr="00321091" w:rsidRDefault="00321091" w:rsidP="00321091">
      <w:pPr>
        <w:pStyle w:val="ANDBody"/>
      </w:pPr>
    </w:p>
    <w:p w14:paraId="55BB49B3" w14:textId="77777777" w:rsidR="00AE54E3" w:rsidRPr="00AE54E3" w:rsidRDefault="00AE54E3" w:rsidP="006C6F7B">
      <w:pPr>
        <w:numPr>
          <w:ilvl w:val="0"/>
          <w:numId w:val="5"/>
        </w:numPr>
        <w:spacing w:after="160" w:line="259" w:lineRule="auto"/>
        <w:contextualSpacing/>
        <w:rPr>
          <w:rFonts w:ascii="Calibri" w:eastAsia="Calibri" w:hAnsi="Calibri" w:cs="Arial"/>
          <w:sz w:val="22"/>
          <w:szCs w:val="22"/>
        </w:rPr>
      </w:pPr>
      <w:r w:rsidRPr="00AE54E3">
        <w:rPr>
          <w:rFonts w:eastAsia="Calibri" w:cs="Arial"/>
          <w:sz w:val="22"/>
          <w:szCs w:val="22"/>
        </w:rPr>
        <w:t>We are one team.</w:t>
      </w:r>
    </w:p>
    <w:p w14:paraId="0D074C52" w14:textId="77777777" w:rsidR="00AE54E3" w:rsidRPr="00AE54E3" w:rsidRDefault="00AE54E3" w:rsidP="006C6F7B">
      <w:pPr>
        <w:numPr>
          <w:ilvl w:val="0"/>
          <w:numId w:val="5"/>
        </w:numPr>
        <w:spacing w:after="160" w:line="259" w:lineRule="auto"/>
        <w:contextualSpacing/>
        <w:rPr>
          <w:rFonts w:ascii="Calibri" w:eastAsia="Calibri" w:hAnsi="Calibri" w:cs="Arial"/>
          <w:sz w:val="22"/>
          <w:szCs w:val="22"/>
        </w:rPr>
      </w:pPr>
      <w:r w:rsidRPr="00AE54E3">
        <w:rPr>
          <w:rFonts w:eastAsia="Calibri" w:cs="Arial"/>
          <w:sz w:val="22"/>
          <w:szCs w:val="22"/>
        </w:rPr>
        <w:lastRenderedPageBreak/>
        <w:t>We are principled, brave, and act with integrity, respect, honesty and fairness.</w:t>
      </w:r>
    </w:p>
    <w:p w14:paraId="6C0795AA" w14:textId="77777777" w:rsidR="00AE54E3" w:rsidRPr="00AE54E3" w:rsidRDefault="00AE54E3" w:rsidP="006C6F7B">
      <w:pPr>
        <w:numPr>
          <w:ilvl w:val="0"/>
          <w:numId w:val="5"/>
        </w:numPr>
        <w:spacing w:after="160" w:line="259" w:lineRule="auto"/>
        <w:contextualSpacing/>
        <w:rPr>
          <w:rFonts w:ascii="Calibri" w:eastAsia="Calibri" w:hAnsi="Calibri" w:cs="Arial"/>
          <w:sz w:val="22"/>
          <w:szCs w:val="22"/>
        </w:rPr>
      </w:pPr>
      <w:r w:rsidRPr="00AE54E3">
        <w:rPr>
          <w:rFonts w:eastAsia="Calibri" w:cs="Arial"/>
          <w:sz w:val="22"/>
          <w:szCs w:val="22"/>
        </w:rPr>
        <w:t>We embrace and value diversity and appreciate the inspiration and creativity that comes from diverse perspectives.</w:t>
      </w:r>
    </w:p>
    <w:p w14:paraId="7A059D94" w14:textId="77777777" w:rsidR="00AE54E3" w:rsidRPr="00AE54E3" w:rsidRDefault="00AE54E3" w:rsidP="006C6F7B">
      <w:pPr>
        <w:numPr>
          <w:ilvl w:val="0"/>
          <w:numId w:val="5"/>
        </w:numPr>
        <w:spacing w:after="160" w:line="259" w:lineRule="auto"/>
        <w:contextualSpacing/>
        <w:rPr>
          <w:rFonts w:ascii="Calibri" w:eastAsia="Calibri" w:hAnsi="Calibri" w:cs="Arial"/>
          <w:sz w:val="22"/>
          <w:szCs w:val="22"/>
        </w:rPr>
      </w:pPr>
      <w:r w:rsidRPr="00AE54E3">
        <w:rPr>
          <w:rFonts w:eastAsia="Calibri" w:cs="Arial"/>
          <w:sz w:val="22"/>
          <w:szCs w:val="22"/>
        </w:rPr>
        <w:t>We are thought leaders developing innovative approaches to include people with disability in all aspects of business.</w:t>
      </w:r>
    </w:p>
    <w:p w14:paraId="447B3CAA" w14:textId="77777777" w:rsidR="00AE54E3" w:rsidRPr="00695558" w:rsidRDefault="00AE54E3" w:rsidP="006C6F7B">
      <w:pPr>
        <w:numPr>
          <w:ilvl w:val="0"/>
          <w:numId w:val="5"/>
        </w:numPr>
        <w:spacing w:after="160" w:line="259" w:lineRule="auto"/>
        <w:contextualSpacing/>
        <w:rPr>
          <w:rFonts w:ascii="Calibri" w:eastAsia="Calibri" w:hAnsi="Calibri" w:cs="Arial"/>
          <w:sz w:val="22"/>
          <w:szCs w:val="22"/>
        </w:rPr>
      </w:pPr>
      <w:r w:rsidRPr="00AE54E3">
        <w:rPr>
          <w:rFonts w:eastAsia="Calibri" w:cs="Arial"/>
          <w:sz w:val="22"/>
          <w:szCs w:val="22"/>
        </w:rPr>
        <w:t>We believe in the power of networks, relationships and collaboration to achieve change, share knowledge and grow expertise.</w:t>
      </w:r>
    </w:p>
    <w:p w14:paraId="46D31003" w14:textId="77777777" w:rsidR="00695558" w:rsidRDefault="00695558" w:rsidP="00CC5722">
      <w:pPr>
        <w:pStyle w:val="ANDHeading2"/>
      </w:pPr>
      <w:bookmarkStart w:id="9" w:name="_Toc499112590"/>
      <w:r w:rsidRPr="00695558">
        <w:t>Acknowledgement of Country</w:t>
      </w:r>
      <w:bookmarkEnd w:id="9"/>
    </w:p>
    <w:p w14:paraId="2A1A1D28" w14:textId="1B4448EF" w:rsidR="00865FFE" w:rsidRPr="00695558" w:rsidRDefault="00865FFE" w:rsidP="00865FFE">
      <w:pPr>
        <w:pStyle w:val="ANDBody"/>
        <w:rPr>
          <w:rFonts w:eastAsia="Calibri"/>
        </w:rPr>
      </w:pPr>
      <w:r>
        <w:rPr>
          <w:rFonts w:eastAsia="Calibri"/>
        </w:rPr>
        <w:t>The Australian Network on Disability (AND) acknowledge</w:t>
      </w:r>
      <w:r w:rsidR="005D2283">
        <w:rPr>
          <w:rFonts w:eastAsia="Calibri"/>
        </w:rPr>
        <w:t>s</w:t>
      </w:r>
      <w:r w:rsidRPr="00865FFE">
        <w:rPr>
          <w:rFonts w:eastAsia="Calibri"/>
        </w:rPr>
        <w:t xml:space="preserve"> the traditional </w:t>
      </w:r>
      <w:r w:rsidR="005D2283">
        <w:rPr>
          <w:rFonts w:eastAsia="Calibri"/>
        </w:rPr>
        <w:t>owners</w:t>
      </w:r>
      <w:r w:rsidRPr="00865FFE">
        <w:rPr>
          <w:rFonts w:eastAsia="Calibri"/>
        </w:rPr>
        <w:t xml:space="preserve"> of the lands on which we operate and wish to pa</w:t>
      </w:r>
      <w:r>
        <w:rPr>
          <w:rFonts w:eastAsia="Calibri"/>
        </w:rPr>
        <w:t xml:space="preserve">y our </w:t>
      </w:r>
      <w:r w:rsidRPr="00865FFE">
        <w:rPr>
          <w:rFonts w:eastAsia="Calibri"/>
        </w:rPr>
        <w:t>respects to their Elders both past and present.</w:t>
      </w:r>
    </w:p>
    <w:p w14:paraId="5E36A737" w14:textId="77777777" w:rsidR="00325566" w:rsidRDefault="00325566" w:rsidP="007F7C73">
      <w:pPr>
        <w:pStyle w:val="ANDBody"/>
      </w:pPr>
    </w:p>
    <w:p w14:paraId="46DD47BF" w14:textId="789DF115" w:rsidR="00790FFD" w:rsidRPr="00000542" w:rsidRDefault="00790FFD" w:rsidP="00325566">
      <w:pPr>
        <w:pStyle w:val="ANDHeading2"/>
      </w:pPr>
      <w:bookmarkStart w:id="10" w:name="_Toc499112591"/>
      <w:r w:rsidRPr="00000542">
        <w:t>Accessibility</w:t>
      </w:r>
      <w:bookmarkEnd w:id="10"/>
    </w:p>
    <w:p w14:paraId="3216376A" w14:textId="070F80B9" w:rsidR="007755EF" w:rsidRPr="00000542" w:rsidRDefault="008B71C5" w:rsidP="007755EF">
      <w:pPr>
        <w:pStyle w:val="ANDBody"/>
      </w:pPr>
      <w:r>
        <w:t>To</w:t>
      </w:r>
      <w:r w:rsidR="005048D8" w:rsidRPr="00000542">
        <w:t xml:space="preserve"> reduce our impact on the environment, limited copies of this Annual Report have been printed. </w:t>
      </w:r>
      <w:r w:rsidR="00950720" w:rsidRPr="00000542">
        <w:t xml:space="preserve">Accessible pdf and text </w:t>
      </w:r>
      <w:r w:rsidR="00790FFD" w:rsidRPr="00000542">
        <w:t xml:space="preserve">versions of our Annual Report </w:t>
      </w:r>
      <w:r w:rsidR="00EB1175">
        <w:t xml:space="preserve">and financial statements </w:t>
      </w:r>
      <w:r w:rsidR="00950720" w:rsidRPr="00000542">
        <w:t xml:space="preserve">are available on our website </w:t>
      </w:r>
      <w:hyperlink r:id="rId8" w:history="1">
        <w:r w:rsidR="00950720" w:rsidRPr="00000542">
          <w:rPr>
            <w:rStyle w:val="Hyperlink"/>
          </w:rPr>
          <w:t>www.and.org.au</w:t>
        </w:r>
      </w:hyperlink>
      <w:r w:rsidR="00950720" w:rsidRPr="00000542">
        <w:t xml:space="preserve">. </w:t>
      </w:r>
      <w:r w:rsidR="007755EF" w:rsidRPr="00000542">
        <w:t xml:space="preserve">If you require an alternative </w:t>
      </w:r>
      <w:proofErr w:type="gramStart"/>
      <w:r w:rsidR="007755EF" w:rsidRPr="00000542">
        <w:t>format</w:t>
      </w:r>
      <w:proofErr w:type="gramEnd"/>
      <w:r w:rsidR="007755EF" w:rsidRPr="00000542">
        <w:t xml:space="preserve"> please contact us at </w:t>
      </w:r>
      <w:hyperlink r:id="rId9" w:history="1">
        <w:r w:rsidR="007755EF" w:rsidRPr="00000542">
          <w:rPr>
            <w:rStyle w:val="Hyperlink"/>
          </w:rPr>
          <w:t>info@and.org.au</w:t>
        </w:r>
      </w:hyperlink>
      <w:r w:rsidR="007755EF" w:rsidRPr="00000542">
        <w:t xml:space="preserve"> or call </w:t>
      </w:r>
      <w:r w:rsidR="00A96C9A">
        <w:t>1300 363 645</w:t>
      </w:r>
      <w:r w:rsidR="007755EF" w:rsidRPr="00000542">
        <w:t>.</w:t>
      </w:r>
    </w:p>
    <w:p w14:paraId="1958ACDC" w14:textId="77777777" w:rsidR="005048D8" w:rsidRPr="00000542" w:rsidRDefault="005048D8" w:rsidP="007755EF">
      <w:pPr>
        <w:pStyle w:val="ANDBody"/>
      </w:pPr>
    </w:p>
    <w:p w14:paraId="623F9A7A" w14:textId="10D3BD81" w:rsidR="0056688D" w:rsidRPr="00CD34D8" w:rsidRDefault="0056688D" w:rsidP="0056688D">
      <w:pPr>
        <w:pStyle w:val="ANDBody"/>
      </w:pPr>
      <w:r w:rsidRPr="00CD34D8">
        <w:t xml:space="preserve">Cover image: Student, Georga Kemp, completed a Stepping </w:t>
      </w:r>
      <w:proofErr w:type="gramStart"/>
      <w:r w:rsidRPr="00CD34D8">
        <w:t>Into</w:t>
      </w:r>
      <w:proofErr w:type="gramEnd"/>
      <w:r w:rsidRPr="00CD34D8">
        <w:t xml:space="preserve"> Internship with NSW Department of Family and Community Services (FACS), read </w:t>
      </w:r>
      <w:r w:rsidR="0064407D" w:rsidRPr="00CD34D8">
        <w:t>her story</w:t>
      </w:r>
      <w:r w:rsidRPr="00CD34D8">
        <w:t xml:space="preserve"> on page 12.</w:t>
      </w:r>
    </w:p>
    <w:p w14:paraId="75BE4E0F" w14:textId="25AF010F" w:rsidR="0086354B" w:rsidRPr="00E85D0F" w:rsidRDefault="0086354B" w:rsidP="0086354B">
      <w:pPr>
        <w:pStyle w:val="ANDHeading1"/>
        <w:rPr>
          <w:lang w:val="en-AU"/>
        </w:rPr>
      </w:pPr>
      <w:bookmarkStart w:id="11" w:name="_Toc435195131"/>
      <w:bookmarkStart w:id="12" w:name="_Toc499112592"/>
      <w:r w:rsidRPr="00E85D0F">
        <w:rPr>
          <w:lang w:val="en-AU"/>
        </w:rPr>
        <w:t xml:space="preserve">Chair’s </w:t>
      </w:r>
      <w:r w:rsidR="00BF5AF6" w:rsidRPr="00E85D0F">
        <w:rPr>
          <w:lang w:val="en-AU"/>
        </w:rPr>
        <w:t xml:space="preserve">and CEO’s </w:t>
      </w:r>
      <w:r w:rsidRPr="00E85D0F">
        <w:rPr>
          <w:lang w:val="en-AU"/>
        </w:rPr>
        <w:t>Report</w:t>
      </w:r>
      <w:bookmarkEnd w:id="11"/>
      <w:bookmarkEnd w:id="12"/>
      <w:r w:rsidR="00BF5AF6" w:rsidRPr="00E85D0F">
        <w:rPr>
          <w:lang w:val="en-AU"/>
        </w:rPr>
        <w:t xml:space="preserve"> </w:t>
      </w:r>
    </w:p>
    <w:p w14:paraId="39A6450B" w14:textId="77777777" w:rsidR="0086354B" w:rsidRPr="00E85D0F" w:rsidRDefault="0086354B" w:rsidP="0086354B">
      <w:pPr>
        <w:pStyle w:val="ANDBody"/>
        <w:rPr>
          <w:color w:val="6E297B" w:themeColor="accent1"/>
        </w:rPr>
      </w:pPr>
    </w:p>
    <w:p w14:paraId="3D5F7F07" w14:textId="77777777" w:rsidR="003F57D6" w:rsidRDefault="009073B3" w:rsidP="009073B3">
      <w:pPr>
        <w:rPr>
          <w:sz w:val="22"/>
          <w:szCs w:val="22"/>
        </w:rPr>
      </w:pPr>
      <w:bookmarkStart w:id="13" w:name="_Toc435195132"/>
      <w:r w:rsidRPr="009073B3">
        <w:rPr>
          <w:sz w:val="22"/>
          <w:szCs w:val="22"/>
        </w:rPr>
        <w:t>We are very proud to present the Australian Network on Disability (AND)’s 2016-17 Annual Report.</w:t>
      </w:r>
    </w:p>
    <w:p w14:paraId="69AB7AF3" w14:textId="5FE3B339" w:rsidR="009073B3" w:rsidRPr="009073B3" w:rsidRDefault="003F57D6" w:rsidP="009073B3">
      <w:pPr>
        <w:rPr>
          <w:sz w:val="22"/>
          <w:szCs w:val="22"/>
        </w:rPr>
      </w:pPr>
      <w:r w:rsidRPr="009073B3">
        <w:rPr>
          <w:sz w:val="22"/>
          <w:szCs w:val="22"/>
        </w:rPr>
        <w:t xml:space="preserve"> </w:t>
      </w:r>
    </w:p>
    <w:p w14:paraId="7298B44F" w14:textId="77777777" w:rsidR="009073B3" w:rsidRPr="009073B3" w:rsidRDefault="009073B3" w:rsidP="009073B3">
      <w:pPr>
        <w:rPr>
          <w:sz w:val="22"/>
          <w:szCs w:val="22"/>
        </w:rPr>
      </w:pPr>
      <w:r w:rsidRPr="009073B3">
        <w:rPr>
          <w:sz w:val="22"/>
          <w:szCs w:val="22"/>
        </w:rPr>
        <w:t xml:space="preserve">During the year we embraced opportunities to enhance our global connections by attending two international conferences; the Harkin Summit and the Zero Conference. The key messages from both these conferences affirmed that AND’s services, programs, projects, training and publications are truly world class. </w:t>
      </w:r>
    </w:p>
    <w:p w14:paraId="674A3A73" w14:textId="77777777" w:rsidR="009073B3" w:rsidRPr="009073B3" w:rsidRDefault="009073B3" w:rsidP="009073B3">
      <w:pPr>
        <w:rPr>
          <w:sz w:val="22"/>
          <w:szCs w:val="22"/>
        </w:rPr>
      </w:pPr>
    </w:p>
    <w:p w14:paraId="25B14271" w14:textId="134B605B" w:rsidR="009073B3" w:rsidRPr="009073B3" w:rsidRDefault="009073B3" w:rsidP="009073B3">
      <w:pPr>
        <w:rPr>
          <w:sz w:val="22"/>
          <w:szCs w:val="22"/>
        </w:rPr>
      </w:pPr>
      <w:r w:rsidRPr="009073B3">
        <w:rPr>
          <w:sz w:val="22"/>
          <w:szCs w:val="22"/>
        </w:rPr>
        <w:t xml:space="preserve">The aim of the Harkin Summit, attended by 31 countries and 70 private sector companies, was to accelerate the employment rate of people with disability globally. Senator Harkin highlighted that the best predictor for young people with disability having lifelong work </w:t>
      </w:r>
      <w:r w:rsidR="00C3444F">
        <w:rPr>
          <w:sz w:val="22"/>
          <w:szCs w:val="22"/>
        </w:rPr>
        <w:t>is</w:t>
      </w:r>
      <w:r w:rsidRPr="009073B3">
        <w:rPr>
          <w:sz w:val="22"/>
          <w:szCs w:val="22"/>
        </w:rPr>
        <w:t xml:space="preserve"> whether they had a ‘summer job’. </w:t>
      </w:r>
      <w:r w:rsidR="00225F88">
        <w:rPr>
          <w:sz w:val="22"/>
          <w:szCs w:val="22"/>
        </w:rPr>
        <w:t xml:space="preserve">We are proud that </w:t>
      </w:r>
      <w:r w:rsidRPr="009073B3">
        <w:rPr>
          <w:sz w:val="22"/>
          <w:szCs w:val="22"/>
        </w:rPr>
        <w:t xml:space="preserve">AND members have </w:t>
      </w:r>
      <w:r w:rsidR="00225F88">
        <w:rPr>
          <w:sz w:val="22"/>
          <w:szCs w:val="22"/>
        </w:rPr>
        <w:t xml:space="preserve">been launching careers by providing </w:t>
      </w:r>
      <w:r w:rsidRPr="009073B3">
        <w:rPr>
          <w:sz w:val="22"/>
          <w:szCs w:val="22"/>
        </w:rPr>
        <w:t>summer job</w:t>
      </w:r>
      <w:r w:rsidR="00225F88">
        <w:rPr>
          <w:sz w:val="22"/>
          <w:szCs w:val="22"/>
        </w:rPr>
        <w:t>s</w:t>
      </w:r>
      <w:r w:rsidRPr="009073B3">
        <w:rPr>
          <w:sz w:val="22"/>
          <w:szCs w:val="22"/>
        </w:rPr>
        <w:t xml:space="preserve"> to university students with disability</w:t>
      </w:r>
      <w:r w:rsidR="00225F88">
        <w:rPr>
          <w:sz w:val="22"/>
          <w:szCs w:val="22"/>
        </w:rPr>
        <w:t xml:space="preserve"> for more than 12 years</w:t>
      </w:r>
      <w:r w:rsidRPr="009073B3">
        <w:rPr>
          <w:sz w:val="22"/>
          <w:szCs w:val="22"/>
        </w:rPr>
        <w:t xml:space="preserve"> through </w:t>
      </w:r>
      <w:r w:rsidR="00225F88">
        <w:rPr>
          <w:sz w:val="22"/>
          <w:szCs w:val="22"/>
        </w:rPr>
        <w:t>the</w:t>
      </w:r>
      <w:r w:rsidRPr="009073B3">
        <w:rPr>
          <w:sz w:val="22"/>
          <w:szCs w:val="22"/>
        </w:rPr>
        <w:t xml:space="preserve"> Stepping </w:t>
      </w:r>
      <w:proofErr w:type="gramStart"/>
      <w:r w:rsidRPr="009073B3">
        <w:rPr>
          <w:sz w:val="22"/>
          <w:szCs w:val="22"/>
        </w:rPr>
        <w:t>Into</w:t>
      </w:r>
      <w:proofErr w:type="gramEnd"/>
      <w:r w:rsidRPr="009073B3">
        <w:rPr>
          <w:sz w:val="22"/>
          <w:szCs w:val="22"/>
        </w:rPr>
        <w:t xml:space="preserve"> Internship program. </w:t>
      </w:r>
    </w:p>
    <w:p w14:paraId="1C4EBBC6" w14:textId="77777777" w:rsidR="009073B3" w:rsidRPr="009073B3" w:rsidRDefault="009073B3" w:rsidP="009073B3">
      <w:pPr>
        <w:rPr>
          <w:sz w:val="22"/>
          <w:szCs w:val="22"/>
        </w:rPr>
      </w:pPr>
    </w:p>
    <w:p w14:paraId="138662CA" w14:textId="01CBD8FF" w:rsidR="009073B3" w:rsidRPr="009073B3" w:rsidRDefault="009073B3" w:rsidP="009073B3">
      <w:pPr>
        <w:rPr>
          <w:sz w:val="22"/>
          <w:szCs w:val="22"/>
        </w:rPr>
      </w:pPr>
      <w:r w:rsidRPr="009073B3">
        <w:rPr>
          <w:sz w:val="22"/>
          <w:szCs w:val="22"/>
        </w:rPr>
        <w:t xml:space="preserve">The Zero Project aims to assist in creating a world without barriers by sharing innovative and effective solutions to inclusion of people with disability. Key messages at the Zero Conference, held in Vienna included: the power of partnerships, collaboration and storytelling; the importance of measuring impact; and the win-win of inclusion. Our participation in these global platforms reminds us of the important role that AND plays in contributing to system change. This is discussed in more detail on page 11. </w:t>
      </w:r>
    </w:p>
    <w:p w14:paraId="25889A47" w14:textId="77777777" w:rsidR="009073B3" w:rsidRPr="009073B3" w:rsidRDefault="009073B3" w:rsidP="009073B3">
      <w:pPr>
        <w:rPr>
          <w:sz w:val="22"/>
          <w:szCs w:val="22"/>
        </w:rPr>
      </w:pPr>
    </w:p>
    <w:p w14:paraId="049366CB" w14:textId="3C2C3E5E" w:rsidR="009073B3" w:rsidRPr="009073B3" w:rsidRDefault="009073B3" w:rsidP="009073B3">
      <w:pPr>
        <w:rPr>
          <w:sz w:val="22"/>
          <w:szCs w:val="22"/>
        </w:rPr>
      </w:pPr>
      <w:r w:rsidRPr="009073B3">
        <w:rPr>
          <w:sz w:val="22"/>
          <w:szCs w:val="22"/>
        </w:rPr>
        <w:t>The National Disability Insurance Scheme (NDIS) is committed to help Australians with disability live ‘ordinary’ lives.  We believe the NDIS is necessary but will be insuf</w:t>
      </w:r>
      <w:r>
        <w:rPr>
          <w:sz w:val="22"/>
          <w:szCs w:val="22"/>
        </w:rPr>
        <w:t>ficient without further reforms</w:t>
      </w:r>
      <w:r w:rsidRPr="009073B3">
        <w:rPr>
          <w:sz w:val="22"/>
          <w:szCs w:val="22"/>
        </w:rPr>
        <w:t xml:space="preserve">.  The economic model is predicated on increased employment outcomes for people with disability. However, data from Australian Productivity Commission’s Report on Government Services 2017, indicates that employment </w:t>
      </w:r>
      <w:r w:rsidRPr="009073B3">
        <w:rPr>
          <w:sz w:val="22"/>
          <w:szCs w:val="22"/>
        </w:rPr>
        <w:lastRenderedPageBreak/>
        <w:t xml:space="preserve">participation is declining.  We know that many AND members struggle to effectively engage </w:t>
      </w:r>
      <w:r w:rsidR="00225F88">
        <w:rPr>
          <w:sz w:val="22"/>
          <w:szCs w:val="22"/>
        </w:rPr>
        <w:t>with</w:t>
      </w:r>
      <w:r w:rsidRPr="009073B3">
        <w:rPr>
          <w:sz w:val="22"/>
          <w:szCs w:val="22"/>
        </w:rPr>
        <w:t xml:space="preserve"> the $800 million per year Disability Employment Services Program (DES) administered by the Federal Department of Social Services.</w:t>
      </w:r>
    </w:p>
    <w:p w14:paraId="25DB3AC9" w14:textId="77777777" w:rsidR="009073B3" w:rsidRPr="009073B3" w:rsidRDefault="009073B3" w:rsidP="009073B3">
      <w:pPr>
        <w:rPr>
          <w:sz w:val="22"/>
          <w:szCs w:val="22"/>
        </w:rPr>
      </w:pPr>
    </w:p>
    <w:p w14:paraId="666AFDF8" w14:textId="77777777" w:rsidR="009073B3" w:rsidRPr="009073B3" w:rsidRDefault="009073B3" w:rsidP="009073B3">
      <w:pPr>
        <w:rPr>
          <w:sz w:val="22"/>
          <w:szCs w:val="22"/>
        </w:rPr>
      </w:pPr>
      <w:r w:rsidRPr="009073B3">
        <w:rPr>
          <w:sz w:val="22"/>
          <w:szCs w:val="22"/>
        </w:rPr>
        <w:t xml:space="preserve">Over the past year, we have participated extensively in consultations and discussions on the reform of the DES system.  We were encouraged by early consultation papers which acknowledged employers as necessary and vital stakeholders in changing outcomes for people with disability. </w:t>
      </w:r>
    </w:p>
    <w:p w14:paraId="319E01D7" w14:textId="77777777" w:rsidR="009073B3" w:rsidRPr="009073B3" w:rsidRDefault="009073B3" w:rsidP="009073B3">
      <w:pPr>
        <w:rPr>
          <w:sz w:val="22"/>
          <w:szCs w:val="22"/>
        </w:rPr>
      </w:pPr>
    </w:p>
    <w:p w14:paraId="15B95A6B" w14:textId="2CCAA717" w:rsidR="009073B3" w:rsidRPr="009073B3" w:rsidRDefault="009073B3" w:rsidP="009073B3">
      <w:pPr>
        <w:rPr>
          <w:sz w:val="22"/>
          <w:szCs w:val="22"/>
        </w:rPr>
      </w:pPr>
      <w:r w:rsidRPr="009073B3">
        <w:rPr>
          <w:sz w:val="22"/>
          <w:szCs w:val="22"/>
        </w:rPr>
        <w:t>In March, AND gathered a group of 12</w:t>
      </w:r>
      <w:r w:rsidR="00225F88">
        <w:rPr>
          <w:sz w:val="22"/>
          <w:szCs w:val="22"/>
        </w:rPr>
        <w:t xml:space="preserve"> focused</w:t>
      </w:r>
      <w:r w:rsidRPr="009073B3">
        <w:rPr>
          <w:sz w:val="22"/>
          <w:szCs w:val="22"/>
        </w:rPr>
        <w:t xml:space="preserve"> members, who collectively employ over 400,000 people, along with the Business Council of Australia to meet with Assistant Minister Prentice. </w:t>
      </w:r>
      <w:r>
        <w:rPr>
          <w:sz w:val="22"/>
          <w:szCs w:val="22"/>
        </w:rPr>
        <w:t xml:space="preserve">AND </w:t>
      </w:r>
      <w:r w:rsidR="00351E6C">
        <w:rPr>
          <w:sz w:val="22"/>
          <w:szCs w:val="22"/>
        </w:rPr>
        <w:t>m</w:t>
      </w:r>
      <w:r w:rsidRPr="009073B3">
        <w:rPr>
          <w:sz w:val="22"/>
          <w:szCs w:val="22"/>
        </w:rPr>
        <w:t>embers and the BCA were frank in telling the Assistant Minister that the current system is letting employers and people with disability down.  The Assistant Minister invited us to collaborate with our members to put forward a proposal that would better connect skilled and talented jobseekers with disability with suitable roles. Unfortunately, the reforms announced will not make it easier for large employers to recruit people with disability in substantial numbers.  AND has since proposed streamlined solutions to Government and we look forward to furthering discussions.</w:t>
      </w:r>
    </w:p>
    <w:p w14:paraId="02CE6F06" w14:textId="77777777" w:rsidR="009073B3" w:rsidRPr="009073B3" w:rsidRDefault="009073B3" w:rsidP="009073B3">
      <w:pPr>
        <w:rPr>
          <w:sz w:val="22"/>
          <w:szCs w:val="22"/>
        </w:rPr>
      </w:pPr>
    </w:p>
    <w:p w14:paraId="684C6DEB" w14:textId="77777777" w:rsidR="00E61733" w:rsidRPr="009073B3" w:rsidRDefault="00E61733" w:rsidP="00E61733">
      <w:pPr>
        <w:rPr>
          <w:sz w:val="22"/>
          <w:szCs w:val="22"/>
        </w:rPr>
      </w:pPr>
      <w:r w:rsidRPr="009073B3">
        <w:rPr>
          <w:sz w:val="22"/>
          <w:szCs w:val="22"/>
        </w:rPr>
        <w:t xml:space="preserve">AND is proud of our members who are actively engaged in making their organisations more accessible and inclusive. For the first time, 22 members measured their performance using AND’s Access and Inclusion Index. The Benchmark Report, launched at our 2017 Conference, </w:t>
      </w:r>
      <w:r>
        <w:rPr>
          <w:sz w:val="22"/>
          <w:szCs w:val="22"/>
        </w:rPr>
        <w:t xml:space="preserve">yielded an average </w:t>
      </w:r>
      <w:r w:rsidRPr="009073B3">
        <w:rPr>
          <w:sz w:val="22"/>
          <w:szCs w:val="22"/>
        </w:rPr>
        <w:t xml:space="preserve">score </w:t>
      </w:r>
      <w:r>
        <w:rPr>
          <w:sz w:val="22"/>
          <w:szCs w:val="22"/>
        </w:rPr>
        <w:t xml:space="preserve">of </w:t>
      </w:r>
      <w:r w:rsidRPr="009073B3">
        <w:rPr>
          <w:sz w:val="22"/>
          <w:szCs w:val="22"/>
        </w:rPr>
        <w:t>47 out of 100</w:t>
      </w:r>
      <w:r>
        <w:rPr>
          <w:sz w:val="22"/>
          <w:szCs w:val="22"/>
        </w:rPr>
        <w:t>.</w:t>
      </w:r>
      <w:r w:rsidRPr="009073B3">
        <w:rPr>
          <w:sz w:val="22"/>
          <w:szCs w:val="22"/>
        </w:rPr>
        <w:t xml:space="preserve"> </w:t>
      </w:r>
      <w:r>
        <w:rPr>
          <w:sz w:val="22"/>
          <w:szCs w:val="22"/>
        </w:rPr>
        <w:t xml:space="preserve">This average will be a useful guide for </w:t>
      </w:r>
      <w:r w:rsidRPr="009073B3">
        <w:rPr>
          <w:sz w:val="22"/>
          <w:szCs w:val="22"/>
        </w:rPr>
        <w:t xml:space="preserve">members </w:t>
      </w:r>
      <w:r>
        <w:rPr>
          <w:sz w:val="22"/>
          <w:szCs w:val="22"/>
        </w:rPr>
        <w:t>to</w:t>
      </w:r>
      <w:r w:rsidRPr="009073B3">
        <w:rPr>
          <w:sz w:val="22"/>
          <w:szCs w:val="22"/>
        </w:rPr>
        <w:t xml:space="preserve"> use to </w:t>
      </w:r>
      <w:r>
        <w:rPr>
          <w:sz w:val="22"/>
          <w:szCs w:val="22"/>
        </w:rPr>
        <w:t xml:space="preserve">assess </w:t>
      </w:r>
      <w:r w:rsidRPr="009073B3">
        <w:rPr>
          <w:sz w:val="22"/>
          <w:szCs w:val="22"/>
        </w:rPr>
        <w:t xml:space="preserve">their own </w:t>
      </w:r>
      <w:r>
        <w:rPr>
          <w:sz w:val="22"/>
          <w:szCs w:val="22"/>
        </w:rPr>
        <w:t>maturity</w:t>
      </w:r>
      <w:r w:rsidRPr="009073B3">
        <w:rPr>
          <w:sz w:val="22"/>
          <w:szCs w:val="22"/>
        </w:rPr>
        <w:t>.  We sincerely thank the 22 members who</w:t>
      </w:r>
      <w:r>
        <w:rPr>
          <w:sz w:val="22"/>
          <w:szCs w:val="22"/>
        </w:rPr>
        <w:t xml:space="preserve"> invested their time and resources and </w:t>
      </w:r>
      <w:r w:rsidRPr="009073B3">
        <w:rPr>
          <w:sz w:val="22"/>
          <w:szCs w:val="22"/>
        </w:rPr>
        <w:t>c</w:t>
      </w:r>
      <w:r>
        <w:rPr>
          <w:sz w:val="22"/>
          <w:szCs w:val="22"/>
        </w:rPr>
        <w:t>reated</w:t>
      </w:r>
      <w:r w:rsidRPr="009073B3">
        <w:rPr>
          <w:sz w:val="22"/>
          <w:szCs w:val="22"/>
        </w:rPr>
        <w:t xml:space="preserve"> the result</w:t>
      </w:r>
      <w:r>
        <w:rPr>
          <w:sz w:val="22"/>
          <w:szCs w:val="22"/>
        </w:rPr>
        <w:t xml:space="preserve"> that other members can use</w:t>
      </w:r>
      <w:r w:rsidRPr="009073B3">
        <w:rPr>
          <w:sz w:val="22"/>
          <w:szCs w:val="22"/>
        </w:rPr>
        <w:t>.  More detail is provided about the Index on page 4.</w:t>
      </w:r>
    </w:p>
    <w:p w14:paraId="63419EC5" w14:textId="77777777" w:rsidR="009073B3" w:rsidRPr="009073B3" w:rsidRDefault="009073B3" w:rsidP="009073B3">
      <w:pPr>
        <w:rPr>
          <w:sz w:val="22"/>
          <w:szCs w:val="22"/>
        </w:rPr>
      </w:pPr>
    </w:p>
    <w:p w14:paraId="6774D42A" w14:textId="77777777" w:rsidR="009073B3" w:rsidRPr="009073B3" w:rsidRDefault="009073B3" w:rsidP="009073B3">
      <w:pPr>
        <w:rPr>
          <w:sz w:val="22"/>
          <w:szCs w:val="22"/>
        </w:rPr>
      </w:pPr>
      <w:r w:rsidRPr="009073B3">
        <w:rPr>
          <w:sz w:val="22"/>
          <w:szCs w:val="22"/>
        </w:rPr>
        <w:t xml:space="preserve">It has been a big year. As well as introducing the Access and Inclusion Index, we delivered on the High Growth Jobs project, significantly increased the number of participants in our Stepping </w:t>
      </w:r>
      <w:proofErr w:type="gramStart"/>
      <w:r w:rsidRPr="009073B3">
        <w:rPr>
          <w:sz w:val="22"/>
          <w:szCs w:val="22"/>
        </w:rPr>
        <w:t>Into</w:t>
      </w:r>
      <w:proofErr w:type="gramEnd"/>
      <w:r w:rsidRPr="009073B3">
        <w:rPr>
          <w:sz w:val="22"/>
          <w:szCs w:val="22"/>
        </w:rPr>
        <w:t xml:space="preserve"> Internship and PACE Mentoring programs, and launched a new and improved website.  We also continued to strengthen our capacity to deliver services nationally and welcomed new organisations from across Australia. We now have members in every capital city.</w:t>
      </w:r>
    </w:p>
    <w:p w14:paraId="07FC3EFB" w14:textId="77777777" w:rsidR="009073B3" w:rsidRPr="009073B3" w:rsidRDefault="009073B3" w:rsidP="009073B3">
      <w:pPr>
        <w:rPr>
          <w:sz w:val="22"/>
          <w:szCs w:val="22"/>
        </w:rPr>
      </w:pPr>
    </w:p>
    <w:p w14:paraId="13EFD6FD" w14:textId="77777777" w:rsidR="003F57D6" w:rsidRDefault="009073B3" w:rsidP="009073B3">
      <w:pPr>
        <w:rPr>
          <w:sz w:val="22"/>
          <w:szCs w:val="22"/>
        </w:rPr>
      </w:pPr>
      <w:r w:rsidRPr="009073B3">
        <w:rPr>
          <w:sz w:val="22"/>
          <w:szCs w:val="22"/>
        </w:rPr>
        <w:t>Growth often presents new challenges and we take this opportunity to thank our team of dedicated staff whose knowledge, commitment and skills ensured that we continued to deliver expert programs and services throughout the year. They are genuinely engaged with our mission and take great pride in seeing members make progress on their journey to disability confidence.</w:t>
      </w:r>
    </w:p>
    <w:p w14:paraId="34200E94" w14:textId="24A2C86E" w:rsidR="009073B3" w:rsidRPr="009073B3" w:rsidRDefault="003F57D6" w:rsidP="009073B3">
      <w:pPr>
        <w:rPr>
          <w:sz w:val="22"/>
          <w:szCs w:val="22"/>
        </w:rPr>
      </w:pPr>
      <w:r w:rsidRPr="009073B3">
        <w:rPr>
          <w:sz w:val="22"/>
          <w:szCs w:val="22"/>
        </w:rPr>
        <w:t xml:space="preserve"> </w:t>
      </w:r>
    </w:p>
    <w:p w14:paraId="100AE4E5" w14:textId="77777777" w:rsidR="003F57D6" w:rsidRDefault="009073B3" w:rsidP="009073B3">
      <w:pPr>
        <w:rPr>
          <w:sz w:val="22"/>
          <w:szCs w:val="22"/>
        </w:rPr>
      </w:pPr>
      <w:r w:rsidRPr="009073B3">
        <w:rPr>
          <w:sz w:val="22"/>
          <w:szCs w:val="22"/>
        </w:rPr>
        <w:t>Without doubt, the skills, knowledge and commitment that our directors bring to the AND board would be the envy of many organisations.  Our directors are focused on strategy, excellent governance and long-term sustainability. They also provide invaluable practical assistance. We sincerely thank them all for their outstanding contribution.</w:t>
      </w:r>
    </w:p>
    <w:p w14:paraId="30D372BA" w14:textId="44A1D8E7" w:rsidR="009073B3" w:rsidRPr="009073B3" w:rsidRDefault="003F57D6" w:rsidP="009073B3">
      <w:pPr>
        <w:rPr>
          <w:sz w:val="22"/>
          <w:szCs w:val="22"/>
        </w:rPr>
      </w:pPr>
      <w:r w:rsidRPr="009073B3">
        <w:rPr>
          <w:sz w:val="22"/>
          <w:szCs w:val="22"/>
        </w:rPr>
        <w:t xml:space="preserve"> </w:t>
      </w:r>
    </w:p>
    <w:p w14:paraId="44CF2351" w14:textId="3AE517B9" w:rsidR="008771A8" w:rsidRPr="0045159A" w:rsidRDefault="009073B3" w:rsidP="009073B3">
      <w:pPr>
        <w:rPr>
          <w:sz w:val="22"/>
          <w:szCs w:val="22"/>
        </w:rPr>
      </w:pPr>
      <w:r w:rsidRPr="009073B3">
        <w:rPr>
          <w:sz w:val="22"/>
          <w:szCs w:val="22"/>
        </w:rPr>
        <w:t>AND members, board and team are united by our common purpose to create a fairer and more equitable Australia. A nation, where the employment participation of people with disability is on par with the rest of the population and one that supports people with disability to take their place as, social and economic contributors.  We are enabled to do this deeply satisfying and meaningful work because of the investment and the commitment of our members.  We sincerely thank you.</w:t>
      </w:r>
    </w:p>
    <w:p w14:paraId="598AAD12" w14:textId="77777777" w:rsidR="008771A8" w:rsidRPr="0045159A" w:rsidRDefault="008771A8" w:rsidP="008771A8">
      <w:pPr>
        <w:rPr>
          <w:sz w:val="22"/>
          <w:szCs w:val="22"/>
        </w:rPr>
      </w:pPr>
    </w:p>
    <w:p w14:paraId="09C0F6A5" w14:textId="0990CBF3" w:rsidR="0086354B" w:rsidRPr="00000542" w:rsidRDefault="00EF6651" w:rsidP="003F57D6">
      <w:pPr>
        <w:pStyle w:val="ANDBody"/>
        <w:rPr>
          <w:rFonts w:eastAsiaTheme="minorEastAsia"/>
          <w:highlight w:val="yellow"/>
        </w:rPr>
      </w:pPr>
      <w:r w:rsidRPr="0045159A">
        <w:rPr>
          <w:b/>
        </w:rPr>
        <w:t xml:space="preserve">Suzanne Colbert AM, CEO and </w:t>
      </w:r>
      <w:r w:rsidR="0086354B" w:rsidRPr="0045159A">
        <w:rPr>
          <w:b/>
        </w:rPr>
        <w:t>Peter Wilson</w:t>
      </w:r>
      <w:r w:rsidRPr="0045159A">
        <w:rPr>
          <w:b/>
        </w:rPr>
        <w:t xml:space="preserve"> AM</w:t>
      </w:r>
      <w:r w:rsidR="00B17568" w:rsidRPr="0045159A">
        <w:rPr>
          <w:b/>
        </w:rPr>
        <w:t>,</w:t>
      </w:r>
      <w:r w:rsidRPr="0045159A">
        <w:rPr>
          <w:b/>
        </w:rPr>
        <w:t xml:space="preserve"> Chair</w:t>
      </w:r>
    </w:p>
    <w:p w14:paraId="2E66601A" w14:textId="2C54661A" w:rsidR="005D59C2" w:rsidRPr="00AD6FDF" w:rsidRDefault="005D59C2" w:rsidP="00AD6FDF">
      <w:pPr>
        <w:pStyle w:val="ANDHeading1"/>
        <w:rPr>
          <w:sz w:val="22"/>
          <w:szCs w:val="22"/>
          <w:highlight w:val="yellow"/>
        </w:rPr>
      </w:pPr>
      <w:bookmarkStart w:id="14" w:name="_Toc499112593"/>
      <w:bookmarkStart w:id="15" w:name="_Toc435195149"/>
      <w:bookmarkStart w:id="16" w:name="_Toc435195133"/>
      <w:bookmarkEnd w:id="13"/>
      <w:r>
        <w:lastRenderedPageBreak/>
        <w:t>Measuring for success</w:t>
      </w:r>
      <w:bookmarkEnd w:id="14"/>
    </w:p>
    <w:p w14:paraId="04F4784C" w14:textId="77777777" w:rsidR="005D59C2" w:rsidRDefault="005D59C2" w:rsidP="005D59C2">
      <w:pPr>
        <w:pStyle w:val="ANDBody"/>
      </w:pPr>
    </w:p>
    <w:p w14:paraId="31B7AD67" w14:textId="5BB68A59" w:rsidR="005D59C2" w:rsidRDefault="007868C1" w:rsidP="005D59C2">
      <w:pPr>
        <w:pStyle w:val="ANDBody"/>
      </w:pPr>
      <w:r>
        <w:t>One of our most significant achievements for the 2016</w:t>
      </w:r>
      <w:r w:rsidR="002A04F3">
        <w:t>-</w:t>
      </w:r>
      <w:r>
        <w:t>17 year was the launch of the Access and Inclusion Index.  The</w:t>
      </w:r>
      <w:r w:rsidRPr="009B285F">
        <w:t xml:space="preserve"> Access and Inclusion Index </w:t>
      </w:r>
      <w:r>
        <w:t>was</w:t>
      </w:r>
      <w:r w:rsidRPr="009B285F">
        <w:t xml:space="preserve"> adapted from the </w:t>
      </w:r>
      <w:r>
        <w:t xml:space="preserve">Business Disability Forum (UK) world-renowned </w:t>
      </w:r>
      <w:r w:rsidRPr="009B285F">
        <w:t xml:space="preserve">Disability Standard and designed in collaboration with </w:t>
      </w:r>
      <w:r>
        <w:t xml:space="preserve">members and the University of Melbourne’s </w:t>
      </w:r>
      <w:r w:rsidRPr="009B285F">
        <w:t>Centre for Workplace Leadership</w:t>
      </w:r>
      <w:r>
        <w:t xml:space="preserve">. It supports businesses to assess their performance against ten key areas: </w:t>
      </w:r>
    </w:p>
    <w:p w14:paraId="0ADAA2EC" w14:textId="77777777" w:rsidR="00B12677" w:rsidRDefault="00B12677" w:rsidP="005D59C2">
      <w:pPr>
        <w:pStyle w:val="ANDBody"/>
      </w:pPr>
    </w:p>
    <w:p w14:paraId="759E3877" w14:textId="01FA5DBE" w:rsidR="00B12677" w:rsidRPr="00B12677" w:rsidRDefault="00B12677" w:rsidP="006C6F7B">
      <w:pPr>
        <w:pStyle w:val="ANDBody"/>
        <w:numPr>
          <w:ilvl w:val="0"/>
          <w:numId w:val="16"/>
        </w:numPr>
        <w:rPr>
          <w:lang w:val="en-US"/>
        </w:rPr>
      </w:pPr>
      <w:r>
        <w:rPr>
          <w:lang w:val="en-US"/>
        </w:rPr>
        <w:t>Commitment</w:t>
      </w:r>
      <w:r w:rsidRPr="00B12677">
        <w:rPr>
          <w:lang w:val="en-US"/>
        </w:rPr>
        <w:t xml:space="preserve"> </w:t>
      </w:r>
    </w:p>
    <w:p w14:paraId="51E925CA" w14:textId="57DD76AB" w:rsidR="00B12677" w:rsidRPr="00B12677" w:rsidRDefault="00B12677" w:rsidP="006C6F7B">
      <w:pPr>
        <w:pStyle w:val="ANDBody"/>
        <w:numPr>
          <w:ilvl w:val="0"/>
          <w:numId w:val="16"/>
        </w:numPr>
        <w:rPr>
          <w:lang w:val="en-US"/>
        </w:rPr>
      </w:pPr>
      <w:r>
        <w:rPr>
          <w:lang w:val="en-US"/>
        </w:rPr>
        <w:t>Premises</w:t>
      </w:r>
      <w:r w:rsidRPr="00B12677">
        <w:rPr>
          <w:lang w:val="en-US"/>
        </w:rPr>
        <w:t xml:space="preserve"> </w:t>
      </w:r>
    </w:p>
    <w:p w14:paraId="785BA5CC" w14:textId="202E35FB" w:rsidR="00B12677" w:rsidRPr="00B12677" w:rsidRDefault="00B12677" w:rsidP="006C6F7B">
      <w:pPr>
        <w:pStyle w:val="ANDBody"/>
        <w:numPr>
          <w:ilvl w:val="0"/>
          <w:numId w:val="16"/>
        </w:numPr>
        <w:rPr>
          <w:lang w:val="en-US"/>
        </w:rPr>
      </w:pPr>
      <w:r>
        <w:rPr>
          <w:lang w:val="en-US"/>
        </w:rPr>
        <w:t>Workplace Adjustments</w:t>
      </w:r>
      <w:r w:rsidRPr="00B12677">
        <w:rPr>
          <w:lang w:val="en-US"/>
        </w:rPr>
        <w:t xml:space="preserve"> </w:t>
      </w:r>
    </w:p>
    <w:p w14:paraId="6EF48721" w14:textId="5A6DD6A4" w:rsidR="00B12677" w:rsidRPr="00B12677" w:rsidRDefault="00B12677" w:rsidP="006C6F7B">
      <w:pPr>
        <w:pStyle w:val="ANDBody"/>
        <w:numPr>
          <w:ilvl w:val="0"/>
          <w:numId w:val="16"/>
        </w:numPr>
        <w:rPr>
          <w:lang w:val="en-US"/>
        </w:rPr>
      </w:pPr>
      <w:r>
        <w:rPr>
          <w:lang w:val="en-US"/>
        </w:rPr>
        <w:t>Communication and Marketing</w:t>
      </w:r>
      <w:r w:rsidRPr="00B12677">
        <w:rPr>
          <w:lang w:val="en-US"/>
        </w:rPr>
        <w:t xml:space="preserve"> </w:t>
      </w:r>
    </w:p>
    <w:p w14:paraId="35F0FF4A" w14:textId="02D9C3CC" w:rsidR="00B12677" w:rsidRPr="00B12677" w:rsidRDefault="00B12677" w:rsidP="006C6F7B">
      <w:pPr>
        <w:pStyle w:val="ANDBody"/>
        <w:numPr>
          <w:ilvl w:val="0"/>
          <w:numId w:val="16"/>
        </w:numPr>
        <w:rPr>
          <w:lang w:val="en-US"/>
        </w:rPr>
      </w:pPr>
      <w:r>
        <w:rPr>
          <w:lang w:val="en-US"/>
        </w:rPr>
        <w:t>Products and Services</w:t>
      </w:r>
      <w:r w:rsidRPr="00B12677">
        <w:rPr>
          <w:lang w:val="en-US"/>
        </w:rPr>
        <w:t xml:space="preserve"> </w:t>
      </w:r>
    </w:p>
    <w:p w14:paraId="797E8EEC" w14:textId="335C3293" w:rsidR="00B12677" w:rsidRPr="00B12677" w:rsidRDefault="00B12677" w:rsidP="006C6F7B">
      <w:pPr>
        <w:pStyle w:val="ANDBody"/>
        <w:numPr>
          <w:ilvl w:val="0"/>
          <w:numId w:val="16"/>
        </w:numPr>
        <w:rPr>
          <w:lang w:val="en-US"/>
        </w:rPr>
      </w:pPr>
      <w:r w:rsidRPr="00B12677">
        <w:rPr>
          <w:lang w:val="en-US"/>
        </w:rPr>
        <w:t>Information</w:t>
      </w:r>
      <w:r>
        <w:rPr>
          <w:lang w:val="en-US"/>
        </w:rPr>
        <w:t xml:space="preserve"> Communication Technology (ICT)</w:t>
      </w:r>
      <w:r w:rsidRPr="00B12677">
        <w:rPr>
          <w:lang w:val="en-US"/>
        </w:rPr>
        <w:t xml:space="preserve"> </w:t>
      </w:r>
    </w:p>
    <w:p w14:paraId="073DFA29" w14:textId="66B48558" w:rsidR="00B12677" w:rsidRPr="00B12677" w:rsidRDefault="00B12677" w:rsidP="006C6F7B">
      <w:pPr>
        <w:pStyle w:val="ANDBody"/>
        <w:numPr>
          <w:ilvl w:val="0"/>
          <w:numId w:val="16"/>
        </w:numPr>
        <w:rPr>
          <w:lang w:val="en-US"/>
        </w:rPr>
      </w:pPr>
      <w:r>
        <w:rPr>
          <w:lang w:val="en-US"/>
        </w:rPr>
        <w:t>Recruitment and Selection</w:t>
      </w:r>
      <w:r w:rsidRPr="00B12677">
        <w:rPr>
          <w:lang w:val="en-US"/>
        </w:rPr>
        <w:t xml:space="preserve"> </w:t>
      </w:r>
    </w:p>
    <w:p w14:paraId="6FB2A546" w14:textId="337BCAB6" w:rsidR="00B12677" w:rsidRPr="00B12677" w:rsidRDefault="00B12677" w:rsidP="006C6F7B">
      <w:pPr>
        <w:pStyle w:val="ANDBody"/>
        <w:numPr>
          <w:ilvl w:val="0"/>
          <w:numId w:val="16"/>
        </w:numPr>
        <w:rPr>
          <w:lang w:val="en-US"/>
        </w:rPr>
      </w:pPr>
      <w:r>
        <w:rPr>
          <w:lang w:val="en-US"/>
        </w:rPr>
        <w:t>Career Development</w:t>
      </w:r>
      <w:r w:rsidRPr="00B12677">
        <w:rPr>
          <w:lang w:val="en-US"/>
        </w:rPr>
        <w:t xml:space="preserve"> </w:t>
      </w:r>
    </w:p>
    <w:p w14:paraId="337B58FB" w14:textId="77777777" w:rsidR="00B12677" w:rsidRPr="00B12677" w:rsidRDefault="00B12677" w:rsidP="006C6F7B">
      <w:pPr>
        <w:pStyle w:val="ANDBody"/>
        <w:numPr>
          <w:ilvl w:val="0"/>
          <w:numId w:val="16"/>
        </w:numPr>
        <w:rPr>
          <w:lang w:val="en-US"/>
        </w:rPr>
      </w:pPr>
      <w:r w:rsidRPr="00B12677">
        <w:rPr>
          <w:lang w:val="en-US"/>
        </w:rPr>
        <w:t xml:space="preserve">Suppliers and Partners </w:t>
      </w:r>
    </w:p>
    <w:p w14:paraId="1E11540D" w14:textId="5EF0E99F" w:rsidR="00B12677" w:rsidRDefault="00B12677" w:rsidP="006C6F7B">
      <w:pPr>
        <w:pStyle w:val="ANDBody"/>
        <w:numPr>
          <w:ilvl w:val="0"/>
          <w:numId w:val="16"/>
        </w:numPr>
        <w:rPr>
          <w:lang w:val="en-US"/>
        </w:rPr>
      </w:pPr>
      <w:r>
        <w:rPr>
          <w:lang w:val="en-US"/>
        </w:rPr>
        <w:t>and Innovation</w:t>
      </w:r>
    </w:p>
    <w:p w14:paraId="5B3F628F" w14:textId="77777777" w:rsidR="00B72102" w:rsidRDefault="00B72102" w:rsidP="00B72102">
      <w:pPr>
        <w:pStyle w:val="ANDBody"/>
        <w:ind w:left="720"/>
        <w:rPr>
          <w:lang w:val="en-US"/>
        </w:rPr>
      </w:pPr>
    </w:p>
    <w:p w14:paraId="6C440C93" w14:textId="75554FDA" w:rsidR="000C2262" w:rsidRPr="00B12677" w:rsidRDefault="000C2262" w:rsidP="00B72102">
      <w:pPr>
        <w:pStyle w:val="ANDBody"/>
        <w:rPr>
          <w:lang w:val="en-US"/>
        </w:rPr>
      </w:pPr>
      <w:r>
        <w:t>The</w:t>
      </w:r>
      <w:r w:rsidRPr="009B285F">
        <w:t xml:space="preserve"> Access and Inclusion Index provides an organisation-wide systematic approach to ensuring people with disability can participate equally as employees, customers and stakeholders.</w:t>
      </w:r>
    </w:p>
    <w:p w14:paraId="1C79CA95" w14:textId="77777777" w:rsidR="005D59C2" w:rsidRDefault="005D59C2" w:rsidP="005D59C2">
      <w:pPr>
        <w:pStyle w:val="ANDBody"/>
      </w:pPr>
    </w:p>
    <w:p w14:paraId="685EEA2F" w14:textId="21401F21" w:rsidR="000C2262" w:rsidRDefault="007868C1" w:rsidP="005D59C2">
      <w:pPr>
        <w:pStyle w:val="ANDBody"/>
      </w:pPr>
      <w:r>
        <w:t xml:space="preserve">All AND members can use the Access and Inclusion Index to measure their progress.  </w:t>
      </w:r>
      <w:r w:rsidR="00B72102">
        <w:t>Additionally,</w:t>
      </w:r>
      <w:r>
        <w:t xml:space="preserve"> members can choose to submit their self-assessment for evaluation and benchmarking.  In 2017 </w:t>
      </w:r>
      <w:r w:rsidR="00B72102">
        <w:t>Twenty-two-member</w:t>
      </w:r>
      <w:r w:rsidR="005D59C2">
        <w:t xml:space="preserve"> organisations </w:t>
      </w:r>
      <w:r>
        <w:t xml:space="preserve">participated in benchmarking. We sincerely congratulate </w:t>
      </w:r>
      <w:r w:rsidR="005D59C2" w:rsidRPr="008B7AC3">
        <w:t xml:space="preserve">IBM Australia, the Federal Department of Human Services and Westpac Group </w:t>
      </w:r>
      <w:r>
        <w:t>as achieving the</w:t>
      </w:r>
      <w:r w:rsidR="000C2262">
        <w:t xml:space="preserve"> top three maturity rankings.  Members who participated applauded the tool as immensely helpful in their respective journeys.</w:t>
      </w:r>
    </w:p>
    <w:p w14:paraId="31E1A8E6" w14:textId="77777777" w:rsidR="000C2262" w:rsidRDefault="000C2262" w:rsidP="005D59C2">
      <w:pPr>
        <w:pStyle w:val="ANDBody"/>
      </w:pPr>
    </w:p>
    <w:p w14:paraId="5F7A698F" w14:textId="6A6726E6" w:rsidR="005D59C2" w:rsidRPr="005D59C2" w:rsidRDefault="005D59C2" w:rsidP="005D59C2">
      <w:pPr>
        <w:pStyle w:val="ANDBody"/>
        <w:rPr>
          <w:rFonts w:cs="Arial"/>
          <w:shd w:val="clear" w:color="auto" w:fill="FFFFFF"/>
        </w:rPr>
      </w:pPr>
      <w:r w:rsidRPr="004272B0">
        <w:rPr>
          <w:rFonts w:cs="Arial"/>
          <w:shd w:val="clear" w:color="auto" w:fill="FFFFFF"/>
        </w:rPr>
        <w:t>{SIDEBAR QUOTE}</w:t>
      </w:r>
      <w:r w:rsidRPr="008B7AC3">
        <w:rPr>
          <w:rFonts w:cs="Arial"/>
          <w:shd w:val="clear" w:color="auto" w:fill="FFFFFF"/>
        </w:rPr>
        <w:t xml:space="preserve"> </w:t>
      </w:r>
      <w:r w:rsidRPr="005D59C2">
        <w:rPr>
          <w:rFonts w:cs="Arial"/>
          <w:shd w:val="clear" w:color="auto" w:fill="FFFFFF"/>
        </w:rPr>
        <w:t xml:space="preserve">“We wanted to know where we stood in terms of access and inclusion. The Index was a useful way of identifying where our gaps were, so we can improve our performance in the future. It really guides your focus and gives you leverage to drive change,” </w:t>
      </w:r>
    </w:p>
    <w:p w14:paraId="5F19E47E" w14:textId="0E2EADA9" w:rsidR="005D59C2" w:rsidRPr="008B7AC3" w:rsidRDefault="005D59C2" w:rsidP="005D59C2">
      <w:pPr>
        <w:pStyle w:val="ANDBody"/>
      </w:pPr>
      <w:r w:rsidRPr="005D59C2">
        <w:rPr>
          <w:rFonts w:cs="Arial"/>
          <w:shd w:val="clear" w:color="auto" w:fill="FFFFFF"/>
        </w:rPr>
        <w:t xml:space="preserve">Bronwyn Scott, Disability Employment Leader, at </w:t>
      </w:r>
      <w:proofErr w:type="spellStart"/>
      <w:r w:rsidRPr="005D59C2">
        <w:rPr>
          <w:rFonts w:cs="Arial"/>
          <w:shd w:val="clear" w:color="auto" w:fill="FFFFFF"/>
        </w:rPr>
        <w:t>HealthShare</w:t>
      </w:r>
      <w:proofErr w:type="spellEnd"/>
      <w:r w:rsidRPr="005D59C2">
        <w:rPr>
          <w:rFonts w:cs="Arial"/>
          <w:shd w:val="clear" w:color="auto" w:fill="FFFFFF"/>
        </w:rPr>
        <w:t xml:space="preserve"> New South </w:t>
      </w:r>
      <w:r w:rsidR="0074187F" w:rsidRPr="005D59C2">
        <w:rPr>
          <w:rFonts w:cs="Arial"/>
          <w:shd w:val="clear" w:color="auto" w:fill="FFFFFF"/>
        </w:rPr>
        <w:t>Wales</w:t>
      </w:r>
      <w:r w:rsidR="0074187F" w:rsidRPr="004272B0">
        <w:rPr>
          <w:rFonts w:cs="Arial"/>
          <w:shd w:val="clear" w:color="auto" w:fill="FFFFFF"/>
        </w:rPr>
        <w:t>.</w:t>
      </w:r>
      <w:r w:rsidR="0074187F" w:rsidRPr="004272B0">
        <w:rPr>
          <w:rFonts w:cs="Arial"/>
          <w:bCs/>
          <w:iCs/>
          <w:sz w:val="24"/>
        </w:rPr>
        <w:t xml:space="preserve"> {</w:t>
      </w:r>
      <w:r w:rsidRPr="004272B0">
        <w:rPr>
          <w:rFonts w:cs="Arial"/>
          <w:bCs/>
          <w:iCs/>
          <w:sz w:val="24"/>
        </w:rPr>
        <w:t>END SIDEBAR}</w:t>
      </w:r>
    </w:p>
    <w:p w14:paraId="7F5FA32A" w14:textId="31DBDDEC" w:rsidR="005D59C2" w:rsidRDefault="005D59C2" w:rsidP="005D59C2">
      <w:pPr>
        <w:pStyle w:val="ANDBody"/>
      </w:pPr>
    </w:p>
    <w:p w14:paraId="376E9B51" w14:textId="370C3D2C" w:rsidR="00075437" w:rsidRPr="00075437" w:rsidRDefault="00075437" w:rsidP="00075437">
      <w:pPr>
        <w:pStyle w:val="ANDBody"/>
        <w:rPr>
          <w:rFonts w:cs="Arial"/>
          <w:shd w:val="clear" w:color="auto" w:fill="FFFFFF"/>
        </w:rPr>
      </w:pPr>
      <w:r w:rsidRPr="004272B0">
        <w:rPr>
          <w:rFonts w:cs="Arial"/>
          <w:shd w:val="clear" w:color="auto" w:fill="FFFFFF"/>
        </w:rPr>
        <w:t>{{{SIDEBAR QUOTE}</w:t>
      </w:r>
      <w:r w:rsidRPr="008B7AC3">
        <w:rPr>
          <w:rFonts w:cs="Arial"/>
          <w:shd w:val="clear" w:color="auto" w:fill="FFFFFF"/>
        </w:rPr>
        <w:t xml:space="preserve"> </w:t>
      </w:r>
      <w:r w:rsidRPr="00075437">
        <w:rPr>
          <w:rFonts w:cs="Arial"/>
          <w:shd w:val="clear" w:color="auto" w:fill="FFFFFF"/>
        </w:rPr>
        <w:t>“It’s measurable. There are real figures and real data</w:t>
      </w:r>
    </w:p>
    <w:p w14:paraId="29493C75" w14:textId="77777777" w:rsidR="00075437" w:rsidRPr="00075437" w:rsidRDefault="00075437" w:rsidP="00075437">
      <w:pPr>
        <w:pStyle w:val="ANDBody"/>
        <w:rPr>
          <w:rFonts w:cs="Arial"/>
          <w:shd w:val="clear" w:color="auto" w:fill="FFFFFF"/>
        </w:rPr>
      </w:pPr>
      <w:r w:rsidRPr="00075437">
        <w:rPr>
          <w:rFonts w:cs="Arial"/>
          <w:shd w:val="clear" w:color="auto" w:fill="FFFFFF"/>
        </w:rPr>
        <w:t>to work from. I think it will be a powerful tool to help us move forward.”</w:t>
      </w:r>
    </w:p>
    <w:p w14:paraId="66147838" w14:textId="3DB71760" w:rsidR="00075437" w:rsidRPr="00075437" w:rsidRDefault="00075437" w:rsidP="00075437">
      <w:pPr>
        <w:pStyle w:val="ANDBody"/>
        <w:rPr>
          <w:rFonts w:cs="Arial"/>
          <w:shd w:val="clear" w:color="auto" w:fill="FFFFFF"/>
        </w:rPr>
      </w:pPr>
      <w:r w:rsidRPr="00075437">
        <w:rPr>
          <w:rFonts w:cs="Arial"/>
          <w:shd w:val="clear" w:color="auto" w:fill="FFFFFF"/>
        </w:rPr>
        <w:t>Fiona Davies,</w:t>
      </w:r>
      <w:r>
        <w:rPr>
          <w:rFonts w:cs="Arial"/>
          <w:shd w:val="clear" w:color="auto" w:fill="FFFFFF"/>
        </w:rPr>
        <w:t xml:space="preserve"> National Manager Diversity and </w:t>
      </w:r>
      <w:r w:rsidRPr="00075437">
        <w:rPr>
          <w:rFonts w:cs="Arial"/>
          <w:shd w:val="clear" w:color="auto" w:fill="FFFFFF"/>
        </w:rPr>
        <w:t xml:space="preserve">Inclusion, Life Without </w:t>
      </w:r>
      <w:r w:rsidR="00B72102" w:rsidRPr="00075437">
        <w:rPr>
          <w:rFonts w:cs="Arial"/>
          <w:shd w:val="clear" w:color="auto" w:fill="FFFFFF"/>
        </w:rPr>
        <w:t>Barriers</w:t>
      </w:r>
      <w:r w:rsidR="00B72102" w:rsidRPr="004272B0">
        <w:rPr>
          <w:rFonts w:cs="Arial"/>
          <w:shd w:val="clear" w:color="auto" w:fill="FFFFFF"/>
        </w:rPr>
        <w:t>.</w:t>
      </w:r>
      <w:r w:rsidR="00B72102" w:rsidRPr="004272B0">
        <w:rPr>
          <w:rFonts w:cs="Arial"/>
          <w:bCs/>
          <w:iCs/>
          <w:sz w:val="24"/>
        </w:rPr>
        <w:t xml:space="preserve"> {</w:t>
      </w:r>
      <w:r w:rsidRPr="004272B0">
        <w:rPr>
          <w:rFonts w:cs="Arial"/>
          <w:bCs/>
          <w:iCs/>
          <w:sz w:val="24"/>
        </w:rPr>
        <w:t>{{END SIDEBAR}</w:t>
      </w:r>
    </w:p>
    <w:p w14:paraId="5ADD63E0" w14:textId="3E170FA7" w:rsidR="00075437" w:rsidRDefault="00075437" w:rsidP="005D59C2">
      <w:pPr>
        <w:pStyle w:val="ANDBody"/>
      </w:pPr>
    </w:p>
    <w:bookmarkEnd w:id="15"/>
    <w:p w14:paraId="1C0EC4B3" w14:textId="69BB52C8" w:rsidR="000C2262" w:rsidRDefault="000C2262" w:rsidP="005D59C2">
      <w:pPr>
        <w:pStyle w:val="ANDBody"/>
      </w:pPr>
      <w:r>
        <w:t>T</w:t>
      </w:r>
      <w:r w:rsidR="005D59C2">
        <w:t xml:space="preserve">he Australian Network on Disability </w:t>
      </w:r>
      <w:r>
        <w:t>looks forward to seeing increases in the average member scores as an indication of genuine progress of inclusion of people with disability.</w:t>
      </w:r>
    </w:p>
    <w:p w14:paraId="65061F8D" w14:textId="77777777" w:rsidR="000C2262" w:rsidRDefault="000C2262" w:rsidP="005D59C2">
      <w:pPr>
        <w:pStyle w:val="ANDBody"/>
      </w:pPr>
    </w:p>
    <w:p w14:paraId="6516DACE" w14:textId="77777777" w:rsidR="005D59C2" w:rsidRDefault="005D59C2" w:rsidP="005D59C2">
      <w:pPr>
        <w:pStyle w:val="ANDBody"/>
      </w:pPr>
    </w:p>
    <w:p w14:paraId="590A1AA3" w14:textId="72C979F2" w:rsidR="005D59C2" w:rsidRDefault="005D59C2">
      <w:pPr>
        <w:spacing w:after="160" w:line="259" w:lineRule="auto"/>
        <w:rPr>
          <w:rFonts w:eastAsiaTheme="majorEastAsia" w:cstheme="majorBidi"/>
          <w:b/>
          <w:bCs/>
          <w:sz w:val="32"/>
          <w:szCs w:val="28"/>
          <w:lang w:val="en-US"/>
        </w:rPr>
      </w:pPr>
      <w:r>
        <w:br w:type="page"/>
      </w:r>
    </w:p>
    <w:p w14:paraId="23FAF1D6" w14:textId="7871C368" w:rsidR="002C70F5" w:rsidRPr="00000542" w:rsidRDefault="002C70F5" w:rsidP="009B6C99">
      <w:pPr>
        <w:pStyle w:val="ANDHeading1"/>
      </w:pPr>
      <w:bookmarkStart w:id="17" w:name="_Toc499112594"/>
      <w:r w:rsidRPr="00000542">
        <w:lastRenderedPageBreak/>
        <w:t>About Us</w:t>
      </w:r>
      <w:bookmarkEnd w:id="17"/>
    </w:p>
    <w:p w14:paraId="68E0B5E1" w14:textId="77777777" w:rsidR="00D42A79" w:rsidRPr="00000542" w:rsidRDefault="00D42A79" w:rsidP="00CC5722">
      <w:pPr>
        <w:pStyle w:val="ANDHeading2"/>
      </w:pPr>
      <w:bookmarkStart w:id="18" w:name="_Toc499112595"/>
      <w:r w:rsidRPr="00000542">
        <w:t>Who we are</w:t>
      </w:r>
      <w:bookmarkEnd w:id="18"/>
    </w:p>
    <w:p w14:paraId="0FAE684F" w14:textId="77777777" w:rsidR="00162E0E" w:rsidRPr="00000542" w:rsidRDefault="001F1A59" w:rsidP="006D31D1">
      <w:pPr>
        <w:pStyle w:val="ANDBody"/>
      </w:pPr>
      <w:r>
        <w:t>T</w:t>
      </w:r>
      <w:r w:rsidR="00162E0E" w:rsidRPr="00000542">
        <w:t xml:space="preserve">he Australian Network on Disability (AND) is a national, membership based, </w:t>
      </w:r>
      <w:r w:rsidR="00A177B9" w:rsidRPr="00000542">
        <w:t xml:space="preserve">for-purpose </w:t>
      </w:r>
      <w:r w:rsidR="00162E0E" w:rsidRPr="00000542">
        <w:t>organisation</w:t>
      </w:r>
      <w:r w:rsidR="00512477" w:rsidRPr="00000542">
        <w:t xml:space="preserve">, that </w:t>
      </w:r>
      <w:r>
        <w:t>makes it easier for organisations to welcome</w:t>
      </w:r>
      <w:r w:rsidR="00512477" w:rsidRPr="00000542">
        <w:t xml:space="preserve"> people with disability </w:t>
      </w:r>
      <w:r w:rsidR="00A177B9" w:rsidRPr="00000542">
        <w:t>in</w:t>
      </w:r>
      <w:r w:rsidR="00512477" w:rsidRPr="00000542">
        <w:t xml:space="preserve"> </w:t>
      </w:r>
      <w:r w:rsidR="00A177B9" w:rsidRPr="00000542">
        <w:t xml:space="preserve">all aspects of </w:t>
      </w:r>
      <w:r w:rsidR="00F57E80" w:rsidRPr="00000542">
        <w:t>business</w:t>
      </w:r>
      <w:r w:rsidR="00A177B9" w:rsidRPr="00000542">
        <w:t>.</w:t>
      </w:r>
    </w:p>
    <w:p w14:paraId="30E463EF" w14:textId="77777777" w:rsidR="00D42A79" w:rsidRPr="00000542" w:rsidRDefault="00D42A79" w:rsidP="006D31D1">
      <w:pPr>
        <w:pStyle w:val="ANDBody"/>
      </w:pPr>
    </w:p>
    <w:p w14:paraId="44DA9B5F" w14:textId="77777777" w:rsidR="00162E0E" w:rsidRPr="00000542" w:rsidRDefault="001F1A59" w:rsidP="00CC5722">
      <w:pPr>
        <w:pStyle w:val="ANDHeading2"/>
      </w:pPr>
      <w:bookmarkStart w:id="19" w:name="_Toc499112596"/>
      <w:r>
        <w:t>What we believe</w:t>
      </w:r>
      <w:bookmarkEnd w:id="19"/>
    </w:p>
    <w:p w14:paraId="6D2B5C7F" w14:textId="77777777" w:rsidR="003F57D6" w:rsidRDefault="00730F2A" w:rsidP="006D31D1">
      <w:pPr>
        <w:pStyle w:val="ANDBody"/>
      </w:pPr>
      <w:r>
        <w:t>We are driven by our belief</w:t>
      </w:r>
      <w:r w:rsidR="001F1A59">
        <w:t xml:space="preserve"> that people with disability are social and economic contributors with skills and capabilities who are entitled to equitable </w:t>
      </w:r>
      <w:r>
        <w:t>opportunities in society</w:t>
      </w:r>
      <w:r w:rsidR="001F1A59">
        <w:t xml:space="preserve">. </w:t>
      </w:r>
      <w:r w:rsidR="00D74FB7" w:rsidRPr="00000542">
        <w:t xml:space="preserve"> </w:t>
      </w:r>
      <w:r>
        <w:t xml:space="preserve">We also believe </w:t>
      </w:r>
      <w:r w:rsidRPr="00730F2A">
        <w:t>in the power of networks, relationships and collaboration to achieve change, to share knowledge and grow expertise.</w:t>
      </w:r>
    </w:p>
    <w:p w14:paraId="0F933E8A" w14:textId="0CA33B6C" w:rsidR="00D42A79" w:rsidRPr="00000542" w:rsidRDefault="003F57D6" w:rsidP="006D31D1">
      <w:pPr>
        <w:pStyle w:val="ANDBody"/>
      </w:pPr>
      <w:r w:rsidRPr="00000542">
        <w:t xml:space="preserve"> </w:t>
      </w:r>
    </w:p>
    <w:p w14:paraId="1ED2E2E4" w14:textId="77777777" w:rsidR="00D74FB7" w:rsidRPr="00000542" w:rsidRDefault="00D42A79" w:rsidP="00CC5722">
      <w:pPr>
        <w:pStyle w:val="ANDHeading2"/>
      </w:pPr>
      <w:bookmarkStart w:id="20" w:name="_Toc499112597"/>
      <w:r w:rsidRPr="00000542">
        <w:t>How we work</w:t>
      </w:r>
      <w:bookmarkEnd w:id="20"/>
    </w:p>
    <w:p w14:paraId="1B57057E" w14:textId="5D1ECED0" w:rsidR="00730F2A" w:rsidRDefault="001B0A63" w:rsidP="002E114A">
      <w:pPr>
        <w:pStyle w:val="ANDBody"/>
      </w:pPr>
      <w:r w:rsidRPr="006066C3">
        <w:t>Our</w:t>
      </w:r>
      <w:r w:rsidR="002E114A" w:rsidRPr="006066C3">
        <w:t xml:space="preserve"> highly skilled </w:t>
      </w:r>
      <w:r w:rsidR="00730F2A" w:rsidRPr="006066C3">
        <w:t>R</w:t>
      </w:r>
      <w:r w:rsidR="002E114A" w:rsidRPr="006066C3">
        <w:t xml:space="preserve">elationship </w:t>
      </w:r>
      <w:r w:rsidR="00730F2A" w:rsidRPr="006066C3">
        <w:t>M</w:t>
      </w:r>
      <w:r w:rsidR="002E114A" w:rsidRPr="006066C3">
        <w:t>anagers</w:t>
      </w:r>
      <w:r w:rsidR="00730F2A" w:rsidRPr="006066C3">
        <w:t xml:space="preserve"> take time to listen</w:t>
      </w:r>
      <w:r w:rsidR="000C2262" w:rsidRPr="006066C3">
        <w:t>, understand</w:t>
      </w:r>
      <w:r w:rsidR="00730F2A" w:rsidRPr="006066C3">
        <w:t xml:space="preserve"> and </w:t>
      </w:r>
      <w:r w:rsidRPr="006066C3">
        <w:t xml:space="preserve">work closely with members to </w:t>
      </w:r>
      <w:r w:rsidR="000C2262" w:rsidRPr="006066C3">
        <w:t xml:space="preserve">develop and implement their customised plans to make progress on </w:t>
      </w:r>
      <w:r w:rsidR="00730F2A" w:rsidRPr="006066C3">
        <w:t xml:space="preserve">access and inclusion </w:t>
      </w:r>
      <w:r w:rsidRPr="006066C3">
        <w:t>goals</w:t>
      </w:r>
      <w:r w:rsidR="00730F2A" w:rsidRPr="006066C3">
        <w:t xml:space="preserve">. </w:t>
      </w:r>
    </w:p>
    <w:p w14:paraId="747A833E" w14:textId="77777777" w:rsidR="00D42A79" w:rsidRPr="00000542" w:rsidRDefault="00D42A79" w:rsidP="002E114A">
      <w:pPr>
        <w:pStyle w:val="ANDBody"/>
      </w:pPr>
    </w:p>
    <w:p w14:paraId="1B09E4E0" w14:textId="77777777" w:rsidR="00D42A79" w:rsidRDefault="00730F2A" w:rsidP="00CC5722">
      <w:pPr>
        <w:pStyle w:val="ANDHeading2"/>
      </w:pPr>
      <w:bookmarkStart w:id="21" w:name="_Toc499112598"/>
      <w:r>
        <w:t xml:space="preserve">Measuring </w:t>
      </w:r>
      <w:r w:rsidR="00D42A79" w:rsidRPr="00000542">
        <w:t>impact</w:t>
      </w:r>
      <w:bookmarkEnd w:id="21"/>
    </w:p>
    <w:p w14:paraId="659E28E2" w14:textId="76D11BC1" w:rsidR="00730F2A" w:rsidRPr="00000542" w:rsidRDefault="00F01214" w:rsidP="00730F2A">
      <w:pPr>
        <w:pStyle w:val="ANDBody"/>
      </w:pPr>
      <w:r>
        <w:t xml:space="preserve">The </w:t>
      </w:r>
      <w:r w:rsidR="00730F2A">
        <w:t xml:space="preserve">Access and Inclusion Index </w:t>
      </w:r>
      <w:r w:rsidR="001B751A">
        <w:t xml:space="preserve">enables </w:t>
      </w:r>
      <w:r w:rsidR="000C2262">
        <w:t>AND members</w:t>
      </w:r>
      <w:r w:rsidR="001B751A">
        <w:t xml:space="preserve"> to measure and understand how they are performing when it comes to access and inclusion. It also helps them to know what to do to make a long-term difference, and provides a systematic roadmap for improvement. </w:t>
      </w:r>
    </w:p>
    <w:p w14:paraId="7F935930" w14:textId="77777777" w:rsidR="00F57E80" w:rsidRDefault="00F57E80" w:rsidP="006D31D1">
      <w:pPr>
        <w:pStyle w:val="ANDBody"/>
      </w:pPr>
    </w:p>
    <w:p w14:paraId="52D186A4" w14:textId="54C9FF1C" w:rsidR="006D31D1" w:rsidRPr="00000542" w:rsidRDefault="000B7B51" w:rsidP="00CC5722">
      <w:pPr>
        <w:pStyle w:val="ANDHeading2"/>
      </w:pPr>
      <w:bookmarkStart w:id="22" w:name="_Toc499112599"/>
      <w:r>
        <w:t xml:space="preserve">Supporting </w:t>
      </w:r>
      <w:r w:rsidR="00D12182" w:rsidRPr="00000542">
        <w:t>business goals</w:t>
      </w:r>
      <w:bookmarkEnd w:id="22"/>
    </w:p>
    <w:p w14:paraId="351D3783" w14:textId="77777777" w:rsidR="00D40DD0" w:rsidRDefault="00D40DD0" w:rsidP="006D31D1">
      <w:pPr>
        <w:pStyle w:val="ANDBody"/>
        <w:rPr>
          <w:b/>
        </w:rPr>
      </w:pPr>
    </w:p>
    <w:p w14:paraId="3CE766B2" w14:textId="77777777" w:rsidR="000B7B51" w:rsidRDefault="000B7B51" w:rsidP="006D31D1">
      <w:pPr>
        <w:pStyle w:val="ANDBody"/>
        <w:rPr>
          <w:b/>
        </w:rPr>
      </w:pPr>
      <w:r>
        <w:rPr>
          <w:b/>
        </w:rPr>
        <w:t>We:</w:t>
      </w:r>
    </w:p>
    <w:p w14:paraId="145B86CB" w14:textId="579D4F5C" w:rsidR="000B7B51" w:rsidRPr="000B7B51" w:rsidRDefault="002A04F3" w:rsidP="006C6F7B">
      <w:pPr>
        <w:numPr>
          <w:ilvl w:val="0"/>
          <w:numId w:val="7"/>
        </w:numPr>
        <w:shd w:val="clear" w:color="auto" w:fill="FFFFFF"/>
        <w:spacing w:before="100" w:beforeAutospacing="1" w:after="100" w:afterAutospacing="1"/>
        <w:rPr>
          <w:rFonts w:cs="Arial"/>
          <w:color w:val="343434"/>
          <w:sz w:val="24"/>
          <w:szCs w:val="24"/>
          <w:lang w:eastAsia="en-AU"/>
        </w:rPr>
      </w:pPr>
      <w:r>
        <w:rPr>
          <w:rFonts w:cs="Arial"/>
          <w:color w:val="343434"/>
          <w:sz w:val="24"/>
          <w:szCs w:val="24"/>
          <w:lang w:eastAsia="en-AU"/>
        </w:rPr>
        <w:t>Support members to develop</w:t>
      </w:r>
      <w:r w:rsidR="000B7B51" w:rsidRPr="000B7B51">
        <w:rPr>
          <w:rFonts w:cs="Arial"/>
          <w:color w:val="343434"/>
          <w:sz w:val="24"/>
          <w:szCs w:val="24"/>
          <w:lang w:eastAsia="en-AU"/>
        </w:rPr>
        <w:t xml:space="preserve"> </w:t>
      </w:r>
      <w:r w:rsidR="00351451">
        <w:rPr>
          <w:rFonts w:cs="Arial"/>
          <w:color w:val="343434"/>
          <w:sz w:val="24"/>
          <w:szCs w:val="24"/>
          <w:lang w:eastAsia="en-AU"/>
        </w:rPr>
        <w:t xml:space="preserve">the </w:t>
      </w:r>
      <w:r w:rsidR="000B7B51" w:rsidRPr="000B7B51">
        <w:rPr>
          <w:rFonts w:cs="Arial"/>
          <w:color w:val="343434"/>
          <w:sz w:val="24"/>
          <w:szCs w:val="24"/>
          <w:lang w:eastAsia="en-AU"/>
        </w:rPr>
        <w:t xml:space="preserve">behaviours, attitudes, systems and knowledge to successfully </w:t>
      </w:r>
      <w:r w:rsidR="000C2262">
        <w:rPr>
          <w:rFonts w:cs="Arial"/>
          <w:color w:val="343434"/>
          <w:sz w:val="24"/>
          <w:szCs w:val="24"/>
          <w:lang w:eastAsia="en-AU"/>
        </w:rPr>
        <w:t>welcome and include</w:t>
      </w:r>
      <w:r w:rsidR="000B7B51" w:rsidRPr="000B7B51">
        <w:rPr>
          <w:rFonts w:cs="Arial"/>
          <w:color w:val="343434"/>
          <w:sz w:val="24"/>
          <w:szCs w:val="24"/>
          <w:lang w:eastAsia="en-AU"/>
        </w:rPr>
        <w:t xml:space="preserve"> with people with disability as employees</w:t>
      </w:r>
      <w:r w:rsidR="0056245D">
        <w:rPr>
          <w:rFonts w:cs="Arial"/>
          <w:color w:val="343434"/>
          <w:sz w:val="24"/>
          <w:szCs w:val="24"/>
          <w:lang w:eastAsia="en-AU"/>
        </w:rPr>
        <w:t xml:space="preserve"> and</w:t>
      </w:r>
      <w:r w:rsidR="000B7B51" w:rsidRPr="000B7B51">
        <w:rPr>
          <w:rFonts w:cs="Arial"/>
          <w:color w:val="343434"/>
          <w:sz w:val="24"/>
          <w:szCs w:val="24"/>
          <w:lang w:eastAsia="en-AU"/>
        </w:rPr>
        <w:t xml:space="preserve"> customers.</w:t>
      </w:r>
    </w:p>
    <w:p w14:paraId="164EE234" w14:textId="51BF770A" w:rsidR="000B7B51" w:rsidRPr="000B7B51" w:rsidRDefault="000B7B51" w:rsidP="006C6F7B">
      <w:pPr>
        <w:numPr>
          <w:ilvl w:val="0"/>
          <w:numId w:val="7"/>
        </w:numPr>
        <w:shd w:val="clear" w:color="auto" w:fill="FFFFFF"/>
        <w:spacing w:before="100" w:beforeAutospacing="1" w:after="100" w:afterAutospacing="1"/>
        <w:rPr>
          <w:rFonts w:cs="Arial"/>
          <w:color w:val="343434"/>
          <w:sz w:val="24"/>
          <w:szCs w:val="24"/>
          <w:lang w:eastAsia="en-AU"/>
        </w:rPr>
      </w:pPr>
      <w:r w:rsidRPr="000B7B51">
        <w:rPr>
          <w:rFonts w:cs="Arial"/>
          <w:color w:val="343434"/>
          <w:sz w:val="24"/>
          <w:szCs w:val="24"/>
          <w:lang w:eastAsia="en-AU"/>
        </w:rPr>
        <w:t xml:space="preserve">Facilitate networking </w:t>
      </w:r>
      <w:r w:rsidR="000C2262">
        <w:rPr>
          <w:rFonts w:cs="Arial"/>
          <w:color w:val="343434"/>
          <w:sz w:val="24"/>
          <w:szCs w:val="24"/>
          <w:lang w:eastAsia="en-AU"/>
        </w:rPr>
        <w:t xml:space="preserve">events </w:t>
      </w:r>
      <w:r w:rsidRPr="000B7B51">
        <w:rPr>
          <w:rFonts w:cs="Arial"/>
          <w:color w:val="343434"/>
          <w:sz w:val="24"/>
          <w:szCs w:val="24"/>
          <w:lang w:eastAsia="en-AU"/>
        </w:rPr>
        <w:t xml:space="preserve">for </w:t>
      </w:r>
      <w:r w:rsidR="0056245D">
        <w:rPr>
          <w:rFonts w:cs="Arial"/>
          <w:color w:val="343434"/>
          <w:sz w:val="24"/>
          <w:szCs w:val="24"/>
          <w:lang w:eastAsia="en-AU"/>
        </w:rPr>
        <w:t xml:space="preserve">learning and </w:t>
      </w:r>
      <w:r w:rsidR="000C2262">
        <w:rPr>
          <w:rFonts w:cs="Arial"/>
          <w:color w:val="343434"/>
          <w:sz w:val="24"/>
          <w:szCs w:val="24"/>
          <w:lang w:eastAsia="en-AU"/>
        </w:rPr>
        <w:t xml:space="preserve">sharing </w:t>
      </w:r>
      <w:r w:rsidRPr="000B7B51">
        <w:rPr>
          <w:rFonts w:cs="Arial"/>
          <w:color w:val="343434"/>
          <w:sz w:val="24"/>
          <w:szCs w:val="24"/>
          <w:lang w:eastAsia="en-AU"/>
        </w:rPr>
        <w:t xml:space="preserve">information </w:t>
      </w:r>
      <w:r w:rsidR="000C2262">
        <w:rPr>
          <w:rFonts w:cs="Arial"/>
          <w:color w:val="343434"/>
          <w:sz w:val="24"/>
          <w:szCs w:val="24"/>
          <w:lang w:eastAsia="en-AU"/>
        </w:rPr>
        <w:t xml:space="preserve">such as </w:t>
      </w:r>
      <w:r w:rsidR="0056245D">
        <w:rPr>
          <w:rFonts w:cs="Arial"/>
          <w:color w:val="343434"/>
          <w:sz w:val="24"/>
          <w:szCs w:val="24"/>
          <w:lang w:eastAsia="en-AU"/>
        </w:rPr>
        <w:t>our annual conference,</w:t>
      </w:r>
      <w:r w:rsidRPr="000B7B51">
        <w:rPr>
          <w:rFonts w:cs="Arial"/>
          <w:color w:val="343434"/>
          <w:sz w:val="24"/>
          <w:szCs w:val="24"/>
          <w:lang w:eastAsia="en-AU"/>
        </w:rPr>
        <w:t xml:space="preserve"> </w:t>
      </w:r>
      <w:r w:rsidR="0056245D">
        <w:rPr>
          <w:rFonts w:cs="Arial"/>
          <w:color w:val="343434"/>
          <w:sz w:val="24"/>
          <w:szCs w:val="24"/>
          <w:lang w:eastAsia="en-AU"/>
        </w:rPr>
        <w:t xml:space="preserve">quarterly </w:t>
      </w:r>
      <w:r w:rsidRPr="000B7B51">
        <w:rPr>
          <w:rFonts w:cs="Arial"/>
          <w:color w:val="343434"/>
          <w:sz w:val="24"/>
          <w:szCs w:val="24"/>
          <w:lang w:eastAsia="en-AU"/>
        </w:rPr>
        <w:t xml:space="preserve">roundtable events and </w:t>
      </w:r>
      <w:r w:rsidR="000C2262">
        <w:rPr>
          <w:rFonts w:cs="Arial"/>
          <w:color w:val="343434"/>
          <w:sz w:val="24"/>
          <w:szCs w:val="24"/>
          <w:lang w:eastAsia="en-AU"/>
        </w:rPr>
        <w:t>Disability Champions’ lunches</w:t>
      </w:r>
      <w:r w:rsidR="00F01214">
        <w:rPr>
          <w:rFonts w:cs="Arial"/>
          <w:color w:val="343434"/>
          <w:sz w:val="24"/>
          <w:szCs w:val="24"/>
          <w:lang w:eastAsia="en-AU"/>
        </w:rPr>
        <w:t>.</w:t>
      </w:r>
    </w:p>
    <w:p w14:paraId="6B48B12A" w14:textId="3EA68AF3" w:rsidR="000B7B51" w:rsidRPr="000B7B51" w:rsidRDefault="000B7B51" w:rsidP="006C6F7B">
      <w:pPr>
        <w:numPr>
          <w:ilvl w:val="0"/>
          <w:numId w:val="7"/>
        </w:numPr>
        <w:shd w:val="clear" w:color="auto" w:fill="FFFFFF"/>
        <w:spacing w:before="100" w:beforeAutospacing="1" w:after="100" w:afterAutospacing="1"/>
        <w:rPr>
          <w:rFonts w:cs="Arial"/>
          <w:color w:val="343434"/>
          <w:sz w:val="24"/>
          <w:szCs w:val="24"/>
          <w:lang w:eastAsia="en-AU"/>
        </w:rPr>
      </w:pPr>
      <w:r w:rsidRPr="000B7B51">
        <w:rPr>
          <w:rFonts w:cs="Arial"/>
          <w:color w:val="343434"/>
          <w:sz w:val="24"/>
          <w:szCs w:val="24"/>
          <w:lang w:eastAsia="en-AU"/>
        </w:rPr>
        <w:t xml:space="preserve">Provide an effective </w:t>
      </w:r>
      <w:r w:rsidR="0056245D">
        <w:rPr>
          <w:rFonts w:cs="Arial"/>
          <w:color w:val="343434"/>
          <w:sz w:val="24"/>
          <w:szCs w:val="24"/>
          <w:lang w:eastAsia="en-AU"/>
        </w:rPr>
        <w:t>way</w:t>
      </w:r>
      <w:r w:rsidRPr="000B7B51">
        <w:rPr>
          <w:rFonts w:cs="Arial"/>
          <w:color w:val="343434"/>
          <w:sz w:val="24"/>
          <w:szCs w:val="24"/>
          <w:lang w:eastAsia="en-AU"/>
        </w:rPr>
        <w:t xml:space="preserve"> to measure performance </w:t>
      </w:r>
      <w:r w:rsidR="0056245D">
        <w:rPr>
          <w:rFonts w:cs="Arial"/>
          <w:color w:val="343434"/>
          <w:sz w:val="24"/>
          <w:szCs w:val="24"/>
          <w:lang w:eastAsia="en-AU"/>
        </w:rPr>
        <w:t xml:space="preserve">against goals </w:t>
      </w:r>
      <w:r w:rsidRPr="000B7B51">
        <w:rPr>
          <w:rFonts w:cs="Arial"/>
          <w:color w:val="343434"/>
          <w:sz w:val="24"/>
          <w:szCs w:val="24"/>
          <w:lang w:eastAsia="en-AU"/>
        </w:rPr>
        <w:t xml:space="preserve">and </w:t>
      </w:r>
      <w:r w:rsidR="0056245D">
        <w:rPr>
          <w:rFonts w:cs="Arial"/>
          <w:color w:val="343434"/>
          <w:sz w:val="24"/>
          <w:szCs w:val="24"/>
          <w:lang w:eastAsia="en-AU"/>
        </w:rPr>
        <w:t xml:space="preserve">support </w:t>
      </w:r>
      <w:r w:rsidR="00957A70">
        <w:rPr>
          <w:rFonts w:cs="Arial"/>
          <w:color w:val="343434"/>
          <w:sz w:val="24"/>
          <w:szCs w:val="24"/>
          <w:lang w:eastAsia="en-AU"/>
        </w:rPr>
        <w:t>improvement</w:t>
      </w:r>
      <w:r w:rsidR="0056245D">
        <w:rPr>
          <w:rFonts w:cs="Arial"/>
          <w:color w:val="343434"/>
          <w:sz w:val="24"/>
          <w:szCs w:val="24"/>
          <w:lang w:eastAsia="en-AU"/>
        </w:rPr>
        <w:t xml:space="preserve"> – Access and Inclusion Index</w:t>
      </w:r>
      <w:r w:rsidRPr="000B7B51">
        <w:rPr>
          <w:rFonts w:cs="Arial"/>
          <w:color w:val="343434"/>
          <w:sz w:val="24"/>
          <w:szCs w:val="24"/>
          <w:lang w:eastAsia="en-AU"/>
        </w:rPr>
        <w:t>.</w:t>
      </w:r>
    </w:p>
    <w:p w14:paraId="5EC19503" w14:textId="591AAB2E" w:rsidR="000B7B51" w:rsidRPr="000B7B51" w:rsidRDefault="000B7B51" w:rsidP="006C6F7B">
      <w:pPr>
        <w:numPr>
          <w:ilvl w:val="0"/>
          <w:numId w:val="7"/>
        </w:numPr>
        <w:shd w:val="clear" w:color="auto" w:fill="FFFFFF"/>
        <w:spacing w:before="100" w:beforeAutospacing="1" w:after="100" w:afterAutospacing="1"/>
        <w:rPr>
          <w:rFonts w:cs="Arial"/>
          <w:color w:val="343434"/>
          <w:sz w:val="24"/>
          <w:szCs w:val="24"/>
          <w:lang w:eastAsia="en-AU"/>
        </w:rPr>
      </w:pPr>
      <w:r w:rsidRPr="000B7B51">
        <w:rPr>
          <w:rFonts w:cs="Arial"/>
          <w:color w:val="343434"/>
          <w:sz w:val="24"/>
          <w:szCs w:val="24"/>
          <w:lang w:eastAsia="en-AU"/>
        </w:rPr>
        <w:t xml:space="preserve">Increase opportunities to </w:t>
      </w:r>
      <w:r w:rsidR="0056245D">
        <w:rPr>
          <w:rFonts w:cs="Arial"/>
          <w:color w:val="343434"/>
          <w:sz w:val="24"/>
          <w:szCs w:val="24"/>
          <w:lang w:eastAsia="en-AU"/>
        </w:rPr>
        <w:t>connect</w:t>
      </w:r>
      <w:r w:rsidRPr="000B7B51">
        <w:rPr>
          <w:rFonts w:cs="Arial"/>
          <w:color w:val="343434"/>
          <w:sz w:val="24"/>
          <w:szCs w:val="24"/>
          <w:lang w:eastAsia="en-AU"/>
        </w:rPr>
        <w:t xml:space="preserve"> with skilled</w:t>
      </w:r>
      <w:r w:rsidR="0009217E">
        <w:rPr>
          <w:rFonts w:cs="Arial"/>
          <w:color w:val="343434"/>
          <w:sz w:val="24"/>
          <w:szCs w:val="24"/>
          <w:lang w:eastAsia="en-AU"/>
        </w:rPr>
        <w:t xml:space="preserve"> and talented</w:t>
      </w:r>
      <w:r w:rsidRPr="000B7B51">
        <w:rPr>
          <w:rFonts w:cs="Arial"/>
          <w:color w:val="343434"/>
          <w:sz w:val="24"/>
          <w:szCs w:val="24"/>
          <w:lang w:eastAsia="en-AU"/>
        </w:rPr>
        <w:t xml:space="preserve"> people with disability through innovative programs such as our Stepping Into internship program and PACE mentoring program.</w:t>
      </w:r>
    </w:p>
    <w:p w14:paraId="437E7E90" w14:textId="6AA0C4F0" w:rsidR="000B7B51" w:rsidRPr="000B7B51" w:rsidRDefault="000B7B51" w:rsidP="006C6F7B">
      <w:pPr>
        <w:numPr>
          <w:ilvl w:val="0"/>
          <w:numId w:val="7"/>
        </w:numPr>
        <w:shd w:val="clear" w:color="auto" w:fill="FFFFFF"/>
        <w:spacing w:before="100" w:beforeAutospacing="1" w:after="100" w:afterAutospacing="1"/>
        <w:rPr>
          <w:rFonts w:cs="Arial"/>
          <w:color w:val="343434"/>
          <w:sz w:val="24"/>
          <w:szCs w:val="24"/>
          <w:lang w:eastAsia="en-AU"/>
        </w:rPr>
      </w:pPr>
      <w:r w:rsidRPr="000B7B51">
        <w:rPr>
          <w:rFonts w:cs="Arial"/>
          <w:color w:val="343434"/>
          <w:sz w:val="24"/>
          <w:szCs w:val="24"/>
          <w:lang w:eastAsia="en-AU"/>
        </w:rPr>
        <w:t>Collaborate</w:t>
      </w:r>
      <w:r w:rsidR="00957A70">
        <w:rPr>
          <w:rFonts w:cs="Arial"/>
          <w:color w:val="343434"/>
          <w:sz w:val="24"/>
          <w:szCs w:val="24"/>
          <w:lang w:eastAsia="en-AU"/>
        </w:rPr>
        <w:t xml:space="preserve"> with </w:t>
      </w:r>
      <w:r w:rsidR="0009217E">
        <w:rPr>
          <w:rFonts w:cs="Arial"/>
          <w:color w:val="343434"/>
          <w:sz w:val="24"/>
          <w:szCs w:val="24"/>
          <w:lang w:eastAsia="en-AU"/>
        </w:rPr>
        <w:t xml:space="preserve">members and </w:t>
      </w:r>
      <w:r w:rsidR="00957A70">
        <w:rPr>
          <w:rFonts w:cs="Arial"/>
          <w:color w:val="343434"/>
          <w:sz w:val="24"/>
          <w:szCs w:val="24"/>
          <w:lang w:eastAsia="en-AU"/>
        </w:rPr>
        <w:t>partners</w:t>
      </w:r>
      <w:r w:rsidRPr="000B7B51">
        <w:rPr>
          <w:rFonts w:cs="Arial"/>
          <w:color w:val="343434"/>
          <w:sz w:val="24"/>
          <w:szCs w:val="24"/>
          <w:lang w:eastAsia="en-AU"/>
        </w:rPr>
        <w:t xml:space="preserve"> to develop customised tools and specialist publications.</w:t>
      </w:r>
    </w:p>
    <w:p w14:paraId="66CA386C" w14:textId="32D4E833" w:rsidR="000B7B51" w:rsidRPr="000B7B51" w:rsidRDefault="0009217E" w:rsidP="006C6F7B">
      <w:pPr>
        <w:numPr>
          <w:ilvl w:val="0"/>
          <w:numId w:val="7"/>
        </w:numPr>
        <w:shd w:val="clear" w:color="auto" w:fill="FFFFFF"/>
        <w:spacing w:before="100" w:beforeAutospacing="1" w:after="100" w:afterAutospacing="1"/>
        <w:rPr>
          <w:rFonts w:cs="Arial"/>
          <w:color w:val="343434"/>
          <w:sz w:val="24"/>
          <w:szCs w:val="24"/>
          <w:lang w:eastAsia="en-AU"/>
        </w:rPr>
      </w:pPr>
      <w:r>
        <w:rPr>
          <w:rFonts w:cs="Arial"/>
          <w:color w:val="343434"/>
          <w:sz w:val="24"/>
          <w:szCs w:val="24"/>
          <w:lang w:eastAsia="en-AU"/>
        </w:rPr>
        <w:t>Facilitate learning and development</w:t>
      </w:r>
      <w:r w:rsidR="000B7B51" w:rsidRPr="000B7B51">
        <w:rPr>
          <w:rFonts w:cs="Arial"/>
          <w:color w:val="343434"/>
          <w:sz w:val="24"/>
          <w:szCs w:val="24"/>
          <w:lang w:eastAsia="en-AU"/>
        </w:rPr>
        <w:t xml:space="preserve"> in </w:t>
      </w:r>
      <w:r>
        <w:rPr>
          <w:rFonts w:cs="Arial"/>
          <w:color w:val="343434"/>
          <w:sz w:val="24"/>
          <w:szCs w:val="24"/>
          <w:lang w:eastAsia="en-AU"/>
        </w:rPr>
        <w:t>D</w:t>
      </w:r>
      <w:r w:rsidR="000B7B51" w:rsidRPr="000B7B51">
        <w:rPr>
          <w:rFonts w:cs="Arial"/>
          <w:color w:val="343434"/>
          <w:sz w:val="24"/>
          <w:szCs w:val="24"/>
          <w:lang w:eastAsia="en-AU"/>
        </w:rPr>
        <w:t xml:space="preserve">isability </w:t>
      </w:r>
      <w:r>
        <w:rPr>
          <w:rFonts w:cs="Arial"/>
          <w:color w:val="343434"/>
          <w:sz w:val="24"/>
          <w:szCs w:val="24"/>
          <w:lang w:eastAsia="en-AU"/>
        </w:rPr>
        <w:t>C</w:t>
      </w:r>
      <w:r w:rsidR="000B7B51" w:rsidRPr="000B7B51">
        <w:rPr>
          <w:rFonts w:cs="Arial"/>
          <w:color w:val="343434"/>
          <w:sz w:val="24"/>
          <w:szCs w:val="24"/>
          <w:lang w:eastAsia="en-AU"/>
        </w:rPr>
        <w:t>onfidence</w:t>
      </w:r>
      <w:r w:rsidR="0056245D">
        <w:rPr>
          <w:rFonts w:cs="Arial"/>
          <w:color w:val="343434"/>
          <w:sz w:val="24"/>
          <w:szCs w:val="24"/>
          <w:lang w:eastAsia="en-AU"/>
        </w:rPr>
        <w:t xml:space="preserve">, </w:t>
      </w:r>
      <w:r>
        <w:rPr>
          <w:rFonts w:cs="Arial"/>
          <w:color w:val="343434"/>
          <w:sz w:val="24"/>
          <w:szCs w:val="24"/>
          <w:lang w:eastAsia="en-AU"/>
        </w:rPr>
        <w:t>W</w:t>
      </w:r>
      <w:r w:rsidR="0056245D">
        <w:rPr>
          <w:rFonts w:cs="Arial"/>
          <w:color w:val="343434"/>
          <w:sz w:val="24"/>
          <w:szCs w:val="24"/>
          <w:lang w:eastAsia="en-AU"/>
        </w:rPr>
        <w:t xml:space="preserve">elcoming </w:t>
      </w:r>
      <w:r>
        <w:rPr>
          <w:rFonts w:cs="Arial"/>
          <w:color w:val="343434"/>
          <w:sz w:val="24"/>
          <w:szCs w:val="24"/>
          <w:lang w:eastAsia="en-AU"/>
        </w:rPr>
        <w:t>C</w:t>
      </w:r>
      <w:r w:rsidR="0056245D">
        <w:rPr>
          <w:rFonts w:cs="Arial"/>
          <w:color w:val="343434"/>
          <w:sz w:val="24"/>
          <w:szCs w:val="24"/>
          <w:lang w:eastAsia="en-AU"/>
        </w:rPr>
        <w:t xml:space="preserve">ustomers and </w:t>
      </w:r>
      <w:r>
        <w:rPr>
          <w:rFonts w:cs="Arial"/>
          <w:color w:val="343434"/>
          <w:sz w:val="24"/>
          <w:szCs w:val="24"/>
          <w:lang w:eastAsia="en-AU"/>
        </w:rPr>
        <w:t>M</w:t>
      </w:r>
      <w:r w:rsidR="0056245D">
        <w:rPr>
          <w:rFonts w:cs="Arial"/>
          <w:color w:val="343434"/>
          <w:sz w:val="24"/>
          <w:szCs w:val="24"/>
          <w:lang w:eastAsia="en-AU"/>
        </w:rPr>
        <w:t xml:space="preserve">ental </w:t>
      </w:r>
      <w:r>
        <w:rPr>
          <w:rFonts w:cs="Arial"/>
          <w:color w:val="343434"/>
          <w:sz w:val="24"/>
          <w:szCs w:val="24"/>
          <w:lang w:eastAsia="en-AU"/>
        </w:rPr>
        <w:t>H</w:t>
      </w:r>
      <w:r w:rsidR="0056245D">
        <w:rPr>
          <w:rFonts w:cs="Arial"/>
          <w:color w:val="343434"/>
          <w:sz w:val="24"/>
          <w:szCs w:val="24"/>
          <w:lang w:eastAsia="en-AU"/>
        </w:rPr>
        <w:t xml:space="preserve">ealth and </w:t>
      </w:r>
      <w:r>
        <w:rPr>
          <w:rFonts w:cs="Arial"/>
          <w:color w:val="343434"/>
          <w:sz w:val="24"/>
          <w:szCs w:val="24"/>
          <w:lang w:eastAsia="en-AU"/>
        </w:rPr>
        <w:t>W</w:t>
      </w:r>
      <w:r w:rsidR="0056245D">
        <w:rPr>
          <w:rFonts w:cs="Arial"/>
          <w:color w:val="343434"/>
          <w:sz w:val="24"/>
          <w:szCs w:val="24"/>
          <w:lang w:eastAsia="en-AU"/>
        </w:rPr>
        <w:t>ellbeing</w:t>
      </w:r>
      <w:r w:rsidR="000B7B51" w:rsidRPr="000B7B51">
        <w:rPr>
          <w:rFonts w:cs="Arial"/>
          <w:color w:val="343434"/>
          <w:sz w:val="24"/>
          <w:szCs w:val="24"/>
          <w:lang w:eastAsia="en-AU"/>
        </w:rPr>
        <w:t>.</w:t>
      </w:r>
    </w:p>
    <w:p w14:paraId="76E36677" w14:textId="78547C61" w:rsidR="000B7B51" w:rsidRPr="00DE3935" w:rsidRDefault="0009217E" w:rsidP="006C6F7B">
      <w:pPr>
        <w:numPr>
          <w:ilvl w:val="0"/>
          <w:numId w:val="7"/>
        </w:numPr>
        <w:shd w:val="clear" w:color="auto" w:fill="FFFFFF"/>
        <w:spacing w:before="100" w:beforeAutospacing="1" w:after="100" w:afterAutospacing="1"/>
        <w:rPr>
          <w:b/>
        </w:rPr>
      </w:pPr>
      <w:r>
        <w:rPr>
          <w:rFonts w:cs="Arial"/>
          <w:color w:val="343434"/>
          <w:sz w:val="24"/>
          <w:szCs w:val="24"/>
          <w:lang w:eastAsia="en-AU"/>
        </w:rPr>
        <w:t xml:space="preserve">Develop </w:t>
      </w:r>
      <w:r w:rsidR="00DE3935">
        <w:rPr>
          <w:rFonts w:cs="Arial"/>
          <w:color w:val="343434"/>
          <w:sz w:val="24"/>
          <w:szCs w:val="24"/>
          <w:lang w:eastAsia="en-AU"/>
        </w:rPr>
        <w:t xml:space="preserve">valuable </w:t>
      </w:r>
      <w:r w:rsidR="000B7B51" w:rsidRPr="000B7B51">
        <w:rPr>
          <w:rFonts w:cs="Arial"/>
          <w:color w:val="343434"/>
          <w:sz w:val="24"/>
          <w:szCs w:val="24"/>
          <w:lang w:eastAsia="en-AU"/>
        </w:rPr>
        <w:t xml:space="preserve">projects that inform </w:t>
      </w:r>
      <w:r w:rsidR="00DE3935" w:rsidRPr="00DE3935">
        <w:rPr>
          <w:rFonts w:cs="Arial"/>
          <w:color w:val="343434"/>
          <w:sz w:val="24"/>
          <w:szCs w:val="24"/>
          <w:lang w:eastAsia="en-AU"/>
        </w:rPr>
        <w:t>us about</w:t>
      </w:r>
      <w:r w:rsidR="000B7B51" w:rsidRPr="000B7B51">
        <w:rPr>
          <w:rFonts w:cs="Arial"/>
          <w:color w:val="343434"/>
          <w:sz w:val="24"/>
          <w:szCs w:val="24"/>
          <w:lang w:eastAsia="en-AU"/>
        </w:rPr>
        <w:t xml:space="preserve"> </w:t>
      </w:r>
      <w:r w:rsidR="001F1F2F">
        <w:rPr>
          <w:rFonts w:cs="Arial"/>
          <w:color w:val="343434"/>
          <w:sz w:val="24"/>
          <w:szCs w:val="24"/>
          <w:lang w:eastAsia="en-AU"/>
        </w:rPr>
        <w:t>progressing the inclusion of</w:t>
      </w:r>
      <w:r w:rsidR="000B7B51" w:rsidRPr="000B7B51">
        <w:rPr>
          <w:rFonts w:cs="Arial"/>
          <w:color w:val="343434"/>
          <w:sz w:val="24"/>
          <w:szCs w:val="24"/>
          <w:lang w:eastAsia="en-AU"/>
        </w:rPr>
        <w:t xml:space="preserve"> people with disability as employees, customers and suppliers</w:t>
      </w:r>
      <w:r w:rsidR="00DE3935" w:rsidRPr="00DE3935">
        <w:rPr>
          <w:rFonts w:cs="Arial"/>
          <w:color w:val="343434"/>
          <w:sz w:val="24"/>
          <w:szCs w:val="24"/>
          <w:lang w:eastAsia="en-AU"/>
        </w:rPr>
        <w:t>.</w:t>
      </w:r>
      <w:r w:rsidR="000B7B51" w:rsidRPr="000B7B51">
        <w:rPr>
          <w:rFonts w:cs="Arial"/>
          <w:color w:val="343434"/>
          <w:sz w:val="24"/>
          <w:szCs w:val="24"/>
          <w:lang w:eastAsia="en-AU"/>
        </w:rPr>
        <w:t xml:space="preserve"> </w:t>
      </w:r>
    </w:p>
    <w:bookmarkEnd w:id="16"/>
    <w:p w14:paraId="69A6A822" w14:textId="77777777" w:rsidR="00C83DFD" w:rsidRDefault="00C83DFD">
      <w:pPr>
        <w:spacing w:after="160" w:line="259" w:lineRule="auto"/>
        <w:rPr>
          <w:rFonts w:eastAsiaTheme="majorEastAsia" w:cstheme="majorBidi"/>
          <w:b/>
          <w:bCs/>
          <w:sz w:val="32"/>
          <w:szCs w:val="28"/>
          <w:lang w:val="en-US"/>
        </w:rPr>
      </w:pPr>
      <w:r>
        <w:br w:type="page"/>
      </w:r>
    </w:p>
    <w:p w14:paraId="64E6677F" w14:textId="3E7D958A" w:rsidR="00473A3B" w:rsidRDefault="00DD64CE" w:rsidP="003F57D6">
      <w:pPr>
        <w:pStyle w:val="ANDHeading1"/>
      </w:pPr>
      <w:bookmarkStart w:id="23" w:name="_Toc499112600"/>
      <w:r>
        <w:lastRenderedPageBreak/>
        <w:t>Big firms seek out staff with disability</w:t>
      </w:r>
      <w:bookmarkEnd w:id="23"/>
    </w:p>
    <w:p w14:paraId="72DEA2E6" w14:textId="77777777" w:rsidR="003F57D6" w:rsidRPr="00473A3B" w:rsidRDefault="003F57D6" w:rsidP="00C30AEE">
      <w:pPr>
        <w:pStyle w:val="ANDBody"/>
      </w:pPr>
    </w:p>
    <w:p w14:paraId="1D809B2B" w14:textId="77777777" w:rsidR="003F57D6" w:rsidRDefault="00166913" w:rsidP="00FD37A2">
      <w:pPr>
        <w:pStyle w:val="ANDBody"/>
      </w:pPr>
      <w:r>
        <w:t>I</w:t>
      </w:r>
      <w:r w:rsidRPr="001B7B05">
        <w:t>n October 2016</w:t>
      </w:r>
      <w:r>
        <w:t>,</w:t>
      </w:r>
      <w:r w:rsidRPr="001B7B05">
        <w:t xml:space="preserve"> </w:t>
      </w:r>
      <w:proofErr w:type="spellStart"/>
      <w:r w:rsidR="001B7B05" w:rsidRPr="001B7B05">
        <w:t>Teremoana</w:t>
      </w:r>
      <w:proofErr w:type="spellEnd"/>
      <w:r w:rsidR="00C83DFD">
        <w:t xml:space="preserve">, </w:t>
      </w:r>
      <w:r w:rsidR="001B7B05" w:rsidRPr="001B7B05">
        <w:t>from Belmore, started work with Compass Group Australia, a leading contract hospitality and services company.</w:t>
      </w:r>
    </w:p>
    <w:p w14:paraId="05B4330C" w14:textId="123F327D" w:rsidR="0009217E" w:rsidRDefault="003F57D6" w:rsidP="00FD37A2">
      <w:pPr>
        <w:pStyle w:val="ANDBody"/>
      </w:pPr>
      <w:r>
        <w:t xml:space="preserve"> </w:t>
      </w:r>
    </w:p>
    <w:p w14:paraId="0A57459F" w14:textId="51987AFF" w:rsidR="0009217E" w:rsidRDefault="003D7214" w:rsidP="00166913">
      <w:pPr>
        <w:pStyle w:val="ANDBody"/>
      </w:pPr>
      <w:proofErr w:type="spellStart"/>
      <w:r>
        <w:t>Teremoana’s</w:t>
      </w:r>
      <w:proofErr w:type="spellEnd"/>
      <w:r w:rsidR="0009217E">
        <w:t xml:space="preserve"> role came about through Compass Group’s participation in </w:t>
      </w:r>
      <w:r w:rsidR="00A13180" w:rsidRPr="00A13180">
        <w:t>an innovative pro</w:t>
      </w:r>
      <w:r w:rsidR="0009217E">
        <w:t>ject</w:t>
      </w:r>
      <w:r w:rsidR="00A13180" w:rsidRPr="00A13180">
        <w:t xml:space="preserve"> called High Growth Jobs Talented Candidates (HGJTC)</w:t>
      </w:r>
      <w:r w:rsidR="0009217E">
        <w:t>.</w:t>
      </w:r>
    </w:p>
    <w:p w14:paraId="39F21AC3" w14:textId="77777777" w:rsidR="0009217E" w:rsidRDefault="0009217E" w:rsidP="00166913">
      <w:pPr>
        <w:pStyle w:val="ANDBody"/>
      </w:pPr>
    </w:p>
    <w:p w14:paraId="23B4EB03" w14:textId="77777777" w:rsidR="003F57D6" w:rsidRDefault="0009217E" w:rsidP="00166913">
      <w:pPr>
        <w:pStyle w:val="ANDBody"/>
      </w:pPr>
      <w:r>
        <w:t>The project, funded by the NSW Department of Family and Community Service commenced in 2015 to increase the employment of people with disability in growth industries.  Three growth industries were selected, Food and Accommodation Services, Health and Accommodations Services and Knowledge.  AND designed the project using an evidence based framework and worked with Social Ventures Australia to develop a Monitoring and Evaluation Framework.  SVA will complete the evaluation in late 2017.</w:t>
      </w:r>
    </w:p>
    <w:p w14:paraId="647DF8AA" w14:textId="198879CA" w:rsidR="00663FE3" w:rsidRDefault="003F57D6" w:rsidP="00166913">
      <w:pPr>
        <w:pStyle w:val="ANDBody"/>
      </w:pPr>
      <w:r>
        <w:t xml:space="preserve"> </w:t>
      </w:r>
    </w:p>
    <w:p w14:paraId="518AA39E" w14:textId="77777777" w:rsidR="003F57D6" w:rsidRDefault="00ED7A32" w:rsidP="00ED7A32">
      <w:pPr>
        <w:pStyle w:val="ANDBody"/>
        <w:rPr>
          <w:bCs/>
          <w:szCs w:val="20"/>
        </w:rPr>
      </w:pPr>
      <w:r>
        <w:rPr>
          <w:bCs/>
          <w:szCs w:val="20"/>
        </w:rPr>
        <w:t>Since starting</w:t>
      </w:r>
      <w:r w:rsidRPr="00DD64CE">
        <w:rPr>
          <w:bCs/>
          <w:szCs w:val="20"/>
        </w:rPr>
        <w:t xml:space="preserve"> work</w:t>
      </w:r>
      <w:r>
        <w:rPr>
          <w:bCs/>
          <w:szCs w:val="20"/>
        </w:rPr>
        <w:t xml:space="preserve"> </w:t>
      </w:r>
      <w:r w:rsidRPr="00DD64CE">
        <w:rPr>
          <w:bCs/>
          <w:szCs w:val="20"/>
        </w:rPr>
        <w:t>candidate and employer feedback has been very positive.</w:t>
      </w:r>
    </w:p>
    <w:p w14:paraId="604161BB" w14:textId="6383C788" w:rsidR="00ED7A32" w:rsidRDefault="003F57D6" w:rsidP="00ED7A32">
      <w:pPr>
        <w:pStyle w:val="ANDBody"/>
        <w:rPr>
          <w:bCs/>
          <w:szCs w:val="20"/>
        </w:rPr>
      </w:pPr>
      <w:r>
        <w:rPr>
          <w:bCs/>
          <w:szCs w:val="20"/>
        </w:rPr>
        <w:t xml:space="preserve"> </w:t>
      </w:r>
    </w:p>
    <w:p w14:paraId="474F1FFF" w14:textId="77777777" w:rsidR="00ED7A32" w:rsidRDefault="00ED7A32" w:rsidP="00ED7A32">
      <w:pPr>
        <w:pStyle w:val="ANDBody"/>
        <w:rPr>
          <w:bCs/>
          <w:szCs w:val="20"/>
        </w:rPr>
      </w:pPr>
      <w:r w:rsidRPr="00DD64CE">
        <w:rPr>
          <w:bCs/>
          <w:szCs w:val="20"/>
        </w:rPr>
        <w:t xml:space="preserve">Rosie McArdle Compass Group Australia Executive Director HR and Risk, said </w:t>
      </w:r>
      <w:r>
        <w:rPr>
          <w:bCs/>
          <w:szCs w:val="20"/>
        </w:rPr>
        <w:t>“I</w:t>
      </w:r>
      <w:r w:rsidRPr="00DD64CE">
        <w:rPr>
          <w:bCs/>
          <w:szCs w:val="20"/>
        </w:rPr>
        <w:t>t has been an intrinsic motivator for line leaders which you can’t pay or train for.</w:t>
      </w:r>
      <w:r>
        <w:rPr>
          <w:bCs/>
          <w:szCs w:val="20"/>
        </w:rPr>
        <w:t>”</w:t>
      </w:r>
    </w:p>
    <w:p w14:paraId="418B440A" w14:textId="77777777" w:rsidR="00ED7A32" w:rsidRDefault="00ED7A32" w:rsidP="00ED7A32">
      <w:pPr>
        <w:pStyle w:val="ANDBody"/>
        <w:rPr>
          <w:bCs/>
          <w:szCs w:val="20"/>
        </w:rPr>
      </w:pPr>
    </w:p>
    <w:p w14:paraId="16BE1BA3" w14:textId="77777777" w:rsidR="00ED7A32" w:rsidRDefault="00ED7A32" w:rsidP="00ED7A32">
      <w:pPr>
        <w:pStyle w:val="ANDBody"/>
        <w:rPr>
          <w:bCs/>
          <w:szCs w:val="20"/>
        </w:rPr>
      </w:pPr>
      <w:r>
        <w:rPr>
          <w:bCs/>
          <w:szCs w:val="20"/>
        </w:rPr>
        <w:t xml:space="preserve">The project ended on 31 August 2017. </w:t>
      </w:r>
    </w:p>
    <w:p w14:paraId="36489E10" w14:textId="77777777" w:rsidR="00ED7A32" w:rsidRDefault="00ED7A32" w:rsidP="007F7C73">
      <w:pPr>
        <w:pStyle w:val="ANDBody"/>
      </w:pPr>
    </w:p>
    <w:p w14:paraId="4FB98BE4" w14:textId="58E0772B" w:rsidR="00FD0F24" w:rsidRDefault="0009217E" w:rsidP="00CC5722">
      <w:pPr>
        <w:pStyle w:val="ANDHeading3"/>
      </w:pPr>
      <w:bookmarkStart w:id="24" w:name="_Toc499112601"/>
      <w:r>
        <w:t>Project design</w:t>
      </w:r>
      <w:bookmarkEnd w:id="24"/>
    </w:p>
    <w:p w14:paraId="1C388684" w14:textId="53C41697" w:rsidR="00FD0F24" w:rsidRDefault="00FD0F24" w:rsidP="00166913">
      <w:pPr>
        <w:pStyle w:val="ANDBody"/>
      </w:pPr>
      <w:r>
        <w:t>The project start</w:t>
      </w:r>
      <w:r w:rsidR="0009217E">
        <w:t>ed</w:t>
      </w:r>
      <w:r>
        <w:t xml:space="preserve"> with the employer</w:t>
      </w:r>
      <w:r w:rsidR="0009217E">
        <w:t>s</w:t>
      </w:r>
      <w:r>
        <w:t xml:space="preserve"> </w:t>
      </w:r>
      <w:r w:rsidR="00813DE7">
        <w:t>by</w:t>
      </w:r>
      <w:r w:rsidR="00663FE3" w:rsidRPr="00663FE3">
        <w:t xml:space="preserve"> build</w:t>
      </w:r>
      <w:r w:rsidR="00813DE7">
        <w:t>ing</w:t>
      </w:r>
      <w:r w:rsidR="00663FE3" w:rsidRPr="00663FE3">
        <w:t xml:space="preserve"> their confidence to employ people </w:t>
      </w:r>
      <w:r w:rsidR="0020487C" w:rsidRPr="00663FE3">
        <w:t>with disability</w:t>
      </w:r>
      <w:r>
        <w:t xml:space="preserve"> and work</w:t>
      </w:r>
      <w:r w:rsidR="0009217E">
        <w:t xml:space="preserve">ed </w:t>
      </w:r>
      <w:r>
        <w:t>backwards</w:t>
      </w:r>
      <w:r w:rsidR="0009217E">
        <w:t xml:space="preserve"> by preparing and matching </w:t>
      </w:r>
      <w:r>
        <w:t>jobseekers to identified jobs.</w:t>
      </w:r>
    </w:p>
    <w:p w14:paraId="3F8D43E1" w14:textId="77777777" w:rsidR="00DD208F" w:rsidRDefault="00DD208F" w:rsidP="00166913">
      <w:pPr>
        <w:pStyle w:val="ANDBody"/>
      </w:pPr>
    </w:p>
    <w:p w14:paraId="2971E4FC" w14:textId="3C86AFBF" w:rsidR="00FD0F24" w:rsidRDefault="00FD0F24" w:rsidP="00166913">
      <w:pPr>
        <w:pStyle w:val="ANDBody"/>
      </w:pPr>
      <w:r>
        <w:t>The</w:t>
      </w:r>
      <w:r w:rsidR="00813DE7">
        <w:t>re were</w:t>
      </w:r>
      <w:r>
        <w:t xml:space="preserve"> four main components:</w:t>
      </w:r>
    </w:p>
    <w:p w14:paraId="116A4DA6" w14:textId="77777777" w:rsidR="00DD208F" w:rsidRDefault="00DD208F" w:rsidP="00166913">
      <w:pPr>
        <w:pStyle w:val="ANDBody"/>
      </w:pPr>
    </w:p>
    <w:p w14:paraId="36319253" w14:textId="27FD77DB" w:rsidR="00FD0F24" w:rsidRDefault="00FD0F24" w:rsidP="00166913">
      <w:pPr>
        <w:pStyle w:val="ANDBody"/>
      </w:pPr>
      <w:r w:rsidRPr="00FD0F24">
        <w:rPr>
          <w:b/>
        </w:rPr>
        <w:t>Engage:</w:t>
      </w:r>
      <w:r>
        <w:t xml:space="preserve"> Understand </w:t>
      </w:r>
      <w:r w:rsidR="00957A70">
        <w:t>business hiring</w:t>
      </w:r>
      <w:r>
        <w:t xml:space="preserve"> needs and identify suitable roles.</w:t>
      </w:r>
    </w:p>
    <w:p w14:paraId="26C75CC3" w14:textId="0D0F4C51" w:rsidR="00DD208F" w:rsidRDefault="00FD0F24" w:rsidP="00166913">
      <w:pPr>
        <w:pStyle w:val="ANDBody"/>
      </w:pPr>
      <w:r w:rsidRPr="00FD0F24">
        <w:rPr>
          <w:b/>
        </w:rPr>
        <w:t>Equip:</w:t>
      </w:r>
      <w:r>
        <w:rPr>
          <w:b/>
        </w:rPr>
        <w:t xml:space="preserve"> </w:t>
      </w:r>
      <w:r w:rsidR="00957A70">
        <w:t>Break down barriers through</w:t>
      </w:r>
      <w:r w:rsidR="00813DE7">
        <w:t xml:space="preserve"> removing barriers to the recruitment process</w:t>
      </w:r>
      <w:r w:rsidR="00FD6028">
        <w:t>,</w:t>
      </w:r>
      <w:r w:rsidR="00AC112A">
        <w:t xml:space="preserve"> </w:t>
      </w:r>
      <w:r w:rsidR="00813DE7">
        <w:t xml:space="preserve">supporting the implementation of </w:t>
      </w:r>
      <w:r w:rsidR="00DD208F">
        <w:t xml:space="preserve">workplace </w:t>
      </w:r>
      <w:r w:rsidR="003D7214">
        <w:t>adjustments and</w:t>
      </w:r>
      <w:r w:rsidR="00AC112A">
        <w:t xml:space="preserve"> </w:t>
      </w:r>
      <w:r w:rsidR="00813DE7">
        <w:t xml:space="preserve">providing </w:t>
      </w:r>
      <w:r w:rsidR="00AC112A">
        <w:t>disability confidence</w:t>
      </w:r>
      <w:r w:rsidR="00FD6028">
        <w:t xml:space="preserve"> training</w:t>
      </w:r>
      <w:r w:rsidR="00813DE7">
        <w:t xml:space="preserve"> to key personnel</w:t>
      </w:r>
      <w:r w:rsidR="00AC112A">
        <w:t>.</w:t>
      </w:r>
      <w:r w:rsidR="00FD6028">
        <w:t xml:space="preserve"> </w:t>
      </w:r>
    </w:p>
    <w:p w14:paraId="493E59D0" w14:textId="1A5FA930" w:rsidR="00FD0F24" w:rsidRDefault="00DD208F" w:rsidP="00166913">
      <w:pPr>
        <w:pStyle w:val="ANDBody"/>
      </w:pPr>
      <w:r w:rsidRPr="00DD208F">
        <w:rPr>
          <w:b/>
        </w:rPr>
        <w:t>Deliver:</w:t>
      </w:r>
      <w:r w:rsidR="003D7214">
        <w:rPr>
          <w:b/>
        </w:rPr>
        <w:t xml:space="preserve"> </w:t>
      </w:r>
      <w:r w:rsidR="00813DE7" w:rsidRPr="003D7214">
        <w:t>AND worked with selected</w:t>
      </w:r>
      <w:r w:rsidR="00FD0F24" w:rsidRPr="003D7214">
        <w:t xml:space="preserve"> </w:t>
      </w:r>
      <w:r w:rsidR="00813DE7" w:rsidRPr="003D7214">
        <w:t>Disability Employment Services who took time to understand the roles and then effectively selected and matched suitable candidates</w:t>
      </w:r>
      <w:r w:rsidR="003D7214">
        <w:t>.</w:t>
      </w:r>
      <w:r w:rsidR="00813DE7">
        <w:rPr>
          <w:b/>
        </w:rPr>
        <w:t xml:space="preserve"> </w:t>
      </w:r>
    </w:p>
    <w:p w14:paraId="5486276F" w14:textId="77777777" w:rsidR="003F57D6" w:rsidRDefault="00DD208F" w:rsidP="003F57D6">
      <w:pPr>
        <w:pStyle w:val="ANDBody"/>
      </w:pPr>
      <w:r w:rsidRPr="00DD208F">
        <w:rPr>
          <w:b/>
        </w:rPr>
        <w:t xml:space="preserve">Review: </w:t>
      </w:r>
      <w:r>
        <w:t>Ongoing review</w:t>
      </w:r>
      <w:r w:rsidR="00813DE7">
        <w:t>s</w:t>
      </w:r>
      <w:r>
        <w:t xml:space="preserve"> ensure</w:t>
      </w:r>
      <w:r w:rsidR="00813DE7">
        <w:t>d</w:t>
      </w:r>
      <w:r>
        <w:t xml:space="preserve"> </w:t>
      </w:r>
      <w:r w:rsidR="00813DE7">
        <w:t>the</w:t>
      </w:r>
      <w:r>
        <w:t xml:space="preserve"> good match and support</w:t>
      </w:r>
      <w:r w:rsidR="00813DE7">
        <w:t>ed</w:t>
      </w:r>
      <w:r>
        <w:t xml:space="preserve"> candidates </w:t>
      </w:r>
      <w:r w:rsidR="00813DE7">
        <w:t>in their new roles.</w:t>
      </w:r>
    </w:p>
    <w:p w14:paraId="75EAF748" w14:textId="5F3D7A35" w:rsidR="00FD0F24" w:rsidRDefault="00663FE3" w:rsidP="003F57D6">
      <w:pPr>
        <w:pStyle w:val="ANDBody"/>
      </w:pPr>
      <w:r>
        <w:t xml:space="preserve"> </w:t>
      </w:r>
    </w:p>
    <w:p w14:paraId="521D8150" w14:textId="77777777" w:rsidR="00450433" w:rsidRDefault="00450433" w:rsidP="00CC5722">
      <w:pPr>
        <w:pStyle w:val="ANDHeading3"/>
      </w:pPr>
      <w:bookmarkStart w:id="25" w:name="_Toc499112602"/>
      <w:r>
        <w:t>HGJTC outcomes</w:t>
      </w:r>
      <w:r w:rsidR="00663FE3">
        <w:t xml:space="preserve"> as at 30 June 2017</w:t>
      </w:r>
      <w:r>
        <w:t>:</w:t>
      </w:r>
      <w:bookmarkEnd w:id="25"/>
    </w:p>
    <w:p w14:paraId="50F6B327" w14:textId="77777777" w:rsidR="00450433" w:rsidRDefault="00450433" w:rsidP="00166913">
      <w:pPr>
        <w:pStyle w:val="ANDBody"/>
      </w:pPr>
    </w:p>
    <w:p w14:paraId="2343B7E3" w14:textId="311F5C65" w:rsidR="00450433" w:rsidRDefault="00DD64CE" w:rsidP="006C6F7B">
      <w:pPr>
        <w:pStyle w:val="ANDBody"/>
        <w:numPr>
          <w:ilvl w:val="0"/>
          <w:numId w:val="8"/>
        </w:numPr>
      </w:pPr>
      <w:r>
        <w:t>Six</w:t>
      </w:r>
      <w:r w:rsidR="008D7CBF">
        <w:t xml:space="preserve"> </w:t>
      </w:r>
      <w:r w:rsidR="00813DE7">
        <w:t xml:space="preserve">organisations </w:t>
      </w:r>
      <w:r w:rsidR="00450433">
        <w:t xml:space="preserve">and </w:t>
      </w:r>
      <w:r>
        <w:t>three</w:t>
      </w:r>
      <w:r w:rsidR="00450433">
        <w:t xml:space="preserve"> employment service providers </w:t>
      </w:r>
      <w:r w:rsidR="009A6F15">
        <w:t>filled</w:t>
      </w:r>
      <w:r w:rsidR="00450433">
        <w:t xml:space="preserve"> 2</w:t>
      </w:r>
      <w:r>
        <w:t>8</w:t>
      </w:r>
      <w:r w:rsidR="00450433">
        <w:t xml:space="preserve"> roles</w:t>
      </w:r>
      <w:r w:rsidR="00663FE3">
        <w:t>.</w:t>
      </w:r>
      <w:r w:rsidR="00303E6E">
        <w:t xml:space="preserve"> </w:t>
      </w:r>
      <w:r w:rsidR="00353B6F" w:rsidRPr="00353B6F">
        <w:t>A total of 39 placements across eight organisations</w:t>
      </w:r>
      <w:r w:rsidR="00303E6E">
        <w:t xml:space="preserve"> </w:t>
      </w:r>
      <w:r w:rsidR="000278E2">
        <w:t>were made</w:t>
      </w:r>
      <w:r w:rsidR="00303E6E">
        <w:t xml:space="preserve"> by end August 2017. </w:t>
      </w:r>
    </w:p>
    <w:p w14:paraId="77F23556" w14:textId="0D04FE15" w:rsidR="00166913" w:rsidRDefault="009A6F15" w:rsidP="006C6F7B">
      <w:pPr>
        <w:pStyle w:val="ANDBody"/>
        <w:numPr>
          <w:ilvl w:val="0"/>
          <w:numId w:val="8"/>
        </w:numPr>
      </w:pPr>
      <w:r>
        <w:t>A</w:t>
      </w:r>
      <w:r w:rsidR="00450433">
        <w:t>n 8</w:t>
      </w:r>
      <w:r w:rsidR="00DD64CE">
        <w:t>2</w:t>
      </w:r>
      <w:r w:rsidR="00450433">
        <w:t>% retention rate</w:t>
      </w:r>
      <w:r w:rsidR="00813DE7">
        <w:t xml:space="preserve"> was achieved</w:t>
      </w:r>
      <w:r w:rsidR="00450433">
        <w:t xml:space="preserve"> with 80</w:t>
      </w:r>
      <w:r>
        <w:t>%</w:t>
      </w:r>
      <w:r w:rsidR="00450433">
        <w:t xml:space="preserve"> of jobseekers achieving six months or more in their roles. </w:t>
      </w:r>
    </w:p>
    <w:p w14:paraId="21F51516" w14:textId="02957E17" w:rsidR="00450433" w:rsidRDefault="00DD64CE" w:rsidP="006C6F7B">
      <w:pPr>
        <w:pStyle w:val="ANDBody"/>
        <w:numPr>
          <w:ilvl w:val="0"/>
          <w:numId w:val="8"/>
        </w:numPr>
      </w:pPr>
      <w:r>
        <w:t>Nearly 290</w:t>
      </w:r>
      <w:r w:rsidR="00450433" w:rsidRPr="00450433">
        <w:t xml:space="preserve"> </w:t>
      </w:r>
      <w:r w:rsidR="009A6F15">
        <w:t>managers and supervisors</w:t>
      </w:r>
      <w:r w:rsidR="00450433">
        <w:t xml:space="preserve">, from across the </w:t>
      </w:r>
      <w:r>
        <w:t>six</w:t>
      </w:r>
      <w:r w:rsidR="00450433">
        <w:t xml:space="preserve"> </w:t>
      </w:r>
      <w:r w:rsidR="009A6F15">
        <w:t>employers,</w:t>
      </w:r>
      <w:r w:rsidR="00450433">
        <w:t xml:space="preserve"> developed skills in disability confidence during </w:t>
      </w:r>
      <w:r>
        <w:t>close to 30</w:t>
      </w:r>
      <w:r w:rsidR="00450433" w:rsidRPr="00450433">
        <w:t xml:space="preserve"> </w:t>
      </w:r>
      <w:r w:rsidR="00450433">
        <w:t xml:space="preserve">training </w:t>
      </w:r>
      <w:r w:rsidR="00450433" w:rsidRPr="00450433">
        <w:t>sessions</w:t>
      </w:r>
      <w:r>
        <w:t xml:space="preserve"> conducted by AND</w:t>
      </w:r>
      <w:r w:rsidR="00450433">
        <w:t>.</w:t>
      </w:r>
    </w:p>
    <w:p w14:paraId="3C12E8C2" w14:textId="30DE9A7D" w:rsidR="00B02ABE" w:rsidRPr="00980613" w:rsidRDefault="00B02ABE" w:rsidP="006C6F7B">
      <w:pPr>
        <w:pStyle w:val="ListParagraph"/>
        <w:numPr>
          <w:ilvl w:val="0"/>
          <w:numId w:val="8"/>
        </w:numPr>
        <w:autoSpaceDE w:val="0"/>
        <w:autoSpaceDN w:val="0"/>
        <w:adjustRightInd w:val="0"/>
        <w:rPr>
          <w:rFonts w:ascii="Segoe UI" w:eastAsiaTheme="minorHAnsi" w:hAnsi="Segoe UI" w:cs="Segoe UI"/>
          <w:color w:val="000000"/>
          <w:szCs w:val="22"/>
        </w:rPr>
      </w:pPr>
      <w:r w:rsidRPr="00B02ABE">
        <w:rPr>
          <w:rFonts w:ascii="Segoe UI" w:eastAsiaTheme="minorHAnsi" w:hAnsi="Segoe UI" w:cs="Segoe UI"/>
          <w:color w:val="000000"/>
          <w:szCs w:val="22"/>
        </w:rPr>
        <w:t>Eight employers</w:t>
      </w:r>
      <w:r w:rsidR="00980613">
        <w:rPr>
          <w:rFonts w:ascii="Segoe UI" w:eastAsiaTheme="minorHAnsi" w:hAnsi="Segoe UI" w:cs="Segoe UI"/>
          <w:color w:val="000000"/>
          <w:szCs w:val="22"/>
        </w:rPr>
        <w:t xml:space="preserve"> i</w:t>
      </w:r>
      <w:r w:rsidRPr="00980613">
        <w:rPr>
          <w:rFonts w:ascii="Segoe UI" w:eastAsiaTheme="minorHAnsi" w:hAnsi="Segoe UI" w:cs="Segoe UI"/>
          <w:color w:val="000000"/>
          <w:szCs w:val="22"/>
        </w:rPr>
        <w:t>ncreased their capacity to recruit and retain people with disability. Six improved their recruitment policies and five developed workplace adjustment policies for the first time.</w:t>
      </w:r>
    </w:p>
    <w:p w14:paraId="5236B5BF" w14:textId="77777777" w:rsidR="002E2086" w:rsidRDefault="002E2086" w:rsidP="002E2086">
      <w:pPr>
        <w:pStyle w:val="ANDBody"/>
        <w:ind w:left="720"/>
      </w:pPr>
    </w:p>
    <w:p w14:paraId="17E7488A" w14:textId="77777777" w:rsidR="00A13180" w:rsidRPr="0053105C" w:rsidRDefault="009A6F15" w:rsidP="002E2086">
      <w:pPr>
        <w:pStyle w:val="ANDBody"/>
      </w:pPr>
      <w:r w:rsidRPr="00C83DFD">
        <w:t>[</w:t>
      </w:r>
      <w:r w:rsidR="002A1D5C" w:rsidRPr="00C83DFD">
        <w:t>Image caption</w:t>
      </w:r>
      <w:r w:rsidRPr="00C83DFD">
        <w:t>]</w:t>
      </w:r>
      <w:r>
        <w:t xml:space="preserve"> </w:t>
      </w:r>
      <w:r w:rsidR="00A13180" w:rsidRPr="0053105C">
        <w:t xml:space="preserve">“When I’m at work I don’t have to hide my disability, I can be myself. I never thought I’d find a </w:t>
      </w:r>
      <w:r w:rsidR="002A1D5C" w:rsidRPr="0053105C">
        <w:t>full-time</w:t>
      </w:r>
      <w:r w:rsidR="00A13180" w:rsidRPr="0053105C">
        <w:t xml:space="preserve"> role like this. I have done so many other courses and got </w:t>
      </w:r>
      <w:r w:rsidR="00A13180" w:rsidRPr="0053105C">
        <w:lastRenderedPageBreak/>
        <w:t xml:space="preserve">nowhere but this one has </w:t>
      </w:r>
      <w:proofErr w:type="gramStart"/>
      <w:r w:rsidR="00A13180" w:rsidRPr="0053105C">
        <w:t>worked</w:t>
      </w:r>
      <w:proofErr w:type="gramEnd"/>
      <w:r w:rsidR="00A13180" w:rsidRPr="0053105C">
        <w:t xml:space="preserve"> and I’m so pleased I did this program. It is awesome,” she said.</w:t>
      </w:r>
    </w:p>
    <w:p w14:paraId="1ED69C0B" w14:textId="77777777" w:rsidR="00FD37A2" w:rsidRDefault="00FD37A2" w:rsidP="00FD37A2">
      <w:pPr>
        <w:pStyle w:val="ANDBody"/>
      </w:pPr>
    </w:p>
    <w:p w14:paraId="2A2D1788" w14:textId="6ADA8C97" w:rsidR="00C831EA" w:rsidRDefault="002A1D5C" w:rsidP="00FD37A2">
      <w:pPr>
        <w:pStyle w:val="ANDBody"/>
        <w:rPr>
          <w:bCs/>
          <w:szCs w:val="20"/>
        </w:rPr>
      </w:pPr>
      <w:r w:rsidRPr="00C83DFD">
        <w:rPr>
          <w:bCs/>
          <w:szCs w:val="20"/>
        </w:rPr>
        <w:t>[Breakout box and photo]</w:t>
      </w:r>
      <w:r>
        <w:rPr>
          <w:bCs/>
          <w:szCs w:val="20"/>
        </w:rPr>
        <w:t xml:space="preserve"> On the 14 November, The Hon. John </w:t>
      </w:r>
      <w:proofErr w:type="spellStart"/>
      <w:r>
        <w:rPr>
          <w:bCs/>
          <w:szCs w:val="20"/>
        </w:rPr>
        <w:t>Ajaka</w:t>
      </w:r>
      <w:proofErr w:type="spellEnd"/>
      <w:r>
        <w:rPr>
          <w:bCs/>
          <w:szCs w:val="20"/>
        </w:rPr>
        <w:t xml:space="preserve"> MLC, in his role</w:t>
      </w:r>
      <w:r w:rsidR="00BA4AB0">
        <w:rPr>
          <w:bCs/>
          <w:szCs w:val="20"/>
        </w:rPr>
        <w:t xml:space="preserve"> as </w:t>
      </w:r>
      <w:proofErr w:type="gramStart"/>
      <w:r w:rsidR="00BA4AB0">
        <w:rPr>
          <w:bCs/>
          <w:szCs w:val="20"/>
        </w:rPr>
        <w:t xml:space="preserve">the </w:t>
      </w:r>
      <w:r w:rsidR="00E274D5">
        <w:rPr>
          <w:bCs/>
          <w:szCs w:val="20"/>
        </w:rPr>
        <w:t xml:space="preserve"> former</w:t>
      </w:r>
      <w:proofErr w:type="gramEnd"/>
      <w:r w:rsidR="00E274D5">
        <w:rPr>
          <w:bCs/>
          <w:szCs w:val="20"/>
        </w:rPr>
        <w:t xml:space="preserve"> </w:t>
      </w:r>
      <w:r>
        <w:rPr>
          <w:bCs/>
          <w:szCs w:val="20"/>
        </w:rPr>
        <w:t xml:space="preserve">Minister for Disability Services, attended a special roundtable to celebrate the first candidates successfully securing permanent roles.  </w:t>
      </w:r>
    </w:p>
    <w:p w14:paraId="7F633729" w14:textId="77777777" w:rsidR="00DF64F9" w:rsidRPr="00000542" w:rsidRDefault="00DF64F9" w:rsidP="00DF64F9">
      <w:pPr>
        <w:pStyle w:val="ANDHeading1"/>
        <w:rPr>
          <w:rFonts w:eastAsiaTheme="minorHAnsi"/>
        </w:rPr>
      </w:pPr>
      <w:bookmarkStart w:id="26" w:name="_Toc499112603"/>
      <w:r>
        <w:rPr>
          <w:rFonts w:eastAsiaTheme="minorHAnsi"/>
        </w:rPr>
        <w:t>Connecting business to business</w:t>
      </w:r>
      <w:bookmarkEnd w:id="26"/>
    </w:p>
    <w:p w14:paraId="75711267" w14:textId="77777777" w:rsidR="00DF64F9" w:rsidRPr="00000542" w:rsidRDefault="00DF64F9" w:rsidP="00DF64F9">
      <w:pPr>
        <w:pStyle w:val="ANDBody"/>
        <w:rPr>
          <w:rFonts w:eastAsiaTheme="minorHAnsi"/>
        </w:rPr>
      </w:pPr>
    </w:p>
    <w:p w14:paraId="0DDBEE16" w14:textId="77777777" w:rsidR="007855A6" w:rsidRDefault="001932F7" w:rsidP="00CC5722">
      <w:pPr>
        <w:pStyle w:val="ANDHeading2"/>
      </w:pPr>
      <w:bookmarkStart w:id="27" w:name="_Toc499112604"/>
      <w:r>
        <w:t>New members</w:t>
      </w:r>
      <w:bookmarkEnd w:id="27"/>
    </w:p>
    <w:p w14:paraId="49496E6D" w14:textId="77B5F9E0" w:rsidR="001932F7" w:rsidRDefault="001932F7" w:rsidP="00A56B8A">
      <w:pPr>
        <w:pStyle w:val="ANDBody"/>
        <w:rPr>
          <w:color w:val="FF0000"/>
        </w:rPr>
      </w:pPr>
      <w:r>
        <w:t xml:space="preserve">We welcomed </w:t>
      </w:r>
      <w:r w:rsidR="008E6A50">
        <w:t>24 new</w:t>
      </w:r>
      <w:r>
        <w:t xml:space="preserve"> members</w:t>
      </w:r>
      <w:r w:rsidR="008E6A50" w:rsidRPr="008E6A50">
        <w:t xml:space="preserve"> </w:t>
      </w:r>
      <w:r w:rsidR="008E6A50">
        <w:t>during 2016</w:t>
      </w:r>
      <w:r w:rsidR="00707BAD">
        <w:t>-17</w:t>
      </w:r>
      <w:r w:rsidR="008E6A50">
        <w:t>. A total of 1</w:t>
      </w:r>
      <w:r w:rsidR="00CD49D3">
        <w:t>8</w:t>
      </w:r>
      <w:r w:rsidR="008E6A50">
        <w:t xml:space="preserve"> organisations decided not to renew their membership, some due to merging of Government departments. Total membership on </w:t>
      </w:r>
      <w:r w:rsidR="00CD49D3">
        <w:t xml:space="preserve">30 June 2017 was 176. </w:t>
      </w:r>
    </w:p>
    <w:p w14:paraId="211E1A6D" w14:textId="77777777" w:rsidR="001932F7" w:rsidRDefault="001932F7" w:rsidP="001932F7">
      <w:pPr>
        <w:pStyle w:val="ANDBody"/>
        <w:rPr>
          <w:highlight w:val="yellow"/>
        </w:rPr>
      </w:pPr>
    </w:p>
    <w:p w14:paraId="1AE87E5F" w14:textId="77777777" w:rsidR="007855A6" w:rsidRDefault="001932F7" w:rsidP="00CC5722">
      <w:pPr>
        <w:pStyle w:val="ANDHeading2"/>
      </w:pPr>
      <w:bookmarkStart w:id="28" w:name="_Toc499112605"/>
      <w:r w:rsidRPr="007855A6">
        <w:t>Member Roundtables</w:t>
      </w:r>
      <w:bookmarkEnd w:id="28"/>
    </w:p>
    <w:p w14:paraId="7885D7FA" w14:textId="1196B0E6" w:rsidR="005B2531" w:rsidRDefault="00813DE7" w:rsidP="001932F7">
      <w:pPr>
        <w:pStyle w:val="ANDBody"/>
      </w:pPr>
      <w:r>
        <w:t>Member networking an</w:t>
      </w:r>
      <w:r w:rsidR="00562045">
        <w:t>d</w:t>
      </w:r>
      <w:r>
        <w:t xml:space="preserve"> sharing information </w:t>
      </w:r>
      <w:r w:rsidR="00562045">
        <w:t xml:space="preserve">and </w:t>
      </w:r>
      <w:r>
        <w:t>covering new and topical info</w:t>
      </w:r>
      <w:r w:rsidR="00562045">
        <w:t>rmation is fundamental to our work.  During 2016/17 between 25-50 people attended</w:t>
      </w:r>
      <w:r w:rsidR="00222AA0">
        <w:t xml:space="preserve"> each of</w:t>
      </w:r>
      <w:r w:rsidR="00562045">
        <w:t xml:space="preserve"> our quarterly roundtables in Canberra, Melbourne and Sydney</w:t>
      </w:r>
      <w:r w:rsidR="00DA6B15">
        <w:t xml:space="preserve">. We also </w:t>
      </w:r>
      <w:r w:rsidR="00562045">
        <w:t xml:space="preserve">introduced half yearly </w:t>
      </w:r>
      <w:r w:rsidR="00DF503E">
        <w:t xml:space="preserve">roundtables </w:t>
      </w:r>
      <w:r w:rsidR="00562045">
        <w:t>in Brisbane.</w:t>
      </w:r>
      <w:r w:rsidR="001932F7">
        <w:t xml:space="preserve"> </w:t>
      </w:r>
    </w:p>
    <w:p w14:paraId="702DCED9" w14:textId="77777777" w:rsidR="00A01815" w:rsidRDefault="00A01815" w:rsidP="001932F7">
      <w:pPr>
        <w:pStyle w:val="ANDBody"/>
      </w:pPr>
    </w:p>
    <w:p w14:paraId="1E605E2C" w14:textId="77777777" w:rsidR="003F57D6" w:rsidRDefault="00DA6B15" w:rsidP="001932F7">
      <w:pPr>
        <w:pStyle w:val="ANDBody"/>
      </w:pPr>
      <w:r>
        <w:t>Discussions</w:t>
      </w:r>
      <w:r w:rsidR="001932F7">
        <w:t xml:space="preserve"> included: </w:t>
      </w:r>
      <w:r w:rsidR="007C4155">
        <w:t>The</w:t>
      </w:r>
      <w:r w:rsidR="001932F7">
        <w:t xml:space="preserve"> United Nations Convention of the Rights of People with Disability</w:t>
      </w:r>
      <w:r w:rsidR="00625628">
        <w:t xml:space="preserve">; </w:t>
      </w:r>
      <w:r>
        <w:t>C</w:t>
      </w:r>
      <w:r w:rsidR="001932F7">
        <w:t xml:space="preserve">areer </w:t>
      </w:r>
      <w:r>
        <w:t>D</w:t>
      </w:r>
      <w:r w:rsidR="001932F7">
        <w:t xml:space="preserve">evelopment for </w:t>
      </w:r>
      <w:r>
        <w:t>E</w:t>
      </w:r>
      <w:r w:rsidR="00562045">
        <w:t xml:space="preserve">mployees </w:t>
      </w:r>
      <w:r w:rsidR="001932F7">
        <w:t xml:space="preserve">with </w:t>
      </w:r>
      <w:r>
        <w:t>D</w:t>
      </w:r>
      <w:r w:rsidR="001932F7">
        <w:t>isability</w:t>
      </w:r>
      <w:r w:rsidR="00625628">
        <w:t xml:space="preserve">; </w:t>
      </w:r>
      <w:r w:rsidR="001932F7">
        <w:t>AND’s Disability Confident Recruiter</w:t>
      </w:r>
      <w:r>
        <w:t xml:space="preserve"> program;</w:t>
      </w:r>
      <w:r w:rsidR="001932F7">
        <w:t xml:space="preserve"> </w:t>
      </w:r>
      <w:r>
        <w:t>C</w:t>
      </w:r>
      <w:r w:rsidR="001932F7">
        <w:t xml:space="preserve">hallenges and </w:t>
      </w:r>
      <w:r>
        <w:t>S</w:t>
      </w:r>
      <w:r w:rsidR="001932F7">
        <w:t xml:space="preserve">olutions in </w:t>
      </w:r>
      <w:r>
        <w:t>R</w:t>
      </w:r>
      <w:r w:rsidR="001932F7">
        <w:t xml:space="preserve">ecruitment and </w:t>
      </w:r>
      <w:r>
        <w:t>S</w:t>
      </w:r>
      <w:r w:rsidR="001932F7">
        <w:t xml:space="preserve">election and </w:t>
      </w:r>
      <w:r>
        <w:t>Welcoming P</w:t>
      </w:r>
      <w:r w:rsidR="001932F7">
        <w:t xml:space="preserve">eople with </w:t>
      </w:r>
      <w:r>
        <w:t>D</w:t>
      </w:r>
      <w:r w:rsidR="001932F7">
        <w:t>isability</w:t>
      </w:r>
      <w:r w:rsidR="00562045">
        <w:t xml:space="preserve">. There were many rich discussions that </w:t>
      </w:r>
      <w:r w:rsidR="001932F7">
        <w:t xml:space="preserve">enabled </w:t>
      </w:r>
      <w:r w:rsidR="00562045">
        <w:t>members</w:t>
      </w:r>
      <w:r w:rsidR="001932F7">
        <w:t xml:space="preserve"> to work through challenges in a collegiate environment.</w:t>
      </w:r>
    </w:p>
    <w:p w14:paraId="62A543E4" w14:textId="32CDDB3C" w:rsidR="002D2479" w:rsidRDefault="003F57D6" w:rsidP="001932F7">
      <w:pPr>
        <w:pStyle w:val="ANDBody"/>
        <w:rPr>
          <w:highlight w:val="yellow"/>
        </w:rPr>
      </w:pPr>
      <w:r>
        <w:rPr>
          <w:highlight w:val="yellow"/>
        </w:rPr>
        <w:t xml:space="preserve"> </w:t>
      </w:r>
    </w:p>
    <w:p w14:paraId="792A7271" w14:textId="62A8100F" w:rsidR="00CC5722" w:rsidRDefault="001932F7" w:rsidP="00CC5722">
      <w:pPr>
        <w:pStyle w:val="ANDHeading2"/>
      </w:pPr>
      <w:bookmarkStart w:id="29" w:name="_Toc499112606"/>
      <w:r w:rsidRPr="00CC5722">
        <w:t>Webinars</w:t>
      </w:r>
      <w:bookmarkEnd w:id="29"/>
    </w:p>
    <w:p w14:paraId="6C75597A" w14:textId="11D1603F" w:rsidR="001932F7" w:rsidRDefault="00DF503E" w:rsidP="001932F7">
      <w:pPr>
        <w:pStyle w:val="ANDBody"/>
      </w:pPr>
      <w:r>
        <w:t xml:space="preserve">To help our members who can’t always leave their desks, we commenced </w:t>
      </w:r>
      <w:r w:rsidR="001932F7">
        <w:t>quarterly webinars</w:t>
      </w:r>
      <w:r>
        <w:t>. T</w:t>
      </w:r>
      <w:r w:rsidR="001932F7">
        <w:t xml:space="preserve">opics </w:t>
      </w:r>
      <w:r>
        <w:t xml:space="preserve">included </w:t>
      </w:r>
      <w:r w:rsidR="001932F7">
        <w:t xml:space="preserve">Information Sharing; Access and Inclusion Index; Disability Confident Recruiter </w:t>
      </w:r>
      <w:r w:rsidR="00DA6B15">
        <w:t>P</w:t>
      </w:r>
      <w:r w:rsidR="001932F7">
        <w:t>rogram and, Secret</w:t>
      </w:r>
      <w:r>
        <w:t>s</w:t>
      </w:r>
      <w:r w:rsidR="001932F7">
        <w:t xml:space="preserve"> to an </w:t>
      </w:r>
      <w:r w:rsidR="00DA6B15">
        <w:t>I</w:t>
      </w:r>
      <w:r w:rsidR="001932F7">
        <w:t xml:space="preserve">nclusive </w:t>
      </w:r>
      <w:r w:rsidR="00DA6B15">
        <w:t>W</w:t>
      </w:r>
      <w:r w:rsidR="001932F7">
        <w:t xml:space="preserve">orkplace: </w:t>
      </w:r>
      <w:r>
        <w:t xml:space="preserve">and </w:t>
      </w:r>
      <w:r w:rsidR="001932F7">
        <w:t>Bringing Walgreens to Woolworths. In addition to the live webinar</w:t>
      </w:r>
      <w:r>
        <w:t>s</w:t>
      </w:r>
      <w:r w:rsidR="001932F7">
        <w:t xml:space="preserve"> with time for questions and answers, the recordings and presentations are available in the Member Area of our website. </w:t>
      </w:r>
    </w:p>
    <w:p w14:paraId="6CF6840B" w14:textId="0470EFEB" w:rsidR="001932F7" w:rsidRDefault="00425A6D" w:rsidP="001932F7">
      <w:pPr>
        <w:pStyle w:val="ANDBody"/>
      </w:pPr>
      <w:r w:rsidRPr="00425A6D">
        <w:t>A</w:t>
      </w:r>
      <w:r>
        <w:t>pprox.</w:t>
      </w:r>
      <w:r w:rsidRPr="00425A6D">
        <w:t xml:space="preserve"> 130</w:t>
      </w:r>
      <w:r w:rsidR="001932F7" w:rsidRPr="00425A6D">
        <w:t xml:space="preserve"> members attended the webinars and</w:t>
      </w:r>
      <w:r w:rsidR="001932F7">
        <w:t xml:space="preserve"> </w:t>
      </w:r>
      <w:r w:rsidR="00DF503E">
        <w:t xml:space="preserve">another </w:t>
      </w:r>
      <w:proofErr w:type="gramStart"/>
      <w:r w:rsidR="007C4155">
        <w:t>54</w:t>
      </w:r>
      <w:r w:rsidR="00707BAD">
        <w:t xml:space="preserve"> </w:t>
      </w:r>
      <w:r w:rsidR="007C4155">
        <w:t>people</w:t>
      </w:r>
      <w:proofErr w:type="gramEnd"/>
      <w:r w:rsidR="00DF503E">
        <w:t xml:space="preserve"> </w:t>
      </w:r>
      <w:r w:rsidR="007C4155">
        <w:t>viewed the</w:t>
      </w:r>
      <w:r w:rsidR="001932F7">
        <w:t xml:space="preserve"> recordings in the Members Area</w:t>
      </w:r>
      <w:r w:rsidR="00DF503E">
        <w:t xml:space="preserve"> of </w:t>
      </w:r>
      <w:r w:rsidR="00DA6B15">
        <w:t>our</w:t>
      </w:r>
      <w:r w:rsidR="00DF503E">
        <w:t xml:space="preserve"> website</w:t>
      </w:r>
      <w:r w:rsidR="001932F7">
        <w:t xml:space="preserve">. </w:t>
      </w:r>
    </w:p>
    <w:p w14:paraId="48349B66" w14:textId="77777777" w:rsidR="00693F84" w:rsidRDefault="00693F84" w:rsidP="00693F84">
      <w:pPr>
        <w:rPr>
          <w:rFonts w:cs="Arial"/>
        </w:rPr>
      </w:pPr>
    </w:p>
    <w:p w14:paraId="57213F08" w14:textId="684EC0E4" w:rsidR="00DF503E" w:rsidRPr="00CC5722" w:rsidRDefault="00DF64F9" w:rsidP="00CC5722">
      <w:pPr>
        <w:pStyle w:val="ANDHeading2"/>
      </w:pPr>
      <w:bookmarkStart w:id="30" w:name="_Toc499112607"/>
      <w:r w:rsidRPr="00CC5722">
        <w:t>Disability Champions</w:t>
      </w:r>
      <w:bookmarkEnd w:id="30"/>
    </w:p>
    <w:p w14:paraId="74EE8B0C" w14:textId="4698591F" w:rsidR="00DF503E" w:rsidRPr="007C4155" w:rsidRDefault="00DF503E" w:rsidP="005A4F38">
      <w:pPr>
        <w:pStyle w:val="ANDBody"/>
      </w:pPr>
      <w:r w:rsidRPr="007C4155">
        <w:t>Champions Meetings provide an opportunity for senior executives to share information about their successes, challenges and opportunities.  In 2016/17 o</w:t>
      </w:r>
      <w:r w:rsidR="00CE0BFA" w:rsidRPr="007C4155">
        <w:t>ur C</w:t>
      </w:r>
      <w:r w:rsidRPr="007C4155">
        <w:t xml:space="preserve">anberra Champions led the way with truly rich discussions that were motivating and encouraging and led to several new ideas that were implemented. </w:t>
      </w:r>
    </w:p>
    <w:p w14:paraId="35A088FE" w14:textId="77777777" w:rsidR="001C71CE" w:rsidRPr="007C4155" w:rsidRDefault="001C71CE" w:rsidP="005A4F38">
      <w:pPr>
        <w:pStyle w:val="ANDBody"/>
        <w:rPr>
          <w:szCs w:val="24"/>
        </w:rPr>
      </w:pPr>
    </w:p>
    <w:p w14:paraId="00FBC7D8" w14:textId="0E3CB445" w:rsidR="000C7652" w:rsidRPr="007C4155" w:rsidRDefault="000C7652" w:rsidP="005A4F38">
      <w:pPr>
        <w:pStyle w:val="ANDBody"/>
        <w:rPr>
          <w:szCs w:val="24"/>
        </w:rPr>
      </w:pPr>
      <w:r w:rsidRPr="007C4155">
        <w:rPr>
          <w:szCs w:val="24"/>
        </w:rPr>
        <w:br w:type="page"/>
      </w:r>
    </w:p>
    <w:p w14:paraId="5FEACFC5" w14:textId="2596125D" w:rsidR="00D66269" w:rsidRDefault="00D66269" w:rsidP="007C4155">
      <w:pPr>
        <w:pStyle w:val="ANDHeading1"/>
      </w:pPr>
      <w:bookmarkStart w:id="31" w:name="_Toc499112608"/>
      <w:r>
        <w:lastRenderedPageBreak/>
        <w:t xml:space="preserve">International </w:t>
      </w:r>
      <w:r w:rsidR="007C4155">
        <w:t>c</w:t>
      </w:r>
      <w:r>
        <w:t>onnections</w:t>
      </w:r>
      <w:bookmarkEnd w:id="31"/>
    </w:p>
    <w:p w14:paraId="0B6623CF" w14:textId="77777777" w:rsidR="00B17568" w:rsidRPr="00000542" w:rsidRDefault="00B17568" w:rsidP="00B17568">
      <w:pPr>
        <w:pStyle w:val="ANDBody"/>
        <w:rPr>
          <w:highlight w:val="yellow"/>
        </w:rPr>
      </w:pPr>
    </w:p>
    <w:p w14:paraId="1961E43D" w14:textId="77777777" w:rsidR="00670178" w:rsidRDefault="00670178" w:rsidP="00CC5722">
      <w:pPr>
        <w:pStyle w:val="ANDHeading2"/>
      </w:pPr>
      <w:bookmarkStart w:id="32" w:name="_Toc499112609"/>
      <w:r>
        <w:t>Harkin Summit</w:t>
      </w:r>
      <w:bookmarkEnd w:id="32"/>
      <w:r>
        <w:t xml:space="preserve"> </w:t>
      </w:r>
    </w:p>
    <w:p w14:paraId="5B7DB826" w14:textId="739DCD9F" w:rsidR="00EB0A4A" w:rsidRDefault="00AF0683" w:rsidP="00AF0683">
      <w:pPr>
        <w:pStyle w:val="ANDBody"/>
      </w:pPr>
      <w:r w:rsidRPr="00AF0683">
        <w:t xml:space="preserve">The </w:t>
      </w:r>
      <w:r>
        <w:t xml:space="preserve">inaugural Harkin </w:t>
      </w:r>
      <w:r w:rsidRPr="00AF0683">
        <w:t>Summit was an invitation only event hosted by the Harkin Institute</w:t>
      </w:r>
      <w:r>
        <w:t xml:space="preserve"> and</w:t>
      </w:r>
      <w:r w:rsidRPr="00AF0683">
        <w:t xml:space="preserve"> led by Senator </w:t>
      </w:r>
      <w:r w:rsidR="00D66269">
        <w:t xml:space="preserve">(Retired) </w:t>
      </w:r>
      <w:r w:rsidRPr="00AF0683">
        <w:t>Tom Harkin. Senator Harkin was a proponent of the Americans with Disability Act and has been an advocate for people with disability for over 40 years.</w:t>
      </w:r>
      <w:r w:rsidR="00DA76B8">
        <w:t xml:space="preserve"> </w:t>
      </w:r>
    </w:p>
    <w:p w14:paraId="010E684B" w14:textId="77777777" w:rsidR="00EB0A4A" w:rsidRDefault="00EB0A4A" w:rsidP="00AF0683">
      <w:pPr>
        <w:pStyle w:val="ANDBody"/>
      </w:pPr>
    </w:p>
    <w:p w14:paraId="20C3BA99" w14:textId="1108A7F3" w:rsidR="00AF0683" w:rsidRDefault="00EB0A4A" w:rsidP="00AF0683">
      <w:pPr>
        <w:pStyle w:val="ANDBody"/>
      </w:pPr>
      <w:r>
        <w:t xml:space="preserve">AND, CEO Suzanne Colbert AM was joined by </w:t>
      </w:r>
      <w:r w:rsidR="00AA5C1B">
        <w:t xml:space="preserve">board members, </w:t>
      </w:r>
      <w:r w:rsidR="00AA5C1B" w:rsidRPr="00EB0A4A">
        <w:t>Peter Wilson AM</w:t>
      </w:r>
      <w:r w:rsidR="00AA5C1B">
        <w:t xml:space="preserve">, Stephanie Gunn </w:t>
      </w:r>
      <w:r w:rsidR="00AA5C1B" w:rsidRPr="00EB0A4A">
        <w:t xml:space="preserve">and Kevin </w:t>
      </w:r>
      <w:proofErr w:type="spellStart"/>
      <w:r w:rsidR="00AA5C1B" w:rsidRPr="00EB0A4A">
        <w:t>Figueiredo</w:t>
      </w:r>
      <w:proofErr w:type="spellEnd"/>
      <w:r w:rsidR="00AA5C1B">
        <w:t>.</w:t>
      </w:r>
      <w:r w:rsidR="00AA5C1B" w:rsidRPr="00EB0A4A">
        <w:t xml:space="preserve"> </w:t>
      </w:r>
      <w:r w:rsidR="00AA5C1B">
        <w:t>M</w:t>
      </w:r>
      <w:r>
        <w:t xml:space="preserve">embers, </w:t>
      </w:r>
      <w:r w:rsidRPr="00EB0A4A">
        <w:t xml:space="preserve">Nicole </w:t>
      </w:r>
      <w:proofErr w:type="spellStart"/>
      <w:r w:rsidRPr="00EB0A4A">
        <w:t>Vongdara</w:t>
      </w:r>
      <w:proofErr w:type="spellEnd"/>
      <w:r w:rsidRPr="00EB0A4A">
        <w:t xml:space="preserve"> from PWC and </w:t>
      </w:r>
      <w:proofErr w:type="spellStart"/>
      <w:r w:rsidRPr="00EB0A4A">
        <w:t>Damir</w:t>
      </w:r>
      <w:proofErr w:type="spellEnd"/>
      <w:r w:rsidRPr="00EB0A4A">
        <w:t xml:space="preserve"> </w:t>
      </w:r>
      <w:proofErr w:type="spellStart"/>
      <w:r w:rsidRPr="00EB0A4A">
        <w:t>Kucan</w:t>
      </w:r>
      <w:proofErr w:type="spellEnd"/>
      <w:r w:rsidRPr="00EB0A4A">
        <w:t xml:space="preserve"> from Crown Resorts</w:t>
      </w:r>
      <w:r w:rsidR="00AA5C1B">
        <w:t xml:space="preserve"> </w:t>
      </w:r>
      <w:r w:rsidRPr="00EB0A4A">
        <w:t xml:space="preserve">were </w:t>
      </w:r>
      <w:r>
        <w:t xml:space="preserve">also </w:t>
      </w:r>
      <w:r w:rsidRPr="00EB0A4A">
        <w:t>delighted to attend</w:t>
      </w:r>
      <w:r>
        <w:t>.</w:t>
      </w:r>
    </w:p>
    <w:p w14:paraId="0FDA3FA6" w14:textId="77777777" w:rsidR="00CF76A9" w:rsidRDefault="00CF76A9" w:rsidP="00AF0683">
      <w:pPr>
        <w:pStyle w:val="ANDBody"/>
      </w:pPr>
    </w:p>
    <w:p w14:paraId="42C88DE5" w14:textId="2E0D63F8" w:rsidR="003935BE" w:rsidRDefault="003935BE" w:rsidP="00AF0683">
      <w:pPr>
        <w:pStyle w:val="ANDBody"/>
      </w:pPr>
      <w:r>
        <w:t xml:space="preserve">The </w:t>
      </w:r>
      <w:r w:rsidRPr="003935BE">
        <w:t>Summit reinforced</w:t>
      </w:r>
      <w:r w:rsidR="00D66269">
        <w:t xml:space="preserve"> that AND’s employer focused services, programs, publications and partners</w:t>
      </w:r>
      <w:r w:rsidR="007C4155">
        <w:t>hip approaches are world class.</w:t>
      </w:r>
      <w:r w:rsidRPr="003935BE">
        <w:t xml:space="preserve"> </w:t>
      </w:r>
      <w:r w:rsidR="007C4155">
        <w:t>T</w:t>
      </w:r>
      <w:r w:rsidR="00D66269">
        <w:t>he common challenge amongst the participating countries continues to be creating scale</w:t>
      </w:r>
      <w:r w:rsidRPr="003935BE">
        <w:t xml:space="preserve"> and sustainability</w:t>
      </w:r>
      <w:r w:rsidR="00D66269">
        <w:t xml:space="preserve"> which </w:t>
      </w:r>
      <w:r w:rsidR="00844EB3">
        <w:t xml:space="preserve">will </w:t>
      </w:r>
      <w:r w:rsidR="00844EB3" w:rsidRPr="003935BE">
        <w:t>accelerate</w:t>
      </w:r>
      <w:r w:rsidRPr="003935BE">
        <w:t xml:space="preserve"> the employment of people with disability</w:t>
      </w:r>
      <w:r w:rsidR="00D66269">
        <w:t xml:space="preserve"> </w:t>
      </w:r>
      <w:r w:rsidRPr="003935BE">
        <w:t>globally.</w:t>
      </w:r>
    </w:p>
    <w:p w14:paraId="22F8706F" w14:textId="77777777" w:rsidR="00670178" w:rsidRDefault="00670178" w:rsidP="00670178">
      <w:pPr>
        <w:pStyle w:val="ANDBody"/>
      </w:pPr>
    </w:p>
    <w:p w14:paraId="2FFE1337" w14:textId="77777777" w:rsidR="000C1231" w:rsidRDefault="00670178" w:rsidP="00CC5722">
      <w:pPr>
        <w:pStyle w:val="ANDHeading2"/>
      </w:pPr>
      <w:bookmarkStart w:id="33" w:name="_Toc499112610"/>
      <w:r>
        <w:t>Zero Conference</w:t>
      </w:r>
      <w:bookmarkEnd w:id="33"/>
    </w:p>
    <w:p w14:paraId="02E9B7B9" w14:textId="168DF3D2" w:rsidR="00D66269" w:rsidRDefault="00670178" w:rsidP="000C1231">
      <w:pPr>
        <w:pStyle w:val="ANDBody"/>
      </w:pPr>
      <w:r>
        <w:t xml:space="preserve">The Zero Project, an initiative of the </w:t>
      </w:r>
      <w:proofErr w:type="spellStart"/>
      <w:r>
        <w:t>Essl</w:t>
      </w:r>
      <w:proofErr w:type="spellEnd"/>
      <w:r>
        <w:t xml:space="preserve"> Foundation, focuses on the rights of people with disability globally. This year’s research centred on the issue of employment and, vocational education and training.</w:t>
      </w:r>
      <w:r w:rsidR="000C1231">
        <w:t xml:space="preserve"> AND’s Sam</w:t>
      </w:r>
      <w:r w:rsidR="00625628">
        <w:t>antha</w:t>
      </w:r>
      <w:r w:rsidR="000C1231">
        <w:t xml:space="preserve"> Dancey represented AND at the event in</w:t>
      </w:r>
      <w:r w:rsidR="002F2668">
        <w:t xml:space="preserve"> Vienna in</w:t>
      </w:r>
      <w:r w:rsidR="000C1231">
        <w:t xml:space="preserve"> February 2017.</w:t>
      </w:r>
      <w:r w:rsidR="00CF76A9">
        <w:t xml:space="preserve"> </w:t>
      </w:r>
      <w:r w:rsidRPr="00670178">
        <w:t xml:space="preserve">“AND was acknowledged as an innovator </w:t>
      </w:r>
      <w:r w:rsidR="00D66269">
        <w:t>and our programs were commended.</w:t>
      </w:r>
      <w:r w:rsidR="002F2668">
        <w:t>”</w:t>
      </w:r>
      <w:r w:rsidR="00D66269">
        <w:t xml:space="preserve"> </w:t>
      </w:r>
    </w:p>
    <w:p w14:paraId="4133E3FF" w14:textId="5E4F36A7" w:rsidR="00670178" w:rsidRDefault="00670178" w:rsidP="000C1231">
      <w:pPr>
        <w:pStyle w:val="ANDBody"/>
      </w:pPr>
    </w:p>
    <w:p w14:paraId="2EC2F478" w14:textId="5A502B31" w:rsidR="00D66269" w:rsidRDefault="00D66269" w:rsidP="00D66269">
      <w:pPr>
        <w:pStyle w:val="ANDBody"/>
      </w:pPr>
      <w:r>
        <w:t>The Australian Government’s Department of Social Services</w:t>
      </w:r>
      <w:r w:rsidR="00B96BF8">
        <w:t xml:space="preserve"> </w:t>
      </w:r>
      <w:r>
        <w:t>w</w:t>
      </w:r>
      <w:r w:rsidR="00B96BF8">
        <w:t>as</w:t>
      </w:r>
      <w:r>
        <w:t xml:space="preserve"> awarded a ‘Zero Pro</w:t>
      </w:r>
      <w:r w:rsidR="00B96BF8">
        <w:t xml:space="preserve">ject </w:t>
      </w:r>
      <w:proofErr w:type="spellStart"/>
      <w:r w:rsidRPr="00742699">
        <w:t>Project</w:t>
      </w:r>
      <w:proofErr w:type="spellEnd"/>
      <w:r w:rsidRPr="00742699">
        <w:t xml:space="preserve"> Innovative Policy 2017</w:t>
      </w:r>
      <w:r w:rsidR="00F9144A">
        <w:t xml:space="preserve">’ for the </w:t>
      </w:r>
      <w:proofErr w:type="spellStart"/>
      <w:r w:rsidR="00F9144A">
        <w:t>Job</w:t>
      </w:r>
      <w:r w:rsidR="00B96BF8">
        <w:t>Access</w:t>
      </w:r>
      <w:proofErr w:type="spellEnd"/>
      <w:r w:rsidR="00B96BF8">
        <w:t xml:space="preserve"> </w:t>
      </w:r>
      <w:r w:rsidR="00F9144A">
        <w:t>p</w:t>
      </w:r>
      <w:r w:rsidR="00B96BF8">
        <w:t>rogram</w:t>
      </w:r>
      <w:r>
        <w:t>.</w:t>
      </w:r>
    </w:p>
    <w:p w14:paraId="26019B35" w14:textId="67E0FC84" w:rsidR="00F9144A" w:rsidRDefault="00F9144A" w:rsidP="00F9144A">
      <w:pPr>
        <w:pStyle w:val="ANDHeading1"/>
      </w:pPr>
      <w:bookmarkStart w:id="34" w:name="_Toc499112611"/>
      <w:bookmarkStart w:id="35" w:name="_Toc435195142"/>
      <w:r>
        <w:t>Australian connections</w:t>
      </w:r>
      <w:bookmarkEnd w:id="34"/>
    </w:p>
    <w:p w14:paraId="3D444E29" w14:textId="77777777" w:rsidR="00F9144A" w:rsidRDefault="00F9144A" w:rsidP="006C7A0C">
      <w:pPr>
        <w:pStyle w:val="ANDBody"/>
      </w:pPr>
    </w:p>
    <w:p w14:paraId="2995EC66" w14:textId="3E8C4360" w:rsidR="00CD34D8" w:rsidRDefault="00CD34D8" w:rsidP="00CD34D8">
      <w:pPr>
        <w:pStyle w:val="ANDHeading2"/>
      </w:pPr>
      <w:bookmarkStart w:id="36" w:name="_Toc499112612"/>
      <w:r>
        <w:t>Meeting with Assistant Minister for Disability Services Jane Prentice MP</w:t>
      </w:r>
      <w:bookmarkEnd w:id="36"/>
      <w:r>
        <w:t xml:space="preserve"> </w:t>
      </w:r>
    </w:p>
    <w:p w14:paraId="35B9B75C" w14:textId="77777777" w:rsidR="00F9144A" w:rsidRDefault="00F9144A" w:rsidP="00CD34D8">
      <w:pPr>
        <w:spacing w:after="160" w:line="259" w:lineRule="auto"/>
      </w:pPr>
    </w:p>
    <w:p w14:paraId="779ACC75" w14:textId="4675F160" w:rsidR="00CD34D8" w:rsidRDefault="00CD34D8" w:rsidP="00CD34D8">
      <w:pPr>
        <w:spacing w:after="160" w:line="259" w:lineRule="auto"/>
      </w:pPr>
      <w:r>
        <w:t xml:space="preserve">On 3 March 2017, 12 AND members and the Business Council of Australia (BCA) met with Assistant Minister for Disability Services Jane Prentice MP to provide their input into the new Disability Employment Services (DES) contract due in March 2018. </w:t>
      </w:r>
    </w:p>
    <w:p w14:paraId="365B93C9" w14:textId="632DDE92" w:rsidR="000C7652" w:rsidRDefault="00CD34D8" w:rsidP="00CD34D8">
      <w:pPr>
        <w:spacing w:after="160" w:line="259" w:lineRule="auto"/>
        <w:rPr>
          <w:sz w:val="22"/>
          <w:szCs w:val="22"/>
        </w:rPr>
      </w:pPr>
      <w:r>
        <w:t>Mrs Prentice said the roundtable discussion was central to the Government’s focus of engaging with employers to consider how to improve DES and promote the benefits of employing people with disability.</w:t>
      </w:r>
      <w:r w:rsidR="000C7652">
        <w:br w:type="page"/>
      </w:r>
    </w:p>
    <w:p w14:paraId="23132949" w14:textId="77777777" w:rsidR="000C7652" w:rsidRDefault="000C7652" w:rsidP="000C7652">
      <w:pPr>
        <w:pStyle w:val="ANDBody"/>
      </w:pPr>
    </w:p>
    <w:p w14:paraId="42C99B9B" w14:textId="047BF92F" w:rsidR="00F013EE" w:rsidRPr="00A95A58" w:rsidRDefault="00A95A58" w:rsidP="00A95A58">
      <w:pPr>
        <w:pStyle w:val="ANDHeading1"/>
        <w:rPr>
          <w:lang w:val="en-AU"/>
        </w:rPr>
      </w:pPr>
      <w:bookmarkStart w:id="37" w:name="_Toc499112613"/>
      <w:proofErr w:type="spellStart"/>
      <w:r>
        <w:t>Georga</w:t>
      </w:r>
      <w:r w:rsidR="00517755">
        <w:t>’s</w:t>
      </w:r>
      <w:proofErr w:type="spellEnd"/>
      <w:r w:rsidR="00517755">
        <w:t xml:space="preserve"> internship </w:t>
      </w:r>
      <w:r w:rsidR="007B1C4F">
        <w:t>provides</w:t>
      </w:r>
      <w:r w:rsidR="00517755">
        <w:t xml:space="preserve"> a </w:t>
      </w:r>
      <w:r w:rsidR="00443F1B">
        <w:t xml:space="preserve">step </w:t>
      </w:r>
      <w:r w:rsidR="007B1C4F">
        <w:t>in</w:t>
      </w:r>
      <w:r w:rsidR="00443F1B">
        <w:t>to employment</w:t>
      </w:r>
      <w:bookmarkEnd w:id="37"/>
    </w:p>
    <w:p w14:paraId="417A5C79" w14:textId="77777777" w:rsidR="000F39A9" w:rsidRPr="00000542" w:rsidRDefault="000F39A9" w:rsidP="00F013EE">
      <w:pPr>
        <w:pStyle w:val="ANDBody"/>
      </w:pPr>
    </w:p>
    <w:p w14:paraId="0E3A6A59" w14:textId="77777777" w:rsidR="00BF489B" w:rsidRDefault="004B4B51" w:rsidP="004B4B51">
      <w:pPr>
        <w:rPr>
          <w:sz w:val="22"/>
          <w:szCs w:val="22"/>
        </w:rPr>
      </w:pPr>
      <w:r w:rsidRPr="004B4B51">
        <w:rPr>
          <w:sz w:val="22"/>
          <w:szCs w:val="22"/>
        </w:rPr>
        <w:t>Georga Kemp, 24, was studying a Bachelor of Visual Communication Design at the University of Newcastle when she received an email from her disability li</w:t>
      </w:r>
      <w:r w:rsidR="00D16BE8">
        <w:rPr>
          <w:sz w:val="22"/>
          <w:szCs w:val="22"/>
        </w:rPr>
        <w:t>aison unit about Stepping Into</w:t>
      </w:r>
      <w:r w:rsidR="00BF489B">
        <w:rPr>
          <w:sz w:val="22"/>
          <w:szCs w:val="22"/>
        </w:rPr>
        <w:t>™</w:t>
      </w:r>
      <w:r w:rsidR="00D16BE8">
        <w:rPr>
          <w:sz w:val="22"/>
          <w:szCs w:val="22"/>
        </w:rPr>
        <w:t xml:space="preserve">. </w:t>
      </w:r>
    </w:p>
    <w:p w14:paraId="720E8A62" w14:textId="77777777" w:rsidR="00BF489B" w:rsidRDefault="00BF489B" w:rsidP="004B4B51">
      <w:pPr>
        <w:rPr>
          <w:sz w:val="22"/>
          <w:szCs w:val="22"/>
        </w:rPr>
      </w:pPr>
    </w:p>
    <w:p w14:paraId="32DFB854" w14:textId="77777777" w:rsidR="004B4B51" w:rsidRPr="004B4B51" w:rsidRDefault="004B4B51" w:rsidP="004B4B51">
      <w:pPr>
        <w:rPr>
          <w:sz w:val="22"/>
          <w:szCs w:val="22"/>
        </w:rPr>
      </w:pPr>
      <w:r w:rsidRPr="004B4B51">
        <w:rPr>
          <w:sz w:val="22"/>
          <w:szCs w:val="22"/>
        </w:rPr>
        <w:t xml:space="preserve">“At the time, I wasn’t </w:t>
      </w:r>
      <w:r w:rsidR="00BF489B">
        <w:rPr>
          <w:sz w:val="22"/>
          <w:szCs w:val="22"/>
        </w:rPr>
        <w:t>enjoying</w:t>
      </w:r>
      <w:r w:rsidRPr="004B4B51">
        <w:rPr>
          <w:sz w:val="22"/>
          <w:szCs w:val="22"/>
        </w:rPr>
        <w:t xml:space="preserve"> what I was doing at university. I needed to get back on track and work out what I wanted to do,” said Georga.</w:t>
      </w:r>
    </w:p>
    <w:p w14:paraId="4BAF498E" w14:textId="77777777" w:rsidR="004B4B51" w:rsidRPr="004B4B51" w:rsidRDefault="004B4B51" w:rsidP="004B4B51">
      <w:pPr>
        <w:rPr>
          <w:sz w:val="22"/>
          <w:szCs w:val="22"/>
        </w:rPr>
      </w:pPr>
    </w:p>
    <w:p w14:paraId="1EA59AAA" w14:textId="77777777" w:rsidR="004B4B51" w:rsidRPr="004B4B51" w:rsidRDefault="004B4B51" w:rsidP="004B4B51">
      <w:pPr>
        <w:rPr>
          <w:sz w:val="22"/>
          <w:szCs w:val="22"/>
        </w:rPr>
      </w:pPr>
      <w:r w:rsidRPr="004B4B51">
        <w:rPr>
          <w:sz w:val="22"/>
          <w:szCs w:val="22"/>
        </w:rPr>
        <w:t>One year and two Stepping Into internships later, Georga is working on a large-scale project for the NSW Department of Family and Community Services (FACS) on an extended contract.</w:t>
      </w:r>
    </w:p>
    <w:p w14:paraId="522B2993" w14:textId="77777777" w:rsidR="004B4B51" w:rsidRPr="004B4B51" w:rsidRDefault="004B4B51" w:rsidP="004B4B51">
      <w:pPr>
        <w:rPr>
          <w:sz w:val="22"/>
          <w:szCs w:val="22"/>
        </w:rPr>
      </w:pPr>
    </w:p>
    <w:p w14:paraId="5CE6C09F" w14:textId="20E0F49B" w:rsidR="004B4B51" w:rsidRPr="004B4B51" w:rsidRDefault="00AA5C1B" w:rsidP="004B4B51">
      <w:pPr>
        <w:rPr>
          <w:sz w:val="22"/>
          <w:szCs w:val="22"/>
        </w:rPr>
      </w:pPr>
      <w:r>
        <w:rPr>
          <w:sz w:val="22"/>
          <w:szCs w:val="22"/>
        </w:rPr>
        <w:t>Georga, who was born</w:t>
      </w:r>
      <w:r w:rsidRPr="004B4B51">
        <w:rPr>
          <w:sz w:val="22"/>
          <w:szCs w:val="22"/>
        </w:rPr>
        <w:t xml:space="preserve"> with moderate to severe hearing loss, </w:t>
      </w:r>
      <w:r w:rsidR="004B4B51" w:rsidRPr="004B4B51">
        <w:rPr>
          <w:sz w:val="22"/>
          <w:szCs w:val="22"/>
        </w:rPr>
        <w:t>doesn’t believe that her disability has been a barrier to employment. However, receiving the adjustments she requires to work effectively</w:t>
      </w:r>
      <w:r w:rsidR="00BF489B">
        <w:rPr>
          <w:sz w:val="22"/>
          <w:szCs w:val="22"/>
        </w:rPr>
        <w:t xml:space="preserve"> has been an issue in the past. </w:t>
      </w:r>
      <w:r w:rsidR="004B4B51" w:rsidRPr="004B4B51">
        <w:rPr>
          <w:sz w:val="22"/>
          <w:szCs w:val="22"/>
        </w:rPr>
        <w:t>“I’ve come up against barriers in previous roles. I think sometimes people forget about my disability</w:t>
      </w:r>
      <w:r w:rsidR="00D16BE8">
        <w:rPr>
          <w:sz w:val="22"/>
          <w:szCs w:val="22"/>
        </w:rPr>
        <w:t xml:space="preserve">,” she explained. </w:t>
      </w:r>
    </w:p>
    <w:p w14:paraId="1B7873E6" w14:textId="77777777" w:rsidR="004B4B51" w:rsidRPr="004B4B51" w:rsidRDefault="004B4B51" w:rsidP="004B4B51">
      <w:pPr>
        <w:rPr>
          <w:sz w:val="22"/>
          <w:szCs w:val="22"/>
        </w:rPr>
      </w:pPr>
    </w:p>
    <w:p w14:paraId="7702F3C0" w14:textId="77777777" w:rsidR="004B4B51" w:rsidRPr="004B4B51" w:rsidRDefault="004B4B51" w:rsidP="004B4B51">
      <w:pPr>
        <w:rPr>
          <w:sz w:val="22"/>
          <w:szCs w:val="22"/>
        </w:rPr>
      </w:pPr>
      <w:r w:rsidRPr="004B4B51">
        <w:rPr>
          <w:sz w:val="22"/>
          <w:szCs w:val="22"/>
        </w:rPr>
        <w:t xml:space="preserve">FACS made sure that the necessary adjustments were in place </w:t>
      </w:r>
      <w:r w:rsidR="00D16BE8">
        <w:rPr>
          <w:sz w:val="22"/>
          <w:szCs w:val="22"/>
        </w:rPr>
        <w:t>b</w:t>
      </w:r>
      <w:r w:rsidRPr="004B4B51">
        <w:rPr>
          <w:sz w:val="22"/>
          <w:szCs w:val="22"/>
        </w:rPr>
        <w:t xml:space="preserve">efore </w:t>
      </w:r>
      <w:r w:rsidR="00D16BE8">
        <w:rPr>
          <w:sz w:val="22"/>
          <w:szCs w:val="22"/>
        </w:rPr>
        <w:t>Georga</w:t>
      </w:r>
      <w:r w:rsidRPr="004B4B51">
        <w:rPr>
          <w:sz w:val="22"/>
          <w:szCs w:val="22"/>
        </w:rPr>
        <w:t xml:space="preserve"> started her internship. </w:t>
      </w:r>
      <w:r w:rsidR="00D16BE8">
        <w:rPr>
          <w:sz w:val="22"/>
          <w:szCs w:val="22"/>
        </w:rPr>
        <w:t>This included</w:t>
      </w:r>
      <w:r w:rsidRPr="004B4B51">
        <w:rPr>
          <w:sz w:val="22"/>
          <w:szCs w:val="22"/>
        </w:rPr>
        <w:t xml:space="preserve"> a phone with adjustable volume that was compatible with her hearing aid</w:t>
      </w:r>
      <w:r w:rsidR="00D16BE8">
        <w:rPr>
          <w:sz w:val="22"/>
          <w:szCs w:val="22"/>
        </w:rPr>
        <w:t xml:space="preserve"> and</w:t>
      </w:r>
      <w:r w:rsidRPr="004B4B51">
        <w:rPr>
          <w:sz w:val="22"/>
          <w:szCs w:val="22"/>
        </w:rPr>
        <w:t xml:space="preserve"> a shared understanding about communication etiquette.</w:t>
      </w:r>
      <w:r w:rsidR="007B1C4F">
        <w:rPr>
          <w:sz w:val="22"/>
          <w:szCs w:val="22"/>
        </w:rPr>
        <w:t xml:space="preserve"> </w:t>
      </w:r>
      <w:r w:rsidRPr="004B4B51">
        <w:rPr>
          <w:sz w:val="22"/>
          <w:szCs w:val="22"/>
        </w:rPr>
        <w:t>The Department also made sure that Georga had the support she needed throughout the program.</w:t>
      </w:r>
    </w:p>
    <w:p w14:paraId="474E0B9A" w14:textId="77777777" w:rsidR="004B4B51" w:rsidRPr="004B4B51" w:rsidRDefault="004B4B51" w:rsidP="004B4B51">
      <w:pPr>
        <w:rPr>
          <w:sz w:val="22"/>
          <w:szCs w:val="22"/>
        </w:rPr>
      </w:pPr>
    </w:p>
    <w:p w14:paraId="182000B8" w14:textId="519C0D0C" w:rsidR="004B4B51" w:rsidRPr="004B4B51" w:rsidRDefault="007B1C4F" w:rsidP="004B4B51">
      <w:pPr>
        <w:rPr>
          <w:sz w:val="22"/>
          <w:szCs w:val="22"/>
        </w:rPr>
      </w:pPr>
      <w:r w:rsidRPr="00680540">
        <w:rPr>
          <w:sz w:val="22"/>
          <w:szCs w:val="22"/>
        </w:rPr>
        <w:t>[Image caption]</w:t>
      </w:r>
      <w:r w:rsidRPr="00524583">
        <w:t xml:space="preserve"> </w:t>
      </w:r>
      <w:r w:rsidR="004B4B51" w:rsidRPr="004B4B51">
        <w:rPr>
          <w:sz w:val="22"/>
          <w:szCs w:val="22"/>
        </w:rPr>
        <w:t>“</w:t>
      </w:r>
      <w:r>
        <w:rPr>
          <w:sz w:val="22"/>
          <w:szCs w:val="22"/>
        </w:rPr>
        <w:t>FACS has</w:t>
      </w:r>
      <w:r w:rsidR="004B4B51" w:rsidRPr="004B4B51">
        <w:rPr>
          <w:sz w:val="22"/>
          <w:szCs w:val="22"/>
        </w:rPr>
        <w:t xml:space="preserve"> been amazing in terms of how they accommodate me. But they haven’t overcompensated, which I think is a good thing. They know about my disability, they check in to make sure I’m doing OK, but they’re comfortable knowing that if I need anything, I’ll tell them,” said</w:t>
      </w:r>
      <w:r w:rsidR="000D2866">
        <w:rPr>
          <w:sz w:val="22"/>
          <w:szCs w:val="22"/>
        </w:rPr>
        <w:t xml:space="preserve"> Georga</w:t>
      </w:r>
      <w:r w:rsidR="004B4B51" w:rsidRPr="004B4B51">
        <w:rPr>
          <w:sz w:val="22"/>
          <w:szCs w:val="22"/>
        </w:rPr>
        <w:t>.</w:t>
      </w:r>
    </w:p>
    <w:p w14:paraId="1EC84A4B" w14:textId="77777777" w:rsidR="004B4B51" w:rsidRPr="004B4B51" w:rsidRDefault="004B4B51" w:rsidP="004B4B51">
      <w:pPr>
        <w:rPr>
          <w:sz w:val="22"/>
          <w:szCs w:val="22"/>
        </w:rPr>
      </w:pPr>
    </w:p>
    <w:p w14:paraId="04D6E29C" w14:textId="77777777" w:rsidR="00051EF3" w:rsidRDefault="004B4B51" w:rsidP="004B4B51">
      <w:pPr>
        <w:rPr>
          <w:sz w:val="22"/>
          <w:szCs w:val="22"/>
        </w:rPr>
      </w:pPr>
      <w:r w:rsidRPr="004B4B51">
        <w:rPr>
          <w:sz w:val="22"/>
          <w:szCs w:val="22"/>
        </w:rPr>
        <w:t xml:space="preserve">Now that she’s completed university, </w:t>
      </w:r>
      <w:proofErr w:type="spellStart"/>
      <w:r w:rsidRPr="004B4B51">
        <w:rPr>
          <w:sz w:val="22"/>
          <w:szCs w:val="22"/>
        </w:rPr>
        <w:t>Georga’s</w:t>
      </w:r>
      <w:proofErr w:type="spellEnd"/>
      <w:r w:rsidRPr="004B4B51">
        <w:rPr>
          <w:sz w:val="22"/>
          <w:szCs w:val="22"/>
        </w:rPr>
        <w:t xml:space="preserve"> short term goal is to </w:t>
      </w:r>
      <w:r w:rsidR="00517755">
        <w:rPr>
          <w:sz w:val="22"/>
          <w:szCs w:val="22"/>
        </w:rPr>
        <w:t>finish</w:t>
      </w:r>
      <w:r w:rsidRPr="004B4B51">
        <w:rPr>
          <w:sz w:val="22"/>
          <w:szCs w:val="22"/>
        </w:rPr>
        <w:t xml:space="preserve"> her contract and continue working in a related field. </w:t>
      </w:r>
      <w:r w:rsidR="00BF489B">
        <w:rPr>
          <w:sz w:val="22"/>
          <w:szCs w:val="22"/>
        </w:rPr>
        <w:t xml:space="preserve">Long term she’d like to </w:t>
      </w:r>
      <w:r w:rsidR="00517755">
        <w:rPr>
          <w:sz w:val="22"/>
          <w:szCs w:val="22"/>
        </w:rPr>
        <w:t>move into</w:t>
      </w:r>
      <w:r w:rsidR="00BF489B">
        <w:rPr>
          <w:sz w:val="22"/>
          <w:szCs w:val="22"/>
        </w:rPr>
        <w:t xml:space="preserve"> marketing or business. </w:t>
      </w:r>
      <w:proofErr w:type="spellStart"/>
      <w:r w:rsidRPr="004B4B51">
        <w:rPr>
          <w:sz w:val="22"/>
          <w:szCs w:val="22"/>
        </w:rPr>
        <w:t>Georga’s</w:t>
      </w:r>
      <w:proofErr w:type="spellEnd"/>
      <w:r w:rsidRPr="004B4B51">
        <w:rPr>
          <w:sz w:val="22"/>
          <w:szCs w:val="22"/>
        </w:rPr>
        <w:t xml:space="preserve"> advice for students considering applying for the </w:t>
      </w:r>
      <w:r w:rsidR="00BF489B">
        <w:rPr>
          <w:sz w:val="22"/>
          <w:szCs w:val="22"/>
        </w:rPr>
        <w:t>program is “Just go for it</w:t>
      </w:r>
      <w:r w:rsidRPr="004B4B51">
        <w:rPr>
          <w:sz w:val="22"/>
          <w:szCs w:val="22"/>
        </w:rPr>
        <w:t>. It’s a great opportunity and I think everyone should give it a go.”</w:t>
      </w:r>
    </w:p>
    <w:p w14:paraId="42C03976" w14:textId="77777777" w:rsidR="00A43F0F" w:rsidRDefault="00A43F0F" w:rsidP="004B4B51">
      <w:pPr>
        <w:rPr>
          <w:sz w:val="22"/>
          <w:szCs w:val="22"/>
        </w:rPr>
      </w:pPr>
    </w:p>
    <w:p w14:paraId="7C288610" w14:textId="052F4400" w:rsidR="00B96BF8" w:rsidRDefault="00B96BF8" w:rsidP="00CC5722">
      <w:pPr>
        <w:pStyle w:val="ANDHeading3"/>
      </w:pPr>
      <w:bookmarkStart w:id="38" w:name="_Toc499112614"/>
      <w:r>
        <w:t>Stepping into goes from strength to strength</w:t>
      </w:r>
      <w:bookmarkEnd w:id="38"/>
      <w:r>
        <w:t xml:space="preserve"> </w:t>
      </w:r>
    </w:p>
    <w:p w14:paraId="015072B8" w14:textId="77777777" w:rsidR="00B96BF8" w:rsidRDefault="00B96BF8" w:rsidP="006C7A0C">
      <w:pPr>
        <w:pStyle w:val="ANDBody"/>
      </w:pPr>
    </w:p>
    <w:p w14:paraId="7BCA44E3" w14:textId="48AC0B32" w:rsidR="00B96BF8" w:rsidRPr="004B4B51" w:rsidRDefault="00B96BF8" w:rsidP="00B96BF8">
      <w:pPr>
        <w:rPr>
          <w:sz w:val="22"/>
          <w:szCs w:val="22"/>
        </w:rPr>
      </w:pPr>
      <w:r>
        <w:rPr>
          <w:sz w:val="22"/>
          <w:szCs w:val="22"/>
        </w:rPr>
        <w:t xml:space="preserve">In 2005 Stepping into Law was piloted in Sydney with 7 university students winning paid internships with 4 firms.  Since then </w:t>
      </w:r>
      <w:r w:rsidRPr="00DB5E33">
        <w:rPr>
          <w:sz w:val="22"/>
          <w:szCs w:val="22"/>
        </w:rPr>
        <w:t xml:space="preserve">AND </w:t>
      </w:r>
      <w:r>
        <w:rPr>
          <w:sz w:val="22"/>
          <w:szCs w:val="22"/>
        </w:rPr>
        <w:t xml:space="preserve">has </w:t>
      </w:r>
      <w:r w:rsidRPr="00DB5E33">
        <w:rPr>
          <w:sz w:val="22"/>
          <w:szCs w:val="22"/>
        </w:rPr>
        <w:t xml:space="preserve">facilitated </w:t>
      </w:r>
      <w:r>
        <w:rPr>
          <w:sz w:val="22"/>
          <w:szCs w:val="22"/>
        </w:rPr>
        <w:t>758</w:t>
      </w:r>
      <w:r w:rsidRPr="00DB5E33">
        <w:rPr>
          <w:sz w:val="22"/>
          <w:szCs w:val="22"/>
        </w:rPr>
        <w:t xml:space="preserve"> internships</w:t>
      </w:r>
      <w:r>
        <w:rPr>
          <w:sz w:val="22"/>
          <w:szCs w:val="22"/>
        </w:rPr>
        <w:t xml:space="preserve"> across many disciplines and in all capital cities in </w:t>
      </w:r>
      <w:r w:rsidR="00F62636">
        <w:rPr>
          <w:sz w:val="22"/>
          <w:szCs w:val="22"/>
        </w:rPr>
        <w:t>Australia (</w:t>
      </w:r>
      <w:r>
        <w:rPr>
          <w:sz w:val="22"/>
          <w:szCs w:val="22"/>
        </w:rPr>
        <w:t xml:space="preserve">figure correct to June </w:t>
      </w:r>
      <w:proofErr w:type="gramStart"/>
      <w:r>
        <w:rPr>
          <w:sz w:val="22"/>
          <w:szCs w:val="22"/>
        </w:rPr>
        <w:t>30</w:t>
      </w:r>
      <w:proofErr w:type="gramEnd"/>
      <w:r>
        <w:rPr>
          <w:sz w:val="22"/>
          <w:szCs w:val="22"/>
        </w:rPr>
        <w:t xml:space="preserve"> 2017).</w:t>
      </w:r>
    </w:p>
    <w:p w14:paraId="19C1B0F4" w14:textId="77777777" w:rsidR="00B96BF8" w:rsidRDefault="00B96BF8" w:rsidP="00B96BF8">
      <w:pPr>
        <w:pStyle w:val="ANDBody"/>
      </w:pPr>
    </w:p>
    <w:p w14:paraId="36AE371D" w14:textId="77777777" w:rsidR="00B96BF8" w:rsidRPr="00517755" w:rsidRDefault="00B96BF8" w:rsidP="00B96BF8">
      <w:pPr>
        <w:pStyle w:val="ANDBody"/>
        <w:rPr>
          <w:highlight w:val="yellow"/>
        </w:rPr>
      </w:pPr>
      <w:r w:rsidRPr="002B5AC2">
        <w:t xml:space="preserve">Over the Winter 2016 and Summer 2016-17 programs, 178 </w:t>
      </w:r>
      <w:r>
        <w:t>students completed internships</w:t>
      </w:r>
      <w:r w:rsidRPr="002B5AC2">
        <w:t>. This is a 33% increase on the previous financial year.</w:t>
      </w:r>
      <w:r>
        <w:t xml:space="preserve"> To date it is known that 41 students (32%) were offered ongoing employment while they study or after they have completed their studies. </w:t>
      </w:r>
    </w:p>
    <w:p w14:paraId="6E1669E1" w14:textId="77777777" w:rsidR="00B96BF8" w:rsidRDefault="00B96BF8" w:rsidP="006C7A0C">
      <w:pPr>
        <w:pStyle w:val="ANDBody"/>
      </w:pPr>
    </w:p>
    <w:p w14:paraId="636945F2" w14:textId="7258E8A9" w:rsidR="00A43F0F" w:rsidRDefault="00A43F0F" w:rsidP="00CC5722">
      <w:pPr>
        <w:pStyle w:val="ANDHeading3"/>
      </w:pPr>
      <w:bookmarkStart w:id="39" w:name="_Toc499112615"/>
      <w:r>
        <w:t xml:space="preserve">What </w:t>
      </w:r>
      <w:r w:rsidR="00F51F1D">
        <w:t xml:space="preserve">our members </w:t>
      </w:r>
      <w:r w:rsidR="00B96BF8">
        <w:t>said from winter and summer 2016/17</w:t>
      </w:r>
      <w:bookmarkEnd w:id="39"/>
    </w:p>
    <w:p w14:paraId="03500D10" w14:textId="77777777" w:rsidR="00A43F0F" w:rsidRDefault="00A43F0F" w:rsidP="004B4B51">
      <w:pPr>
        <w:rPr>
          <w:sz w:val="22"/>
          <w:szCs w:val="22"/>
        </w:rPr>
      </w:pPr>
    </w:p>
    <w:p w14:paraId="3111C148" w14:textId="5D30CB0D" w:rsidR="00A43F0F" w:rsidRPr="00A43F0F" w:rsidRDefault="00934030" w:rsidP="006C6F7B">
      <w:pPr>
        <w:pStyle w:val="ANDBody"/>
        <w:numPr>
          <w:ilvl w:val="0"/>
          <w:numId w:val="9"/>
        </w:numPr>
      </w:pPr>
      <w:r>
        <w:t>98</w:t>
      </w:r>
      <w:r w:rsidR="00A43F0F" w:rsidRPr="00A43F0F">
        <w:t xml:space="preserve">% of supervisors said they would participate again if </w:t>
      </w:r>
      <w:r w:rsidR="00680540">
        <w:t xml:space="preserve">an </w:t>
      </w:r>
      <w:r w:rsidR="00A43F0F" w:rsidRPr="00A43F0F">
        <w:t>opportunity arose</w:t>
      </w:r>
      <w:r w:rsidR="00DB5E33">
        <w:t>.</w:t>
      </w:r>
      <w:r w:rsidR="00A43F0F" w:rsidRPr="00A43F0F">
        <w:t xml:space="preserve"> </w:t>
      </w:r>
    </w:p>
    <w:p w14:paraId="1130AFEB" w14:textId="77777777" w:rsidR="00A43F0F" w:rsidRPr="00A43F0F" w:rsidRDefault="00A43F0F" w:rsidP="006C6F7B">
      <w:pPr>
        <w:pStyle w:val="ANDBody"/>
        <w:numPr>
          <w:ilvl w:val="0"/>
          <w:numId w:val="9"/>
        </w:numPr>
      </w:pPr>
      <w:r w:rsidRPr="00A43F0F">
        <w:t>91% of supervisors said the program increased their disability confidence and awareness of the skills and talents of people with disability</w:t>
      </w:r>
      <w:r w:rsidR="00DB5E33">
        <w:t>.</w:t>
      </w:r>
      <w:r w:rsidRPr="00A43F0F">
        <w:t xml:space="preserve"> </w:t>
      </w:r>
    </w:p>
    <w:p w14:paraId="13D97CCD" w14:textId="77777777" w:rsidR="00A43F0F" w:rsidRPr="00A43F0F" w:rsidRDefault="00A43F0F" w:rsidP="006C6F7B">
      <w:pPr>
        <w:pStyle w:val="ANDBody"/>
        <w:numPr>
          <w:ilvl w:val="0"/>
          <w:numId w:val="9"/>
        </w:numPr>
      </w:pPr>
      <w:r w:rsidRPr="00A43F0F">
        <w:lastRenderedPageBreak/>
        <w:t>31% of interns were offered additional employment opportunities beyond the internship</w:t>
      </w:r>
      <w:r w:rsidR="00DB5E33">
        <w:t>.</w:t>
      </w:r>
      <w:r w:rsidRPr="00A43F0F">
        <w:t xml:space="preserve"> </w:t>
      </w:r>
    </w:p>
    <w:p w14:paraId="19958151" w14:textId="77777777" w:rsidR="00BF489B" w:rsidRDefault="00BF489B" w:rsidP="00DF638A">
      <w:pPr>
        <w:pStyle w:val="ANDBody"/>
      </w:pPr>
    </w:p>
    <w:p w14:paraId="178EC6C9" w14:textId="38E3B978" w:rsidR="00D16BE8" w:rsidRPr="004B4B51" w:rsidRDefault="00DB5E33" w:rsidP="00D16BE8">
      <w:pPr>
        <w:rPr>
          <w:sz w:val="22"/>
          <w:szCs w:val="22"/>
        </w:rPr>
      </w:pPr>
      <w:r w:rsidRPr="00C159A3">
        <w:rPr>
          <w:sz w:val="22"/>
          <w:szCs w:val="22"/>
        </w:rPr>
        <w:t>[Breakout box]</w:t>
      </w:r>
      <w:r>
        <w:rPr>
          <w:sz w:val="22"/>
          <w:szCs w:val="22"/>
        </w:rPr>
        <w:t xml:space="preserve"> T</w:t>
      </w:r>
      <w:r w:rsidR="00D16BE8" w:rsidRPr="004B4B51">
        <w:rPr>
          <w:sz w:val="22"/>
          <w:szCs w:val="22"/>
        </w:rPr>
        <w:t xml:space="preserve">he Australian Network on Disability’s Stepping Into program is a paid internship </w:t>
      </w:r>
      <w:r w:rsidR="00934030">
        <w:rPr>
          <w:sz w:val="22"/>
          <w:szCs w:val="22"/>
        </w:rPr>
        <w:t>program</w:t>
      </w:r>
      <w:r w:rsidR="00D16BE8" w:rsidRPr="004B4B51">
        <w:rPr>
          <w:sz w:val="22"/>
          <w:szCs w:val="22"/>
        </w:rPr>
        <w:t xml:space="preserve"> that </w:t>
      </w:r>
      <w:r w:rsidR="00517755">
        <w:rPr>
          <w:sz w:val="22"/>
          <w:szCs w:val="22"/>
        </w:rPr>
        <w:t>connects</w:t>
      </w:r>
      <w:r w:rsidR="00D16BE8" w:rsidRPr="004B4B51">
        <w:rPr>
          <w:sz w:val="22"/>
          <w:szCs w:val="22"/>
        </w:rPr>
        <w:t xml:space="preserve"> talented university students with disability with </w:t>
      </w:r>
      <w:r w:rsidR="00934030">
        <w:rPr>
          <w:sz w:val="22"/>
          <w:szCs w:val="22"/>
        </w:rPr>
        <w:t>AND members</w:t>
      </w:r>
      <w:r w:rsidR="007D27AD">
        <w:rPr>
          <w:sz w:val="22"/>
          <w:szCs w:val="22"/>
        </w:rPr>
        <w:t>.</w:t>
      </w:r>
      <w:r>
        <w:rPr>
          <w:sz w:val="22"/>
          <w:szCs w:val="22"/>
        </w:rPr>
        <w:t xml:space="preserve"> </w:t>
      </w:r>
    </w:p>
    <w:p w14:paraId="64EB2046" w14:textId="0896CE1D" w:rsidR="00C04A59" w:rsidRDefault="00536812" w:rsidP="00680540">
      <w:pPr>
        <w:pStyle w:val="ANDHeading1"/>
      </w:pPr>
      <w:bookmarkStart w:id="40" w:name="_Toc499112616"/>
      <w:bookmarkEnd w:id="35"/>
      <w:r>
        <w:t>Capacity building</w:t>
      </w:r>
      <w:bookmarkEnd w:id="40"/>
    </w:p>
    <w:p w14:paraId="265605C2" w14:textId="77777777" w:rsidR="0086354B" w:rsidRPr="006575AA" w:rsidRDefault="0086354B" w:rsidP="0086354B">
      <w:pPr>
        <w:pStyle w:val="ANDBody"/>
      </w:pPr>
    </w:p>
    <w:p w14:paraId="4D279C46" w14:textId="0D207FE1" w:rsidR="0086354B" w:rsidRDefault="0097488E" w:rsidP="002A7AFC">
      <w:pPr>
        <w:pStyle w:val="ANDBody"/>
      </w:pPr>
      <w:r w:rsidRPr="0097488E">
        <w:t xml:space="preserve">AND’s vision is to create a disability confident Australia, and our learning solutions </w:t>
      </w:r>
      <w:r w:rsidR="008F2A95">
        <w:t xml:space="preserve">and bespoke consultancy, </w:t>
      </w:r>
      <w:r w:rsidRPr="0097488E">
        <w:t>have been designed to achieve this. They include training programs, tailored information sessions, e-learns</w:t>
      </w:r>
      <w:r w:rsidR="00B64187">
        <w:t xml:space="preserve"> and webinars</w:t>
      </w:r>
      <w:r w:rsidRPr="0097488E">
        <w:t>.</w:t>
      </w:r>
    </w:p>
    <w:p w14:paraId="03A2F722" w14:textId="77777777" w:rsidR="00FF4727" w:rsidRDefault="00FF4727" w:rsidP="002A7AFC">
      <w:pPr>
        <w:pStyle w:val="ANDBody"/>
      </w:pPr>
    </w:p>
    <w:p w14:paraId="1DEF94B1" w14:textId="77777777" w:rsidR="00FF4727" w:rsidRDefault="00FF4727" w:rsidP="00CC5722">
      <w:pPr>
        <w:pStyle w:val="ANDHeading2"/>
      </w:pPr>
      <w:bookmarkStart w:id="41" w:name="_Toc499112617"/>
      <w:r w:rsidRPr="00FF4727">
        <w:t>Disability Confident Recruiter</w:t>
      </w:r>
      <w:bookmarkEnd w:id="41"/>
      <w:r w:rsidRPr="00FF4727">
        <w:t xml:space="preserve"> </w:t>
      </w:r>
    </w:p>
    <w:p w14:paraId="08DD4E14" w14:textId="6855507E" w:rsidR="003A0A9B" w:rsidRDefault="003B54E9" w:rsidP="002E2086">
      <w:pPr>
        <w:pStyle w:val="ANDBody"/>
      </w:pPr>
      <w:r w:rsidRPr="003B54E9">
        <w:t xml:space="preserve">Disability Confident Recruiter </w:t>
      </w:r>
      <w:r w:rsidR="003A0A9B">
        <w:t>was AND’s first accessible e</w:t>
      </w:r>
      <w:r w:rsidR="00AD0CAB">
        <w:t>-</w:t>
      </w:r>
      <w:r w:rsidR="003A0A9B">
        <w:t>learn and is part of the Disability Confident Recruiter program.  The e</w:t>
      </w:r>
      <w:r w:rsidR="00AD0CAB">
        <w:t>-</w:t>
      </w:r>
      <w:r w:rsidR="003A0A9B">
        <w:t xml:space="preserve">learn component is completed by recruiters after their organisation has completed the ‘Discovery’ phase of the program and removed barriers that prevent job applicants with disability from participating on an equitable basis. </w:t>
      </w:r>
      <w:r w:rsidR="00AD0CAB">
        <w:t>Four</w:t>
      </w:r>
      <w:r w:rsidR="00AD0CAB" w:rsidRPr="00AD0CAB">
        <w:t xml:space="preserve"> organisations completed the program</w:t>
      </w:r>
      <w:r w:rsidR="00680540">
        <w:t xml:space="preserve"> in 2016-17, t</w:t>
      </w:r>
      <w:r w:rsidR="00AD0CAB" w:rsidRPr="00AD0CAB">
        <w:t>he NSW Department of Family and C</w:t>
      </w:r>
      <w:r w:rsidR="00AD0CAB">
        <w:t xml:space="preserve">ommunity Services, Epic Assist, DFP Recruitment and the National Disability Insurance Agency. </w:t>
      </w:r>
    </w:p>
    <w:p w14:paraId="794B1280" w14:textId="77777777" w:rsidR="003A0A9B" w:rsidRDefault="003A0A9B" w:rsidP="002E2086">
      <w:pPr>
        <w:pStyle w:val="ANDBody"/>
      </w:pPr>
    </w:p>
    <w:p w14:paraId="00127342" w14:textId="11D031A6" w:rsidR="002A7AFC" w:rsidRPr="002A7AFC" w:rsidRDefault="00536812" w:rsidP="00CC5722">
      <w:pPr>
        <w:pStyle w:val="ANDHeading2"/>
      </w:pPr>
      <w:bookmarkStart w:id="42" w:name="_Toc499112618"/>
      <w:r>
        <w:t>Training and development</w:t>
      </w:r>
      <w:bookmarkEnd w:id="42"/>
    </w:p>
    <w:p w14:paraId="5EDC510A" w14:textId="77777777" w:rsidR="002A7AFC" w:rsidRDefault="002A7AFC" w:rsidP="00597E25">
      <w:pPr>
        <w:pStyle w:val="ANDBody"/>
        <w:rPr>
          <w:rFonts w:eastAsiaTheme="minorHAnsi"/>
          <w:highlight w:val="yellow"/>
        </w:rPr>
      </w:pPr>
    </w:p>
    <w:p w14:paraId="1ACF8FF0" w14:textId="7DF8095E" w:rsidR="00AC1D69" w:rsidRDefault="00AC1D69" w:rsidP="00597E25">
      <w:pPr>
        <w:pStyle w:val="ANDBody"/>
        <w:rPr>
          <w:rFonts w:eastAsiaTheme="minorHAnsi"/>
        </w:rPr>
      </w:pPr>
      <w:r>
        <w:rPr>
          <w:rFonts w:eastAsiaTheme="minorHAnsi"/>
        </w:rPr>
        <w:t xml:space="preserve">AND’s </w:t>
      </w:r>
      <w:r w:rsidR="008B177B">
        <w:rPr>
          <w:rFonts w:eastAsiaTheme="minorHAnsi"/>
        </w:rPr>
        <w:t xml:space="preserve">face to face </w:t>
      </w:r>
      <w:r>
        <w:rPr>
          <w:rFonts w:eastAsiaTheme="minorHAnsi"/>
        </w:rPr>
        <w:t>training</w:t>
      </w:r>
      <w:r w:rsidR="004D32BB">
        <w:rPr>
          <w:rFonts w:eastAsiaTheme="minorHAnsi"/>
        </w:rPr>
        <w:t xml:space="preserve"> </w:t>
      </w:r>
      <w:r>
        <w:rPr>
          <w:rFonts w:eastAsiaTheme="minorHAnsi"/>
        </w:rPr>
        <w:t xml:space="preserve">equips participants with an understanding of accessibility and inclusion in the workplace. </w:t>
      </w:r>
    </w:p>
    <w:p w14:paraId="3299D1E7" w14:textId="77777777" w:rsidR="00AC1D69" w:rsidRDefault="00AC1D69" w:rsidP="00597E25">
      <w:pPr>
        <w:pStyle w:val="ANDBody"/>
        <w:rPr>
          <w:rFonts w:eastAsiaTheme="minorHAnsi"/>
        </w:rPr>
      </w:pPr>
    </w:p>
    <w:p w14:paraId="451DD0F7" w14:textId="27D1B1AC" w:rsidR="004D32BB" w:rsidRDefault="00AC1D69" w:rsidP="00597E25">
      <w:pPr>
        <w:pStyle w:val="ANDBody"/>
        <w:rPr>
          <w:rFonts w:eastAsiaTheme="minorHAnsi"/>
        </w:rPr>
      </w:pPr>
      <w:r>
        <w:rPr>
          <w:rFonts w:eastAsiaTheme="minorHAnsi"/>
        </w:rPr>
        <w:t>The interactive and engaging delivery style provides</w:t>
      </w:r>
      <w:r w:rsidR="004D32BB">
        <w:rPr>
          <w:rFonts w:eastAsiaTheme="minorHAnsi"/>
        </w:rPr>
        <w:t xml:space="preserve"> </w:t>
      </w:r>
      <w:r w:rsidR="00040C0A">
        <w:rPr>
          <w:rFonts w:eastAsiaTheme="minorHAnsi"/>
        </w:rPr>
        <w:t>practical learning</w:t>
      </w:r>
      <w:r w:rsidR="004D32BB">
        <w:rPr>
          <w:rFonts w:eastAsiaTheme="minorHAnsi"/>
        </w:rPr>
        <w:t xml:space="preserve"> </w:t>
      </w:r>
      <w:r w:rsidR="00040C0A">
        <w:rPr>
          <w:rFonts w:eastAsiaTheme="minorHAnsi"/>
        </w:rPr>
        <w:t>outcomes</w:t>
      </w:r>
      <w:r w:rsidR="004D32BB">
        <w:rPr>
          <w:rFonts w:eastAsiaTheme="minorHAnsi"/>
        </w:rPr>
        <w:t xml:space="preserve"> </w:t>
      </w:r>
      <w:r>
        <w:rPr>
          <w:rFonts w:eastAsiaTheme="minorHAnsi"/>
        </w:rPr>
        <w:t>including:</w:t>
      </w:r>
      <w:r w:rsidR="00B164BC">
        <w:rPr>
          <w:rFonts w:eastAsiaTheme="minorHAnsi"/>
        </w:rPr>
        <w:t xml:space="preserve"> awareness of</w:t>
      </w:r>
      <w:r w:rsidR="00B164BC" w:rsidRPr="00B164BC">
        <w:rPr>
          <w:rFonts w:eastAsiaTheme="minorHAnsi"/>
        </w:rPr>
        <w:t xml:space="preserve"> what disability is</w:t>
      </w:r>
      <w:r>
        <w:rPr>
          <w:rFonts w:eastAsiaTheme="minorHAnsi"/>
        </w:rPr>
        <w:t>;</w:t>
      </w:r>
      <w:r w:rsidR="00B164BC">
        <w:rPr>
          <w:rFonts w:eastAsiaTheme="minorHAnsi"/>
        </w:rPr>
        <w:t xml:space="preserve"> using</w:t>
      </w:r>
      <w:r w:rsidR="00B164BC" w:rsidRPr="00B164BC">
        <w:rPr>
          <w:rFonts w:eastAsiaTheme="minorHAnsi"/>
        </w:rPr>
        <w:t xml:space="preserve"> </w:t>
      </w:r>
      <w:r w:rsidR="00B164BC">
        <w:rPr>
          <w:rFonts w:eastAsiaTheme="minorHAnsi"/>
        </w:rPr>
        <w:t>inclusive</w:t>
      </w:r>
      <w:r w:rsidR="00B164BC" w:rsidRPr="00B164BC">
        <w:rPr>
          <w:rFonts w:eastAsiaTheme="minorHAnsi"/>
        </w:rPr>
        <w:t xml:space="preserve"> language</w:t>
      </w:r>
      <w:r w:rsidR="00B164BC">
        <w:rPr>
          <w:rFonts w:eastAsiaTheme="minorHAnsi"/>
        </w:rPr>
        <w:t xml:space="preserve"> confidently</w:t>
      </w:r>
      <w:r w:rsidR="00B164BC" w:rsidRPr="00B164BC">
        <w:rPr>
          <w:rFonts w:eastAsiaTheme="minorHAnsi"/>
        </w:rPr>
        <w:t xml:space="preserve"> and </w:t>
      </w:r>
      <w:r w:rsidR="00B164BC">
        <w:rPr>
          <w:rFonts w:eastAsiaTheme="minorHAnsi"/>
        </w:rPr>
        <w:t>understanding</w:t>
      </w:r>
      <w:r w:rsidR="00B164BC" w:rsidRPr="00B164BC">
        <w:rPr>
          <w:rFonts w:eastAsiaTheme="minorHAnsi"/>
        </w:rPr>
        <w:t xml:space="preserve"> the value of inclusive behaviours</w:t>
      </w:r>
      <w:r>
        <w:rPr>
          <w:rFonts w:eastAsiaTheme="minorHAnsi"/>
        </w:rPr>
        <w:t>, systems</w:t>
      </w:r>
      <w:r w:rsidR="00B164BC" w:rsidRPr="00B164BC">
        <w:rPr>
          <w:rFonts w:eastAsiaTheme="minorHAnsi"/>
        </w:rPr>
        <w:t xml:space="preserve"> and attitudes</w:t>
      </w:r>
      <w:r>
        <w:rPr>
          <w:rFonts w:eastAsiaTheme="minorHAnsi"/>
        </w:rPr>
        <w:t xml:space="preserve"> in creating an inclusive workplace environment.  It supports attendees to progress their skills and knowledge to be able to confidently welcome and work alongside people with disability.</w:t>
      </w:r>
    </w:p>
    <w:p w14:paraId="23E65D2A" w14:textId="77777777" w:rsidR="004D32BB" w:rsidRDefault="004D32BB" w:rsidP="00597E25">
      <w:pPr>
        <w:pStyle w:val="ANDBody"/>
        <w:rPr>
          <w:rFonts w:eastAsiaTheme="minorHAnsi"/>
        </w:rPr>
      </w:pPr>
    </w:p>
    <w:p w14:paraId="5790C808" w14:textId="77777777" w:rsidR="00266F78" w:rsidRDefault="004D32BB" w:rsidP="00597E25">
      <w:pPr>
        <w:pStyle w:val="ANDBody"/>
        <w:rPr>
          <w:rFonts w:eastAsiaTheme="minorHAnsi"/>
        </w:rPr>
      </w:pPr>
      <w:r>
        <w:rPr>
          <w:rFonts w:eastAsiaTheme="minorHAnsi"/>
        </w:rPr>
        <w:t xml:space="preserve"> </w:t>
      </w:r>
      <w:r w:rsidR="0086354B" w:rsidRPr="00266F78">
        <w:rPr>
          <w:rFonts w:eastAsiaTheme="minorHAnsi"/>
        </w:rPr>
        <w:t>In 201</w:t>
      </w:r>
      <w:r w:rsidR="002C3194">
        <w:rPr>
          <w:rFonts w:eastAsiaTheme="minorHAnsi"/>
        </w:rPr>
        <w:t>6</w:t>
      </w:r>
      <w:r w:rsidR="0086354B" w:rsidRPr="00266F78">
        <w:rPr>
          <w:rFonts w:eastAsiaTheme="minorHAnsi"/>
        </w:rPr>
        <w:t>-1</w:t>
      </w:r>
      <w:r w:rsidR="002C3194">
        <w:rPr>
          <w:rFonts w:eastAsiaTheme="minorHAnsi"/>
        </w:rPr>
        <w:t>7</w:t>
      </w:r>
      <w:r w:rsidR="0086354B" w:rsidRPr="00266F78">
        <w:rPr>
          <w:rFonts w:eastAsiaTheme="minorHAnsi"/>
        </w:rPr>
        <w:t>, AND delivered</w:t>
      </w:r>
      <w:r w:rsidR="00266F78">
        <w:rPr>
          <w:rFonts w:eastAsiaTheme="minorHAnsi"/>
        </w:rPr>
        <w:t>:</w:t>
      </w:r>
    </w:p>
    <w:p w14:paraId="6856C873" w14:textId="77777777" w:rsidR="004D32BB" w:rsidRDefault="004D32BB" w:rsidP="00597E25">
      <w:pPr>
        <w:pStyle w:val="ANDBody"/>
        <w:rPr>
          <w:rFonts w:eastAsiaTheme="minorHAnsi"/>
        </w:rPr>
      </w:pPr>
    </w:p>
    <w:p w14:paraId="6454D30B" w14:textId="16E31DB6" w:rsidR="00266F78" w:rsidRPr="00AA7749" w:rsidRDefault="00F26C3E" w:rsidP="006C6F7B">
      <w:pPr>
        <w:pStyle w:val="ANDBody"/>
        <w:numPr>
          <w:ilvl w:val="0"/>
          <w:numId w:val="1"/>
        </w:numPr>
        <w:rPr>
          <w:rFonts w:eastAsiaTheme="minorHAnsi"/>
        </w:rPr>
      </w:pPr>
      <w:bookmarkStart w:id="43" w:name="_Hlk495318210"/>
      <w:r>
        <w:rPr>
          <w:rFonts w:eastAsiaTheme="minorHAnsi"/>
        </w:rPr>
        <w:t>118</w:t>
      </w:r>
      <w:r w:rsidR="0086354B" w:rsidRPr="00AA7749">
        <w:rPr>
          <w:rFonts w:eastAsiaTheme="minorHAnsi"/>
        </w:rPr>
        <w:t xml:space="preserve"> tra</w:t>
      </w:r>
      <w:r w:rsidR="00266F78" w:rsidRPr="00AA7749">
        <w:rPr>
          <w:rFonts w:eastAsiaTheme="minorHAnsi"/>
        </w:rPr>
        <w:t>ining sessions across Australia;</w:t>
      </w:r>
    </w:p>
    <w:p w14:paraId="25314316" w14:textId="317D815C" w:rsidR="00266F78" w:rsidRPr="00AA7749" w:rsidRDefault="00F26C3E" w:rsidP="006C6F7B">
      <w:pPr>
        <w:pStyle w:val="ANDBody"/>
        <w:numPr>
          <w:ilvl w:val="0"/>
          <w:numId w:val="1"/>
        </w:numPr>
        <w:rPr>
          <w:rFonts w:eastAsiaTheme="minorHAnsi"/>
        </w:rPr>
      </w:pPr>
      <w:r>
        <w:rPr>
          <w:rFonts w:eastAsiaTheme="minorHAnsi"/>
        </w:rPr>
        <w:t>71</w:t>
      </w:r>
      <w:r w:rsidR="0086354B" w:rsidRPr="00AA7749">
        <w:rPr>
          <w:rFonts w:eastAsiaTheme="minorHAnsi"/>
        </w:rPr>
        <w:t xml:space="preserve"> to Government departments (Federal, State and Local government agencies)</w:t>
      </w:r>
      <w:r w:rsidR="00266F78" w:rsidRPr="00AA7749">
        <w:rPr>
          <w:rFonts w:eastAsiaTheme="minorHAnsi"/>
        </w:rPr>
        <w:t>;</w:t>
      </w:r>
      <w:r w:rsidR="00F50058">
        <w:rPr>
          <w:rFonts w:eastAsiaTheme="minorHAnsi"/>
        </w:rPr>
        <w:t xml:space="preserve"> and</w:t>
      </w:r>
    </w:p>
    <w:p w14:paraId="6DE760A8" w14:textId="1F5297E7" w:rsidR="00266F78" w:rsidRPr="00AA7749" w:rsidRDefault="00F26C3E" w:rsidP="006C6F7B">
      <w:pPr>
        <w:pStyle w:val="ANDBody"/>
        <w:numPr>
          <w:ilvl w:val="0"/>
          <w:numId w:val="1"/>
        </w:numPr>
        <w:rPr>
          <w:rFonts w:eastAsiaTheme="minorHAnsi"/>
        </w:rPr>
      </w:pPr>
      <w:r>
        <w:rPr>
          <w:rFonts w:eastAsiaTheme="minorHAnsi"/>
        </w:rPr>
        <w:t>47</w:t>
      </w:r>
      <w:r w:rsidR="0086354B" w:rsidRPr="00AA7749">
        <w:rPr>
          <w:rFonts w:eastAsiaTheme="minorHAnsi"/>
        </w:rPr>
        <w:t xml:space="preserve"> private sector members. </w:t>
      </w:r>
      <w:bookmarkEnd w:id="43"/>
    </w:p>
    <w:p w14:paraId="6073F9AD" w14:textId="77777777" w:rsidR="00266F78" w:rsidRDefault="00266F78" w:rsidP="00597E25">
      <w:pPr>
        <w:pStyle w:val="ANDBody"/>
        <w:rPr>
          <w:rFonts w:eastAsiaTheme="minorHAnsi"/>
          <w:highlight w:val="yellow"/>
        </w:rPr>
      </w:pPr>
    </w:p>
    <w:p w14:paraId="26B9B09B" w14:textId="07F969AA" w:rsidR="008F2A95" w:rsidRDefault="00266F78" w:rsidP="007139AF">
      <w:pPr>
        <w:pStyle w:val="ANDBody"/>
        <w:rPr>
          <w:rFonts w:eastAsiaTheme="minorHAnsi"/>
        </w:rPr>
      </w:pPr>
      <w:r w:rsidRPr="00266F78">
        <w:rPr>
          <w:rFonts w:eastAsiaTheme="minorHAnsi"/>
        </w:rPr>
        <w:t>The</w:t>
      </w:r>
      <w:r w:rsidR="0086354B" w:rsidRPr="00266F78">
        <w:rPr>
          <w:rFonts w:eastAsiaTheme="minorHAnsi"/>
        </w:rPr>
        <w:t xml:space="preserve"> most popular training session </w:t>
      </w:r>
      <w:r w:rsidR="0086354B" w:rsidRPr="00AA7749">
        <w:rPr>
          <w:rFonts w:eastAsiaTheme="minorHAnsi"/>
        </w:rPr>
        <w:t xml:space="preserve">was Disability </w:t>
      </w:r>
      <w:r w:rsidR="003D6A24">
        <w:rPr>
          <w:rFonts w:eastAsiaTheme="minorHAnsi"/>
        </w:rPr>
        <w:t>C</w:t>
      </w:r>
      <w:r w:rsidR="0086354B" w:rsidRPr="00AA7749">
        <w:rPr>
          <w:rFonts w:eastAsiaTheme="minorHAnsi"/>
        </w:rPr>
        <w:t xml:space="preserve">onfident </w:t>
      </w:r>
      <w:r w:rsidR="003D6A24">
        <w:rPr>
          <w:rFonts w:eastAsiaTheme="minorHAnsi"/>
        </w:rPr>
        <w:t>M</w:t>
      </w:r>
      <w:r w:rsidR="0086354B" w:rsidRPr="00AA7749">
        <w:rPr>
          <w:rFonts w:eastAsiaTheme="minorHAnsi"/>
        </w:rPr>
        <w:t xml:space="preserve">anagers and </w:t>
      </w:r>
      <w:r w:rsidR="003D6A24">
        <w:rPr>
          <w:rFonts w:eastAsiaTheme="minorHAnsi"/>
        </w:rPr>
        <w:t>W</w:t>
      </w:r>
      <w:r w:rsidR="0086354B" w:rsidRPr="00AA7749">
        <w:rPr>
          <w:rFonts w:eastAsiaTheme="minorHAnsi"/>
        </w:rPr>
        <w:t xml:space="preserve">orkforces. </w:t>
      </w:r>
      <w:r w:rsidR="0086354B" w:rsidRPr="007139AF">
        <w:rPr>
          <w:rFonts w:eastAsiaTheme="minorHAnsi"/>
        </w:rPr>
        <w:t>Other topics covered included:</w:t>
      </w:r>
      <w:r w:rsidR="007139AF">
        <w:rPr>
          <w:rFonts w:eastAsiaTheme="minorHAnsi"/>
        </w:rPr>
        <w:t xml:space="preserve"> </w:t>
      </w:r>
      <w:r w:rsidR="008F2A95">
        <w:rPr>
          <w:rFonts w:eastAsiaTheme="minorHAnsi"/>
        </w:rPr>
        <w:t xml:space="preserve">Mental </w:t>
      </w:r>
      <w:r w:rsidR="003D6A24">
        <w:rPr>
          <w:rFonts w:eastAsiaTheme="minorHAnsi"/>
        </w:rPr>
        <w:t>H</w:t>
      </w:r>
      <w:r w:rsidR="008F2A95">
        <w:rPr>
          <w:rFonts w:eastAsiaTheme="minorHAnsi"/>
        </w:rPr>
        <w:t xml:space="preserve">ealth and </w:t>
      </w:r>
      <w:r w:rsidR="003D6A24">
        <w:rPr>
          <w:rFonts w:eastAsiaTheme="minorHAnsi"/>
        </w:rPr>
        <w:t>W</w:t>
      </w:r>
      <w:r w:rsidR="008F2A95">
        <w:rPr>
          <w:rFonts w:eastAsiaTheme="minorHAnsi"/>
        </w:rPr>
        <w:t xml:space="preserve">ellbeing for </w:t>
      </w:r>
      <w:r w:rsidR="003D6A24">
        <w:rPr>
          <w:rFonts w:eastAsiaTheme="minorHAnsi"/>
        </w:rPr>
        <w:t>M</w:t>
      </w:r>
      <w:r w:rsidR="008F2A95">
        <w:rPr>
          <w:rFonts w:eastAsiaTheme="minorHAnsi"/>
        </w:rPr>
        <w:t xml:space="preserve">anagers and </w:t>
      </w:r>
      <w:r w:rsidR="003D6A24">
        <w:rPr>
          <w:rFonts w:eastAsiaTheme="minorHAnsi"/>
        </w:rPr>
        <w:t>W</w:t>
      </w:r>
      <w:r w:rsidR="008F2A95">
        <w:rPr>
          <w:rFonts w:eastAsiaTheme="minorHAnsi"/>
        </w:rPr>
        <w:t>orkforces</w:t>
      </w:r>
      <w:r w:rsidR="007139AF">
        <w:rPr>
          <w:rFonts w:eastAsiaTheme="minorHAnsi"/>
        </w:rPr>
        <w:t xml:space="preserve">; </w:t>
      </w:r>
      <w:r w:rsidR="008F2A95">
        <w:rPr>
          <w:rFonts w:eastAsiaTheme="minorHAnsi"/>
        </w:rPr>
        <w:t xml:space="preserve">Welcoming </w:t>
      </w:r>
      <w:r w:rsidR="003D6A24">
        <w:rPr>
          <w:rFonts w:eastAsiaTheme="minorHAnsi"/>
        </w:rPr>
        <w:t>C</w:t>
      </w:r>
      <w:r w:rsidR="008F2A95">
        <w:rPr>
          <w:rFonts w:eastAsiaTheme="minorHAnsi"/>
        </w:rPr>
        <w:t xml:space="preserve">ustomers with </w:t>
      </w:r>
      <w:r w:rsidR="003D6A24">
        <w:rPr>
          <w:rFonts w:eastAsiaTheme="minorHAnsi"/>
        </w:rPr>
        <w:t>D</w:t>
      </w:r>
      <w:r w:rsidR="008F2A95">
        <w:rPr>
          <w:rFonts w:eastAsiaTheme="minorHAnsi"/>
        </w:rPr>
        <w:t>isability</w:t>
      </w:r>
      <w:r w:rsidR="007139AF">
        <w:rPr>
          <w:rFonts w:eastAsiaTheme="minorHAnsi"/>
        </w:rPr>
        <w:t xml:space="preserve">; </w:t>
      </w:r>
      <w:r w:rsidR="008F2A95">
        <w:rPr>
          <w:rFonts w:eastAsiaTheme="minorHAnsi"/>
        </w:rPr>
        <w:t xml:space="preserve">Disability </w:t>
      </w:r>
      <w:r w:rsidR="003D6A24">
        <w:rPr>
          <w:rFonts w:eastAsiaTheme="minorHAnsi"/>
        </w:rPr>
        <w:t>C</w:t>
      </w:r>
      <w:r w:rsidR="008F2A95">
        <w:rPr>
          <w:rFonts w:eastAsiaTheme="minorHAnsi"/>
        </w:rPr>
        <w:t xml:space="preserve">onfidence for </w:t>
      </w:r>
      <w:r w:rsidR="003D6A24">
        <w:rPr>
          <w:rFonts w:eastAsiaTheme="minorHAnsi"/>
        </w:rPr>
        <w:t>R</w:t>
      </w:r>
      <w:r w:rsidR="008F2A95">
        <w:rPr>
          <w:rFonts w:eastAsiaTheme="minorHAnsi"/>
        </w:rPr>
        <w:t>ecruiters</w:t>
      </w:r>
      <w:r w:rsidR="007139AF">
        <w:rPr>
          <w:rFonts w:eastAsiaTheme="minorHAnsi"/>
        </w:rPr>
        <w:t>.</w:t>
      </w:r>
    </w:p>
    <w:p w14:paraId="2F71CCE6" w14:textId="3BCE5125" w:rsidR="000C0408" w:rsidRDefault="000C0408" w:rsidP="007139AF">
      <w:pPr>
        <w:pStyle w:val="ANDBody"/>
        <w:rPr>
          <w:rFonts w:eastAsiaTheme="minorHAnsi"/>
        </w:rPr>
      </w:pPr>
    </w:p>
    <w:p w14:paraId="51892A21" w14:textId="77777777" w:rsidR="000C0408" w:rsidRPr="007139AF" w:rsidRDefault="000C0408" w:rsidP="000C0408">
      <w:pPr>
        <w:pStyle w:val="ANDBody"/>
      </w:pPr>
      <w:r w:rsidRPr="00C159A3">
        <w:rPr>
          <w:rFonts w:eastAsiaTheme="minorHAnsi"/>
        </w:rPr>
        <w:t>[Quote]</w:t>
      </w:r>
      <w:r>
        <w:rPr>
          <w:rFonts w:eastAsiaTheme="minorHAnsi"/>
        </w:rPr>
        <w:t xml:space="preserve"> </w:t>
      </w:r>
      <w:r w:rsidRPr="007139AF">
        <w:rPr>
          <w:rFonts w:eastAsiaTheme="minorHAnsi"/>
        </w:rPr>
        <w:t>“Interesting, not your standard, old school information.  Gets you thinking and seeing from a different perspective.”</w:t>
      </w:r>
      <w:r w:rsidRPr="007139AF">
        <w:t xml:space="preserve"> </w:t>
      </w:r>
    </w:p>
    <w:p w14:paraId="1622170C" w14:textId="77777777" w:rsidR="000C0408" w:rsidRPr="007139AF" w:rsidRDefault="000C0408" w:rsidP="000C0408">
      <w:pPr>
        <w:pStyle w:val="ANDBody"/>
        <w:rPr>
          <w:rFonts w:eastAsiaTheme="minorHAnsi"/>
          <w:highlight w:val="yellow"/>
        </w:rPr>
      </w:pPr>
    </w:p>
    <w:p w14:paraId="34DADFC8" w14:textId="77777777" w:rsidR="000C0408" w:rsidRPr="007139AF" w:rsidRDefault="000C0408" w:rsidP="000C0408">
      <w:pPr>
        <w:pStyle w:val="ANDBody"/>
      </w:pPr>
      <w:r w:rsidRPr="00C159A3">
        <w:rPr>
          <w:rFonts w:eastAsiaTheme="minorHAnsi"/>
        </w:rPr>
        <w:t>[Quote]</w:t>
      </w:r>
      <w:r>
        <w:rPr>
          <w:rFonts w:eastAsiaTheme="minorHAnsi"/>
        </w:rPr>
        <w:t xml:space="preserve"> “</w:t>
      </w:r>
      <w:r w:rsidRPr="007139AF">
        <w:rPr>
          <w:rFonts w:eastAsiaTheme="minorHAnsi"/>
        </w:rPr>
        <w:t>Dealt with practical issues and strategies to address them.  Relaxed, informative approach.</w:t>
      </w:r>
      <w:r>
        <w:rPr>
          <w:rFonts w:eastAsiaTheme="minorHAnsi"/>
        </w:rPr>
        <w:t>”</w:t>
      </w:r>
    </w:p>
    <w:p w14:paraId="750BDE1E" w14:textId="77777777" w:rsidR="000C0408" w:rsidRPr="007139AF" w:rsidRDefault="000C0408" w:rsidP="007139AF">
      <w:pPr>
        <w:pStyle w:val="ANDBody"/>
        <w:rPr>
          <w:rFonts w:eastAsiaTheme="minorHAnsi"/>
          <w:highlight w:val="yellow"/>
        </w:rPr>
      </w:pPr>
    </w:p>
    <w:p w14:paraId="2CED31FB" w14:textId="1F9667BB" w:rsidR="007139AF" w:rsidRDefault="007139AF" w:rsidP="007139AF">
      <w:pPr>
        <w:pStyle w:val="ANDBody"/>
        <w:rPr>
          <w:rFonts w:eastAsiaTheme="minorHAnsi"/>
        </w:rPr>
      </w:pPr>
    </w:p>
    <w:p w14:paraId="48CABC7F" w14:textId="77777777" w:rsidR="00BA0CC1" w:rsidRPr="00812582" w:rsidRDefault="00BA0CC1" w:rsidP="00CC5722">
      <w:pPr>
        <w:pStyle w:val="ANDHeading2"/>
      </w:pPr>
      <w:bookmarkStart w:id="44" w:name="_Toc499112619"/>
      <w:r w:rsidRPr="00812582">
        <w:lastRenderedPageBreak/>
        <w:t>Consultancy</w:t>
      </w:r>
      <w:bookmarkEnd w:id="44"/>
    </w:p>
    <w:p w14:paraId="4DCF5061" w14:textId="77777777" w:rsidR="003F57D6" w:rsidRDefault="00E50067" w:rsidP="00E53BEE">
      <w:pPr>
        <w:pStyle w:val="ANDBody"/>
      </w:pPr>
      <w:r w:rsidRPr="000C0408">
        <w:t xml:space="preserve">AND’s consultancy </w:t>
      </w:r>
      <w:r w:rsidR="006D1C8A" w:rsidRPr="000C0408">
        <w:rPr>
          <w:bCs/>
        </w:rPr>
        <w:t xml:space="preserve">services give members access to intensive </w:t>
      </w:r>
      <w:r w:rsidRPr="000C0408">
        <w:rPr>
          <w:bCs/>
        </w:rPr>
        <w:t>support</w:t>
      </w:r>
      <w:r w:rsidRPr="000C0408">
        <w:t xml:space="preserve"> </w:t>
      </w:r>
      <w:r w:rsidR="006D1C8A" w:rsidRPr="000C0408">
        <w:rPr>
          <w:bCs/>
        </w:rPr>
        <w:t xml:space="preserve">to help </w:t>
      </w:r>
      <w:r w:rsidRPr="000C0408">
        <w:rPr>
          <w:bCs/>
        </w:rPr>
        <w:t>with</w:t>
      </w:r>
      <w:r w:rsidRPr="000C0408">
        <w:t xml:space="preserve"> specific projects</w:t>
      </w:r>
      <w:r w:rsidRPr="000C0408">
        <w:rPr>
          <w:bCs/>
        </w:rPr>
        <w:t>.</w:t>
      </w:r>
      <w:r w:rsidRPr="000C0408">
        <w:t xml:space="preserve"> </w:t>
      </w:r>
      <w:r w:rsidR="006D1C8A" w:rsidRPr="000C0408">
        <w:rPr>
          <w:bCs/>
        </w:rPr>
        <w:t>For example,</w:t>
      </w:r>
      <w:r w:rsidRPr="000C0408">
        <w:t xml:space="preserve"> the development of Access</w:t>
      </w:r>
      <w:r w:rsidR="006D1C8A" w:rsidRPr="000C0408">
        <w:rPr>
          <w:bCs/>
        </w:rPr>
        <w:t xml:space="preserve">ibility Action </w:t>
      </w:r>
      <w:r w:rsidRPr="000C0408">
        <w:t>Plans</w:t>
      </w:r>
      <w:r w:rsidR="00286DE6">
        <w:t xml:space="preserve"> </w:t>
      </w:r>
      <w:r w:rsidR="006D1C8A" w:rsidRPr="000C0408">
        <w:rPr>
          <w:bCs/>
        </w:rPr>
        <w:t>(AAP</w:t>
      </w:r>
      <w:r w:rsidR="00286DE6">
        <w:rPr>
          <w:bCs/>
        </w:rPr>
        <w:t>s</w:t>
      </w:r>
      <w:r w:rsidR="006D1C8A" w:rsidRPr="000C0408">
        <w:rPr>
          <w:bCs/>
        </w:rPr>
        <w:t>)</w:t>
      </w:r>
      <w:r w:rsidRPr="000C0408">
        <w:t xml:space="preserve">, member specific learning </w:t>
      </w:r>
      <w:r w:rsidR="00286DE6">
        <w:rPr>
          <w:bCs/>
        </w:rPr>
        <w:t>solutions</w:t>
      </w:r>
      <w:r w:rsidR="006D1C8A" w:rsidRPr="000C0408">
        <w:rPr>
          <w:bCs/>
        </w:rPr>
        <w:t xml:space="preserve"> and</w:t>
      </w:r>
      <w:r w:rsidRPr="000C0408">
        <w:t xml:space="preserve"> e</w:t>
      </w:r>
      <w:r w:rsidR="006D1C8A" w:rsidRPr="000C0408">
        <w:rPr>
          <w:bCs/>
        </w:rPr>
        <w:t>-learns</w:t>
      </w:r>
      <w:r w:rsidRPr="000C0408">
        <w:t>, dignified access, and policy and procedure implementation.</w:t>
      </w:r>
    </w:p>
    <w:p w14:paraId="666CC19D" w14:textId="632CEEBA" w:rsidR="00E50067" w:rsidRPr="00E50067" w:rsidRDefault="003F57D6" w:rsidP="00E53BEE">
      <w:pPr>
        <w:pStyle w:val="ANDBody"/>
      </w:pPr>
      <w:r w:rsidRPr="00E50067">
        <w:t xml:space="preserve"> </w:t>
      </w:r>
    </w:p>
    <w:p w14:paraId="754C854A" w14:textId="38B91770" w:rsidR="00E50067" w:rsidRPr="00E50067" w:rsidRDefault="00E50067" w:rsidP="006D1C8A">
      <w:pPr>
        <w:pStyle w:val="ANDHeading3"/>
      </w:pPr>
      <w:bookmarkStart w:id="45" w:name="_Toc499112620"/>
      <w:r w:rsidRPr="00E50067">
        <w:t>Accessibility Action Plans</w:t>
      </w:r>
      <w:bookmarkEnd w:id="45"/>
      <w:r w:rsidRPr="00E50067">
        <w:t xml:space="preserve"> </w:t>
      </w:r>
    </w:p>
    <w:p w14:paraId="05DF5CC2" w14:textId="76BA9B2F" w:rsidR="00286DE6" w:rsidRPr="00E53BEE" w:rsidRDefault="006D1C8A" w:rsidP="00E53BEE">
      <w:pPr>
        <w:pStyle w:val="ANDBody"/>
      </w:pPr>
      <w:r w:rsidRPr="00E53BEE">
        <w:rPr>
          <w:bCs/>
        </w:rPr>
        <w:t>An AAP or Access and Inclusion Plan (AIP)</w:t>
      </w:r>
      <w:r w:rsidR="00E50067" w:rsidRPr="00E53BEE">
        <w:t xml:space="preserve"> </w:t>
      </w:r>
      <w:r w:rsidRPr="00E53BEE">
        <w:rPr>
          <w:bCs/>
        </w:rPr>
        <w:t>is</w:t>
      </w:r>
      <w:r w:rsidR="00E50067" w:rsidRPr="00E53BEE">
        <w:t xml:space="preserve"> a public document </w:t>
      </w:r>
      <w:r w:rsidR="00536812">
        <w:t>used</w:t>
      </w:r>
      <w:r w:rsidR="00E50067" w:rsidRPr="00E53BEE">
        <w:t xml:space="preserve"> to outline </w:t>
      </w:r>
      <w:r w:rsidR="00536812">
        <w:t xml:space="preserve">an organisations </w:t>
      </w:r>
      <w:r w:rsidR="00E50067" w:rsidRPr="00E53BEE">
        <w:t xml:space="preserve">approach to diversity and inclusion. </w:t>
      </w:r>
      <w:r w:rsidRPr="00E53BEE">
        <w:rPr>
          <w:bCs/>
        </w:rPr>
        <w:t xml:space="preserve">In 2016-17 </w:t>
      </w:r>
      <w:r w:rsidR="00E50067" w:rsidRPr="00E53BEE">
        <w:t>AND supported organisation</w:t>
      </w:r>
      <w:r w:rsidRPr="00E53BEE">
        <w:rPr>
          <w:bCs/>
        </w:rPr>
        <w:t>s to</w:t>
      </w:r>
      <w:r w:rsidR="00E50067" w:rsidRPr="00E53BEE">
        <w:t xml:space="preserve"> develop </w:t>
      </w:r>
      <w:r w:rsidR="00E53BEE" w:rsidRPr="00E53BEE">
        <w:t>robust and measurable plans</w:t>
      </w:r>
      <w:r w:rsidR="00E53BEE" w:rsidRPr="00E53BEE">
        <w:rPr>
          <w:bCs/>
        </w:rPr>
        <w:t xml:space="preserve"> </w:t>
      </w:r>
      <w:r w:rsidR="00E50067" w:rsidRPr="00E53BEE">
        <w:t xml:space="preserve">though provision of workshops, consultation with key stakeholders, </w:t>
      </w:r>
      <w:r w:rsidR="00E53BEE" w:rsidRPr="00E53BEE">
        <w:rPr>
          <w:bCs/>
        </w:rPr>
        <w:t xml:space="preserve">support to </w:t>
      </w:r>
      <w:r w:rsidR="00E50067" w:rsidRPr="00E53BEE">
        <w:t xml:space="preserve">engage </w:t>
      </w:r>
      <w:r w:rsidR="00E53BEE" w:rsidRPr="00E53BEE">
        <w:rPr>
          <w:bCs/>
        </w:rPr>
        <w:t xml:space="preserve">the </w:t>
      </w:r>
      <w:r w:rsidR="00E50067" w:rsidRPr="00E53BEE">
        <w:t>whole of business,</w:t>
      </w:r>
      <w:r w:rsidR="00E53BEE" w:rsidRPr="00E53BEE">
        <w:rPr>
          <w:bCs/>
        </w:rPr>
        <w:t xml:space="preserve"> and</w:t>
      </w:r>
      <w:r w:rsidR="00E50067" w:rsidRPr="00E53BEE">
        <w:t xml:space="preserve"> identif</w:t>
      </w:r>
      <w:r w:rsidR="00E53BEE" w:rsidRPr="00E53BEE">
        <w:rPr>
          <w:bCs/>
        </w:rPr>
        <w:t>ication of</w:t>
      </w:r>
      <w:r w:rsidR="00E50067" w:rsidRPr="00E53BEE">
        <w:t xml:space="preserve"> gaps</w:t>
      </w:r>
      <w:r w:rsidR="00286DE6">
        <w:t xml:space="preserve"> in current processes</w:t>
      </w:r>
      <w:r w:rsidR="00E50067" w:rsidRPr="00E53BEE">
        <w:t>.</w:t>
      </w:r>
    </w:p>
    <w:p w14:paraId="421DCB34" w14:textId="54076153" w:rsidR="00E53BEE" w:rsidRDefault="00E53BEE" w:rsidP="00E53BEE">
      <w:pPr>
        <w:pStyle w:val="ANDBody"/>
      </w:pPr>
    </w:p>
    <w:p w14:paraId="3A2D9202" w14:textId="559A150A" w:rsidR="00E53BEE" w:rsidRDefault="00E53BEE" w:rsidP="00E53BEE">
      <w:pPr>
        <w:pStyle w:val="ANDHeading3"/>
      </w:pPr>
      <w:bookmarkStart w:id="46" w:name="_Toc499112621"/>
      <w:r>
        <w:t>Workplace adjustment</w:t>
      </w:r>
      <w:bookmarkEnd w:id="46"/>
    </w:p>
    <w:p w14:paraId="6E1F96FA" w14:textId="77777777" w:rsidR="003F57D6" w:rsidRDefault="00E53BEE" w:rsidP="00E53BEE">
      <w:pPr>
        <w:pStyle w:val="ANDBody"/>
      </w:pPr>
      <w:r w:rsidRPr="00E50067">
        <w:t xml:space="preserve">Workplace </w:t>
      </w:r>
      <w:r>
        <w:t>a</w:t>
      </w:r>
      <w:r w:rsidRPr="00E50067">
        <w:t xml:space="preserve">djustment </w:t>
      </w:r>
      <w:r>
        <w:t>p</w:t>
      </w:r>
      <w:r w:rsidRPr="00E50067">
        <w:t>o</w:t>
      </w:r>
      <w:r>
        <w:t xml:space="preserve">licy and procedure is a </w:t>
      </w:r>
      <w:r w:rsidRPr="00E50067">
        <w:t>foundation stone to creating an inclusive workplace</w:t>
      </w:r>
      <w:r>
        <w:t>.</w:t>
      </w:r>
      <w:r w:rsidRPr="00E50067">
        <w:t xml:space="preserve"> </w:t>
      </w:r>
      <w:r w:rsidR="000C0408" w:rsidRPr="000C0408">
        <w:t>In 2016-17</w:t>
      </w:r>
      <w:r w:rsidR="000C0408">
        <w:t>,</w:t>
      </w:r>
      <w:r w:rsidR="000C0408" w:rsidRPr="000C0408">
        <w:t xml:space="preserve"> </w:t>
      </w:r>
      <w:r>
        <w:t xml:space="preserve">AND </w:t>
      </w:r>
      <w:r w:rsidRPr="00E50067">
        <w:t>support</w:t>
      </w:r>
      <w:r>
        <w:t>ed members by</w:t>
      </w:r>
      <w:r w:rsidRPr="00E50067">
        <w:t xml:space="preserve"> facilitating workshops with key stakeholders </w:t>
      </w:r>
      <w:r>
        <w:t>to help organisations retain valuable employees who may acquire disability as well as support them to employ new skilled and talented candidates with disability.</w:t>
      </w:r>
    </w:p>
    <w:p w14:paraId="10A62254" w14:textId="2808A145" w:rsidR="00286DE6" w:rsidRDefault="003F57D6" w:rsidP="00E53BEE">
      <w:pPr>
        <w:pStyle w:val="ANDBody"/>
      </w:pPr>
      <w:r>
        <w:t xml:space="preserve"> </w:t>
      </w:r>
    </w:p>
    <w:p w14:paraId="4BD4582B" w14:textId="05FBEC0A" w:rsidR="00286DE6" w:rsidRDefault="00286DE6" w:rsidP="00286DE6">
      <w:pPr>
        <w:pStyle w:val="ANDHeading3"/>
      </w:pPr>
      <w:bookmarkStart w:id="47" w:name="_Toc499112622"/>
      <w:r>
        <w:t>Recruitment reviews</w:t>
      </w:r>
      <w:bookmarkEnd w:id="47"/>
    </w:p>
    <w:p w14:paraId="2C9AFD32" w14:textId="23EA43AF" w:rsidR="00286DE6" w:rsidRDefault="00286DE6" w:rsidP="00286DE6">
      <w:pPr>
        <w:pStyle w:val="ANDBody"/>
      </w:pPr>
      <w:r w:rsidRPr="00286DE6">
        <w:t xml:space="preserve">AND's recruitment review looks at </w:t>
      </w:r>
      <w:r>
        <w:t xml:space="preserve">members </w:t>
      </w:r>
      <w:r w:rsidRPr="00286DE6">
        <w:t xml:space="preserve">recruitment process from application to induction. </w:t>
      </w:r>
      <w:r>
        <w:t>AND supported members in 201</w:t>
      </w:r>
      <w:r w:rsidR="005B41CF">
        <w:t>6</w:t>
      </w:r>
      <w:r>
        <w:t>-17 through identifying unintended barriers and making</w:t>
      </w:r>
      <w:r w:rsidRPr="00286DE6">
        <w:t xml:space="preserve"> recommendations on how to make process</w:t>
      </w:r>
      <w:r>
        <w:t>es</w:t>
      </w:r>
      <w:r w:rsidRPr="00286DE6">
        <w:t xml:space="preserve"> barrier free and inclusive for people with disability.</w:t>
      </w:r>
    </w:p>
    <w:p w14:paraId="40A6A4A7" w14:textId="77777777" w:rsidR="00E53BEE" w:rsidRDefault="00E53BEE" w:rsidP="00E53BEE">
      <w:pPr>
        <w:pStyle w:val="ANDBody"/>
      </w:pPr>
    </w:p>
    <w:p w14:paraId="319EA605" w14:textId="3C69CE58" w:rsidR="00E53BEE" w:rsidRPr="00E50067" w:rsidRDefault="00E53BEE" w:rsidP="00E53BEE">
      <w:pPr>
        <w:pStyle w:val="ANDHeading3"/>
      </w:pPr>
      <w:bookmarkStart w:id="48" w:name="_Toc499112623"/>
      <w:r w:rsidRPr="00E50067">
        <w:t>Bespoke learning and development solutions</w:t>
      </w:r>
      <w:bookmarkEnd w:id="48"/>
      <w:r w:rsidRPr="00E50067">
        <w:t xml:space="preserve"> </w:t>
      </w:r>
    </w:p>
    <w:p w14:paraId="2E53ED6D" w14:textId="6C43B458" w:rsidR="00E53BEE" w:rsidRPr="00E50067" w:rsidRDefault="000C0408" w:rsidP="00E53BEE">
      <w:pPr>
        <w:pStyle w:val="ANDBody"/>
      </w:pPr>
      <w:r>
        <w:t xml:space="preserve">AND regularly develops bespoke </w:t>
      </w:r>
      <w:r w:rsidR="00E53BEE" w:rsidRPr="00E50067">
        <w:t>learning</w:t>
      </w:r>
      <w:r>
        <w:t xml:space="preserve"> and development</w:t>
      </w:r>
      <w:r w:rsidR="00E53BEE" w:rsidRPr="00E50067">
        <w:t xml:space="preserve"> solutions specific to the needs of our members</w:t>
      </w:r>
      <w:r>
        <w:t xml:space="preserve">. In </w:t>
      </w:r>
      <w:r w:rsidRPr="000C0408">
        <w:t>2016-17</w:t>
      </w:r>
      <w:r>
        <w:t>, this has been through developing</w:t>
      </w:r>
      <w:r w:rsidR="00E53BEE" w:rsidRPr="00E50067">
        <w:t xml:space="preserve"> content for e</w:t>
      </w:r>
      <w:r>
        <w:t>-</w:t>
      </w:r>
      <w:r w:rsidR="00E53BEE" w:rsidRPr="00E50067">
        <w:t xml:space="preserve">learns, </w:t>
      </w:r>
      <w:r>
        <w:t>and tailoring</w:t>
      </w:r>
      <w:r w:rsidR="00E53BEE" w:rsidRPr="00E50067">
        <w:t xml:space="preserve"> </w:t>
      </w:r>
      <w:r>
        <w:t>training for</w:t>
      </w:r>
      <w:r w:rsidR="00E53BEE" w:rsidRPr="00E50067">
        <w:t xml:space="preserve"> groups with</w:t>
      </w:r>
      <w:r>
        <w:t xml:space="preserve"> more</w:t>
      </w:r>
      <w:r w:rsidR="00E53BEE" w:rsidRPr="00E50067">
        <w:t xml:space="preserve"> </w:t>
      </w:r>
      <w:r w:rsidRPr="00E50067">
        <w:t xml:space="preserve">specific </w:t>
      </w:r>
      <w:r w:rsidR="00E53BEE" w:rsidRPr="00E50067">
        <w:t xml:space="preserve">learning objectives. </w:t>
      </w:r>
    </w:p>
    <w:p w14:paraId="7142515C" w14:textId="77777777" w:rsidR="00E53BEE" w:rsidRPr="00E50067" w:rsidRDefault="00E53BEE" w:rsidP="00E53BEE">
      <w:pPr>
        <w:pStyle w:val="ANDBody"/>
      </w:pPr>
    </w:p>
    <w:p w14:paraId="54E5E5FE" w14:textId="391C191B" w:rsidR="00E50067" w:rsidRPr="00E50067" w:rsidRDefault="00E50067" w:rsidP="000C0408">
      <w:pPr>
        <w:pStyle w:val="ANDHeading3"/>
      </w:pPr>
      <w:bookmarkStart w:id="49" w:name="_Toc499112624"/>
      <w:r w:rsidRPr="00E50067">
        <w:t>Dignifi</w:t>
      </w:r>
      <w:r w:rsidR="000C0408">
        <w:t xml:space="preserve">ed </w:t>
      </w:r>
      <w:r w:rsidR="00286DE6">
        <w:t>a</w:t>
      </w:r>
      <w:r w:rsidR="000C0408">
        <w:t>ccess</w:t>
      </w:r>
      <w:r w:rsidR="00E1033C">
        <w:t xml:space="preserve"> (physical audit of premises)</w:t>
      </w:r>
      <w:bookmarkEnd w:id="49"/>
    </w:p>
    <w:p w14:paraId="3384C313" w14:textId="3D0EBEE7" w:rsidR="00E50067" w:rsidRPr="00E50067" w:rsidRDefault="00286DE6" w:rsidP="000C0408">
      <w:pPr>
        <w:pStyle w:val="ANDBody"/>
      </w:pPr>
      <w:r>
        <w:t>In 2016-17 AND launched</w:t>
      </w:r>
      <w:r w:rsidR="00E1033C">
        <w:t xml:space="preserve"> a p</w:t>
      </w:r>
      <w:r w:rsidR="00E50067" w:rsidRPr="00E50067">
        <w:t>artnership</w:t>
      </w:r>
      <w:r w:rsidR="00E1033C">
        <w:t>,</w:t>
      </w:r>
      <w:r w:rsidR="00E50067" w:rsidRPr="00E50067">
        <w:t xml:space="preserve"> with Design for Dignity</w:t>
      </w:r>
      <w:r>
        <w:t>.</w:t>
      </w:r>
      <w:r w:rsidR="00E50067" w:rsidRPr="00E50067">
        <w:t xml:space="preserve"> </w:t>
      </w:r>
      <w:r>
        <w:t>This enables us to support</w:t>
      </w:r>
      <w:r w:rsidR="00E1033C">
        <w:t xml:space="preserve"> members to </w:t>
      </w:r>
      <w:r w:rsidR="00E1033C" w:rsidRPr="00E1033C">
        <w:t xml:space="preserve">ensure </w:t>
      </w:r>
      <w:r w:rsidR="00040B5B" w:rsidRPr="00E1033C">
        <w:t>safe, dignified and equitable access</w:t>
      </w:r>
      <w:r w:rsidR="00040B5B">
        <w:t xml:space="preserve"> </w:t>
      </w:r>
      <w:r>
        <w:t>as well as</w:t>
      </w:r>
      <w:r w:rsidR="00040B5B">
        <w:t xml:space="preserve"> </w:t>
      </w:r>
      <w:r w:rsidR="00E1033C">
        <w:t>compliance</w:t>
      </w:r>
      <w:r w:rsidR="00E1033C" w:rsidRPr="00E1033C">
        <w:t xml:space="preserve"> with the Disability Discrimination Act 1992 and Disability (Access to Premises – Buildings) Standards 2010.</w:t>
      </w:r>
      <w:r w:rsidR="00E1033C">
        <w:t xml:space="preserve"> </w:t>
      </w:r>
    </w:p>
    <w:p w14:paraId="1A6B925F" w14:textId="77777777" w:rsidR="00B8091B" w:rsidRDefault="00B8091B" w:rsidP="001F1F2F">
      <w:pPr>
        <w:pStyle w:val="ANDBody"/>
      </w:pPr>
    </w:p>
    <w:p w14:paraId="6F38F32F" w14:textId="27B436A6" w:rsidR="00821FF2" w:rsidRPr="001E15D9" w:rsidRDefault="00821FF2" w:rsidP="00CC5722">
      <w:pPr>
        <w:pStyle w:val="ANDHeading3"/>
      </w:pPr>
      <w:bookmarkStart w:id="50" w:name="_Toc499112625"/>
      <w:r w:rsidRPr="001E15D9">
        <w:t>Publications</w:t>
      </w:r>
      <w:bookmarkEnd w:id="50"/>
    </w:p>
    <w:p w14:paraId="76D64A8E" w14:textId="77777777" w:rsidR="00451136" w:rsidRPr="00000542" w:rsidRDefault="00451136" w:rsidP="00821FF2">
      <w:pPr>
        <w:pStyle w:val="ANDBody"/>
        <w:rPr>
          <w:rFonts w:eastAsiaTheme="minorHAnsi" w:cs="Avenir Light"/>
          <w:spacing w:val="11"/>
          <w:highlight w:val="yellow"/>
        </w:rPr>
      </w:pPr>
    </w:p>
    <w:p w14:paraId="15F72CCA" w14:textId="60690835" w:rsidR="00EC4ECB" w:rsidRPr="00EC4ECB" w:rsidRDefault="00B50DBC" w:rsidP="00821FF2">
      <w:pPr>
        <w:pStyle w:val="ANDBody"/>
        <w:rPr>
          <w:rFonts w:eastAsiaTheme="minorHAnsi"/>
        </w:rPr>
      </w:pPr>
      <w:r>
        <w:rPr>
          <w:rFonts w:eastAsiaTheme="minorHAnsi"/>
        </w:rPr>
        <w:t>AND is Australia’s</w:t>
      </w:r>
      <w:r w:rsidRPr="00B50DBC">
        <w:rPr>
          <w:rFonts w:eastAsiaTheme="minorHAnsi"/>
        </w:rPr>
        <w:t xml:space="preserve"> leading content creator in relation to inclusion of people with disability </w:t>
      </w:r>
      <w:r w:rsidR="003A0A9B">
        <w:rPr>
          <w:rFonts w:eastAsiaTheme="minorHAnsi"/>
        </w:rPr>
        <w:t>for</w:t>
      </w:r>
      <w:r w:rsidRPr="00B50DBC">
        <w:rPr>
          <w:rFonts w:eastAsiaTheme="minorHAnsi"/>
        </w:rPr>
        <w:t xml:space="preserve"> a business environment.  Our publications </w:t>
      </w:r>
      <w:r>
        <w:rPr>
          <w:rFonts w:eastAsiaTheme="minorHAnsi"/>
        </w:rPr>
        <w:t>are</w:t>
      </w:r>
      <w:r w:rsidRPr="00B50DBC">
        <w:rPr>
          <w:rFonts w:eastAsiaTheme="minorHAnsi"/>
        </w:rPr>
        <w:t xml:space="preserve"> developed in </w:t>
      </w:r>
      <w:r w:rsidR="00AB10A1">
        <w:rPr>
          <w:rFonts w:eastAsiaTheme="minorHAnsi"/>
        </w:rPr>
        <w:t>consultation</w:t>
      </w:r>
      <w:r w:rsidRPr="00B50DBC">
        <w:rPr>
          <w:rFonts w:eastAsiaTheme="minorHAnsi"/>
        </w:rPr>
        <w:t xml:space="preserve"> with people with disability, our business networks, r</w:t>
      </w:r>
      <w:r>
        <w:rPr>
          <w:rFonts w:eastAsiaTheme="minorHAnsi"/>
        </w:rPr>
        <w:t>egulators and thought leaders.</w:t>
      </w:r>
      <w:r w:rsidR="00EC4ECB" w:rsidRPr="00EC4ECB">
        <w:rPr>
          <w:rFonts w:eastAsiaTheme="minorHAnsi"/>
        </w:rPr>
        <w:t xml:space="preserve"> </w:t>
      </w:r>
      <w:r w:rsidR="005B41CF">
        <w:rPr>
          <w:rFonts w:eastAsiaTheme="minorHAnsi"/>
        </w:rPr>
        <w:t>They include:</w:t>
      </w:r>
    </w:p>
    <w:p w14:paraId="6977E9F8" w14:textId="77777777" w:rsidR="00821FF2" w:rsidRPr="00EC4ECB" w:rsidRDefault="00821FF2" w:rsidP="00AB6679">
      <w:pPr>
        <w:pStyle w:val="ANDBody"/>
        <w:rPr>
          <w:rFonts w:eastAsiaTheme="minorHAnsi"/>
        </w:rPr>
      </w:pPr>
    </w:p>
    <w:p w14:paraId="3857CE8C" w14:textId="33C0D2A2" w:rsidR="00B50DBC" w:rsidRPr="00973A1F" w:rsidRDefault="00B50DBC" w:rsidP="006C6F7B">
      <w:pPr>
        <w:pStyle w:val="ANDBody"/>
        <w:numPr>
          <w:ilvl w:val="0"/>
          <w:numId w:val="2"/>
        </w:numPr>
        <w:rPr>
          <w:rFonts w:eastAsiaTheme="minorHAnsi"/>
          <w:b/>
        </w:rPr>
      </w:pPr>
      <w:r w:rsidRPr="00973A1F">
        <w:rPr>
          <w:rFonts w:eastAsiaTheme="minorHAnsi"/>
          <w:b/>
        </w:rPr>
        <w:t>Design for Dignity</w:t>
      </w:r>
      <w:r w:rsidR="00973A1F">
        <w:rPr>
          <w:rFonts w:eastAsiaTheme="minorHAnsi"/>
          <w:b/>
        </w:rPr>
        <w:t>,</w:t>
      </w:r>
      <w:r w:rsidRPr="00973A1F">
        <w:rPr>
          <w:rFonts w:eastAsiaTheme="minorHAnsi"/>
          <w:b/>
        </w:rPr>
        <w:t xml:space="preserve"> Retail </w:t>
      </w:r>
      <w:r w:rsidR="00973A1F">
        <w:rPr>
          <w:rFonts w:eastAsiaTheme="minorHAnsi"/>
          <w:b/>
        </w:rPr>
        <w:t>Guidelines</w:t>
      </w:r>
      <w:r w:rsidR="00AB10A1">
        <w:rPr>
          <w:rFonts w:eastAsiaTheme="minorHAnsi"/>
          <w:b/>
        </w:rPr>
        <w:t>, 2016</w:t>
      </w:r>
      <w:r w:rsidR="00CD1816">
        <w:rPr>
          <w:rFonts w:eastAsiaTheme="minorHAnsi"/>
          <w:b/>
        </w:rPr>
        <w:t xml:space="preserve"> </w:t>
      </w:r>
      <w:r w:rsidRPr="00973A1F">
        <w:rPr>
          <w:rFonts w:eastAsiaTheme="minorHAnsi"/>
          <w:b/>
        </w:rPr>
        <w:t>(free)</w:t>
      </w:r>
    </w:p>
    <w:p w14:paraId="1B9BA994" w14:textId="7CA4B486" w:rsidR="00821FF2" w:rsidRDefault="00973A1F" w:rsidP="00973A1F">
      <w:pPr>
        <w:pStyle w:val="ANDBody"/>
        <w:ind w:left="720"/>
      </w:pPr>
      <w:r w:rsidRPr="00973A1F">
        <w:rPr>
          <w:rFonts w:eastAsiaTheme="minorHAnsi"/>
        </w:rPr>
        <w:t xml:space="preserve">Design for Dignity Retail Guidelines, </w:t>
      </w:r>
      <w:r w:rsidRPr="00973A1F">
        <w:t>provide an understanding of how to make the shopping experience for people with disability more independent, pleasurable and dignified.</w:t>
      </w:r>
      <w:r w:rsidR="005F0B4B">
        <w:t xml:space="preserve"> </w:t>
      </w:r>
      <w:r w:rsidR="00AB10A1">
        <w:t>M</w:t>
      </w:r>
      <w:r w:rsidR="005B41CF" w:rsidRPr="005B41CF">
        <w:t xml:space="preserve">icrosite </w:t>
      </w:r>
      <w:r w:rsidR="00AB10A1">
        <w:t>and</w:t>
      </w:r>
      <w:r w:rsidR="005B41CF" w:rsidRPr="005B41CF">
        <w:t xml:space="preserve"> PDF</w:t>
      </w:r>
      <w:r w:rsidR="005B41CF">
        <w:t>.</w:t>
      </w:r>
    </w:p>
    <w:p w14:paraId="3DC548A4" w14:textId="77777777" w:rsidR="00973A1F" w:rsidRPr="00973A1F" w:rsidRDefault="00973A1F" w:rsidP="00973A1F">
      <w:pPr>
        <w:pStyle w:val="ANDBody"/>
        <w:ind w:left="720"/>
        <w:rPr>
          <w:rFonts w:eastAsiaTheme="minorHAnsi"/>
        </w:rPr>
      </w:pPr>
    </w:p>
    <w:p w14:paraId="5480860E" w14:textId="168D29EC" w:rsidR="00973A1F" w:rsidRDefault="00973A1F" w:rsidP="006C6F7B">
      <w:pPr>
        <w:pStyle w:val="ANDBody"/>
        <w:numPr>
          <w:ilvl w:val="0"/>
          <w:numId w:val="4"/>
        </w:numPr>
        <w:rPr>
          <w:rFonts w:eastAsiaTheme="minorHAnsi"/>
          <w:b/>
        </w:rPr>
      </w:pPr>
      <w:r w:rsidRPr="00973A1F">
        <w:rPr>
          <w:rFonts w:eastAsiaTheme="minorHAnsi"/>
          <w:b/>
        </w:rPr>
        <w:t>Design for Dignity</w:t>
      </w:r>
      <w:r>
        <w:rPr>
          <w:rFonts w:eastAsiaTheme="minorHAnsi"/>
          <w:b/>
        </w:rPr>
        <w:t xml:space="preserve"> Guidelines</w:t>
      </w:r>
      <w:r w:rsidRPr="00973A1F">
        <w:rPr>
          <w:rFonts w:eastAsiaTheme="minorHAnsi"/>
          <w:b/>
        </w:rPr>
        <w:t xml:space="preserve"> (free)</w:t>
      </w:r>
    </w:p>
    <w:p w14:paraId="608C114C" w14:textId="2AF44ED8" w:rsidR="00973A1F" w:rsidRPr="005B41CF" w:rsidRDefault="00AB10A1" w:rsidP="005B41CF">
      <w:pPr>
        <w:pStyle w:val="ANDBody"/>
        <w:ind w:left="720"/>
        <w:rPr>
          <w:rFonts w:eastAsiaTheme="minorHAnsi"/>
        </w:rPr>
      </w:pPr>
      <w:r>
        <w:rPr>
          <w:rFonts w:eastAsiaTheme="minorHAnsi"/>
        </w:rPr>
        <w:t>T</w:t>
      </w:r>
      <w:r w:rsidR="00973A1F">
        <w:rPr>
          <w:rFonts w:eastAsiaTheme="minorHAnsi"/>
        </w:rPr>
        <w:t>he Design for Dignity Guidelines</w:t>
      </w:r>
      <w:r w:rsidR="00CD1816">
        <w:rPr>
          <w:rFonts w:eastAsiaTheme="minorHAnsi"/>
        </w:rPr>
        <w:t xml:space="preserve">, produced by </w:t>
      </w:r>
      <w:r w:rsidR="00695B74">
        <w:rPr>
          <w:rFonts w:eastAsiaTheme="minorHAnsi"/>
        </w:rPr>
        <w:t>Lendlease</w:t>
      </w:r>
      <w:r w:rsidR="00CD1816">
        <w:rPr>
          <w:rFonts w:eastAsiaTheme="minorHAnsi"/>
        </w:rPr>
        <w:t xml:space="preserve"> in partnership with Wes</w:t>
      </w:r>
      <w:r w:rsidR="003D6A24">
        <w:rPr>
          <w:rFonts w:eastAsiaTheme="minorHAnsi"/>
        </w:rPr>
        <w:t>t</w:t>
      </w:r>
      <w:r w:rsidR="00CD1816">
        <w:rPr>
          <w:rFonts w:eastAsiaTheme="minorHAnsi"/>
        </w:rPr>
        <w:t xml:space="preserve">pac and </w:t>
      </w:r>
      <w:proofErr w:type="spellStart"/>
      <w:r w:rsidR="00CD1816">
        <w:rPr>
          <w:rFonts w:eastAsiaTheme="minorHAnsi"/>
        </w:rPr>
        <w:t>AND</w:t>
      </w:r>
      <w:proofErr w:type="spellEnd"/>
      <w:r w:rsidR="00CD1816">
        <w:rPr>
          <w:rFonts w:eastAsiaTheme="minorHAnsi"/>
        </w:rPr>
        <w:t xml:space="preserve"> </w:t>
      </w:r>
      <w:r>
        <w:rPr>
          <w:rFonts w:eastAsiaTheme="minorHAnsi"/>
        </w:rPr>
        <w:t xml:space="preserve">received </w:t>
      </w:r>
      <w:proofErr w:type="gramStart"/>
      <w:r>
        <w:rPr>
          <w:rFonts w:eastAsiaTheme="minorHAnsi"/>
        </w:rPr>
        <w:t>a</w:t>
      </w:r>
      <w:proofErr w:type="gramEnd"/>
      <w:r w:rsidR="00973A1F">
        <w:rPr>
          <w:rFonts w:eastAsiaTheme="minorHAnsi"/>
        </w:rPr>
        <w:t xml:space="preserve"> </w:t>
      </w:r>
      <w:r w:rsidR="00973A1F" w:rsidRPr="00973A1F">
        <w:rPr>
          <w:rFonts w:eastAsiaTheme="minorHAnsi"/>
        </w:rPr>
        <w:t>Australian Human Rights Commission Business Award</w:t>
      </w:r>
      <w:r>
        <w:rPr>
          <w:rFonts w:eastAsiaTheme="minorHAnsi"/>
        </w:rPr>
        <w:t xml:space="preserve"> </w:t>
      </w:r>
      <w:r>
        <w:rPr>
          <w:rFonts w:eastAsiaTheme="minorHAnsi"/>
        </w:rPr>
        <w:lastRenderedPageBreak/>
        <w:t>in 2016</w:t>
      </w:r>
      <w:r w:rsidR="00CD1816">
        <w:rPr>
          <w:rFonts w:eastAsiaTheme="minorHAnsi"/>
        </w:rPr>
        <w:t>.</w:t>
      </w:r>
      <w:r w:rsidR="00F214D8">
        <w:rPr>
          <w:rFonts w:eastAsiaTheme="minorHAnsi"/>
        </w:rPr>
        <w:t xml:space="preserve"> </w:t>
      </w:r>
      <w:r w:rsidR="005B41CF">
        <w:rPr>
          <w:rFonts w:eastAsiaTheme="minorHAnsi"/>
        </w:rPr>
        <w:t>They</w:t>
      </w:r>
      <w:r w:rsidR="00CD1816">
        <w:rPr>
          <w:rFonts w:eastAsiaTheme="minorHAnsi"/>
        </w:rPr>
        <w:t xml:space="preserve"> </w:t>
      </w:r>
      <w:r w:rsidR="00CD1816" w:rsidRPr="00CD1816">
        <w:rPr>
          <w:rFonts w:eastAsiaTheme="minorHAnsi"/>
        </w:rPr>
        <w:t>outline the principles for designing urban precincts ‘beyond compliance</w:t>
      </w:r>
      <w:r w:rsidR="005B41CF">
        <w:rPr>
          <w:rFonts w:eastAsiaTheme="minorHAnsi"/>
        </w:rPr>
        <w:t>.</w:t>
      </w:r>
      <w:r w:rsidR="00CD1816" w:rsidRPr="00CD1816">
        <w:rPr>
          <w:rFonts w:eastAsiaTheme="minorHAnsi"/>
        </w:rPr>
        <w:t>’</w:t>
      </w:r>
      <w:r w:rsidR="005B41CF">
        <w:rPr>
          <w:rFonts w:eastAsiaTheme="minorHAnsi"/>
        </w:rPr>
        <w:t xml:space="preserve"> </w:t>
      </w:r>
      <w:r w:rsidR="00E72136">
        <w:t>PDF and accessible word document.</w:t>
      </w:r>
    </w:p>
    <w:p w14:paraId="7880851F" w14:textId="77777777" w:rsidR="00E72136" w:rsidRDefault="00E72136" w:rsidP="00973A1F">
      <w:pPr>
        <w:pStyle w:val="ANDBody"/>
        <w:ind w:left="720"/>
        <w:rPr>
          <w:rFonts w:eastAsiaTheme="minorHAnsi"/>
        </w:rPr>
      </w:pPr>
    </w:p>
    <w:p w14:paraId="757FE168" w14:textId="2134660C" w:rsidR="00B50DBC" w:rsidRDefault="00B50DBC" w:rsidP="006C6F7B">
      <w:pPr>
        <w:pStyle w:val="ANDBody"/>
        <w:numPr>
          <w:ilvl w:val="0"/>
          <w:numId w:val="4"/>
        </w:numPr>
        <w:rPr>
          <w:rFonts w:eastAsiaTheme="minorHAnsi"/>
          <w:b/>
        </w:rPr>
      </w:pPr>
      <w:r w:rsidRPr="00CD1816">
        <w:rPr>
          <w:rFonts w:eastAsiaTheme="minorHAnsi"/>
          <w:b/>
        </w:rPr>
        <w:t>Sharing and Monitoring Information (free)</w:t>
      </w:r>
    </w:p>
    <w:p w14:paraId="3AC76FD9" w14:textId="5E9D716D" w:rsidR="006A38F0" w:rsidRPr="005B41CF" w:rsidRDefault="006A38F0" w:rsidP="005B41CF">
      <w:pPr>
        <w:pStyle w:val="ANDBody"/>
        <w:ind w:left="720"/>
        <w:rPr>
          <w:rFonts w:eastAsiaTheme="minorHAnsi"/>
        </w:rPr>
      </w:pPr>
      <w:r w:rsidRPr="006A38F0">
        <w:rPr>
          <w:rFonts w:eastAsiaTheme="minorHAnsi"/>
        </w:rPr>
        <w:t>Sharing and Monitoring Disability Info</w:t>
      </w:r>
      <w:r>
        <w:rPr>
          <w:rFonts w:eastAsiaTheme="minorHAnsi"/>
        </w:rPr>
        <w:t xml:space="preserve">rmation in your Workforce Guide </w:t>
      </w:r>
      <w:r w:rsidRPr="006A38F0">
        <w:rPr>
          <w:rFonts w:eastAsiaTheme="minorHAnsi"/>
        </w:rPr>
        <w:t>assist</w:t>
      </w:r>
      <w:r>
        <w:rPr>
          <w:rFonts w:eastAsiaTheme="minorHAnsi"/>
        </w:rPr>
        <w:t>s</w:t>
      </w:r>
      <w:r w:rsidRPr="006A38F0">
        <w:rPr>
          <w:rFonts w:eastAsiaTheme="minorHAnsi"/>
        </w:rPr>
        <w:t xml:space="preserve"> </w:t>
      </w:r>
      <w:r w:rsidR="00AB10A1">
        <w:rPr>
          <w:rFonts w:eastAsiaTheme="minorHAnsi"/>
        </w:rPr>
        <w:t>people</w:t>
      </w:r>
      <w:r w:rsidRPr="006A38F0">
        <w:rPr>
          <w:rFonts w:eastAsiaTheme="minorHAnsi"/>
        </w:rPr>
        <w:t xml:space="preserve"> to seek information from employees while complying with the Disability Discrimination Act.</w:t>
      </w:r>
      <w:r w:rsidR="005B41CF">
        <w:rPr>
          <w:rFonts w:eastAsiaTheme="minorHAnsi"/>
        </w:rPr>
        <w:t xml:space="preserve"> </w:t>
      </w:r>
      <w:r w:rsidR="00AB10A1">
        <w:t>M</w:t>
      </w:r>
      <w:r w:rsidR="00E72136">
        <w:t xml:space="preserve">icrosite </w:t>
      </w:r>
      <w:r w:rsidR="00AB10A1">
        <w:t>and</w:t>
      </w:r>
      <w:r w:rsidR="00E72136">
        <w:t xml:space="preserve"> PDF. </w:t>
      </w:r>
    </w:p>
    <w:p w14:paraId="101AAE9A" w14:textId="77777777" w:rsidR="00E72136" w:rsidRDefault="00E72136" w:rsidP="006A38F0">
      <w:pPr>
        <w:pStyle w:val="ANDBody"/>
        <w:ind w:left="720"/>
        <w:rPr>
          <w:rFonts w:eastAsiaTheme="minorHAnsi"/>
        </w:rPr>
      </w:pPr>
    </w:p>
    <w:p w14:paraId="6AA90A75" w14:textId="4D4A372A" w:rsidR="00821FF2" w:rsidRPr="007603E2" w:rsidRDefault="00821FF2" w:rsidP="006C6F7B">
      <w:pPr>
        <w:pStyle w:val="ANDBody"/>
        <w:numPr>
          <w:ilvl w:val="0"/>
          <w:numId w:val="4"/>
        </w:numPr>
        <w:rPr>
          <w:rFonts w:ascii="Avenir Medium" w:hAnsi="Avenir Medium" w:cs="Avenir Medium"/>
          <w:b/>
          <w:iCs/>
          <w:spacing w:val="11"/>
        </w:rPr>
      </w:pPr>
      <w:r w:rsidRPr="007603E2">
        <w:rPr>
          <w:b/>
        </w:rPr>
        <w:t>Manager’s Guide: Disability in the workplace</w:t>
      </w:r>
      <w:r w:rsidR="00B50DBC">
        <w:rPr>
          <w:b/>
        </w:rPr>
        <w:t xml:space="preserve"> (</w:t>
      </w:r>
      <w:r w:rsidR="003A0A9B">
        <w:rPr>
          <w:b/>
        </w:rPr>
        <w:t>for purchase</w:t>
      </w:r>
      <w:r w:rsidR="00B50DBC">
        <w:rPr>
          <w:b/>
        </w:rPr>
        <w:t>)</w:t>
      </w:r>
    </w:p>
    <w:p w14:paraId="72031367" w14:textId="30FCE51B" w:rsidR="00821FF2" w:rsidRPr="007603E2" w:rsidRDefault="00821FF2" w:rsidP="007603E2">
      <w:pPr>
        <w:pStyle w:val="ANDBody"/>
        <w:ind w:left="720"/>
        <w:rPr>
          <w:rFonts w:eastAsiaTheme="minorHAnsi"/>
        </w:rPr>
      </w:pPr>
      <w:r w:rsidRPr="007603E2">
        <w:rPr>
          <w:rFonts w:eastAsiaTheme="minorHAnsi"/>
        </w:rPr>
        <w:t>The Managers’ Guide includes information to assist managers and supervisors to effectively manage employees with disability throughout the entire employment cycle</w:t>
      </w:r>
      <w:r w:rsidR="005B41CF">
        <w:rPr>
          <w:rFonts w:eastAsiaTheme="minorHAnsi"/>
        </w:rPr>
        <w:t>.</w:t>
      </w:r>
      <w:r w:rsidRPr="007603E2">
        <w:rPr>
          <w:rFonts w:eastAsiaTheme="minorHAnsi"/>
        </w:rPr>
        <w:t xml:space="preserve"> </w:t>
      </w:r>
    </w:p>
    <w:p w14:paraId="7B0C3BA5" w14:textId="5FF9B8B3" w:rsidR="00C42A97" w:rsidRPr="00EC4ECB" w:rsidRDefault="00AB10A1" w:rsidP="00C42A97">
      <w:pPr>
        <w:pStyle w:val="ANDBody"/>
        <w:ind w:left="720"/>
        <w:rPr>
          <w:rFonts w:eastAsiaTheme="minorHAnsi"/>
        </w:rPr>
      </w:pPr>
      <w:r>
        <w:rPr>
          <w:rFonts w:eastAsiaTheme="minorHAnsi"/>
        </w:rPr>
        <w:t>P</w:t>
      </w:r>
      <w:r w:rsidR="00C42A97">
        <w:rPr>
          <w:rFonts w:eastAsiaTheme="minorHAnsi"/>
        </w:rPr>
        <w:t xml:space="preserve">rint </w:t>
      </w:r>
      <w:r w:rsidR="005B41CF">
        <w:rPr>
          <w:rFonts w:eastAsiaTheme="minorHAnsi"/>
        </w:rPr>
        <w:t>and</w:t>
      </w:r>
      <w:r w:rsidR="00C42A97">
        <w:rPr>
          <w:rFonts w:eastAsiaTheme="minorHAnsi"/>
        </w:rPr>
        <w:t xml:space="preserve"> </w:t>
      </w:r>
      <w:r w:rsidR="00C42A97" w:rsidRPr="00EC4ECB">
        <w:rPr>
          <w:rFonts w:eastAsiaTheme="minorHAnsi"/>
        </w:rPr>
        <w:t>HTML format.</w:t>
      </w:r>
    </w:p>
    <w:p w14:paraId="1F591211" w14:textId="77777777" w:rsidR="00821FF2" w:rsidRPr="00000542" w:rsidRDefault="00821FF2" w:rsidP="00821FF2">
      <w:pPr>
        <w:pStyle w:val="ANDBody"/>
        <w:rPr>
          <w:rFonts w:eastAsiaTheme="minorHAnsi"/>
          <w:highlight w:val="yellow"/>
        </w:rPr>
      </w:pPr>
    </w:p>
    <w:p w14:paraId="3716EA05" w14:textId="37128A3B" w:rsidR="00821FF2" w:rsidRPr="000E65B7" w:rsidRDefault="00821FF2" w:rsidP="006C6F7B">
      <w:pPr>
        <w:pStyle w:val="ANDBody"/>
        <w:numPr>
          <w:ilvl w:val="0"/>
          <w:numId w:val="4"/>
        </w:numPr>
        <w:rPr>
          <w:rFonts w:ascii="Avenir Medium" w:hAnsi="Avenir Medium" w:cs="Avenir Medium"/>
          <w:b/>
          <w:iCs/>
          <w:spacing w:val="11"/>
        </w:rPr>
      </w:pPr>
      <w:r w:rsidRPr="000E65B7">
        <w:rPr>
          <w:b/>
        </w:rPr>
        <w:t>Welcoming Customers with Disability</w:t>
      </w:r>
      <w:r w:rsidR="00B50DBC">
        <w:rPr>
          <w:b/>
        </w:rPr>
        <w:t xml:space="preserve"> (</w:t>
      </w:r>
      <w:r w:rsidR="003A0A9B">
        <w:rPr>
          <w:b/>
        </w:rPr>
        <w:t>for purchase</w:t>
      </w:r>
      <w:r w:rsidR="00B50DBC">
        <w:rPr>
          <w:b/>
        </w:rPr>
        <w:t>)</w:t>
      </w:r>
    </w:p>
    <w:p w14:paraId="3704DCC3" w14:textId="58A6E84C" w:rsidR="00B50DBC" w:rsidRPr="00EC4ECB" w:rsidRDefault="00821FF2" w:rsidP="00301E0C">
      <w:pPr>
        <w:pStyle w:val="ANDBody"/>
        <w:ind w:left="720"/>
        <w:rPr>
          <w:rFonts w:eastAsiaTheme="minorHAnsi"/>
        </w:rPr>
      </w:pPr>
      <w:r w:rsidRPr="000E65B7">
        <w:rPr>
          <w:rFonts w:eastAsiaTheme="minorHAnsi"/>
        </w:rPr>
        <w:t xml:space="preserve">Welcoming Customers with Disability continues to be one of our most popular resources. </w:t>
      </w:r>
      <w:r w:rsidR="00AB10A1">
        <w:rPr>
          <w:rFonts w:eastAsiaTheme="minorHAnsi"/>
        </w:rPr>
        <w:t>P</w:t>
      </w:r>
      <w:r w:rsidR="006A38F0">
        <w:rPr>
          <w:rFonts w:eastAsiaTheme="minorHAnsi"/>
        </w:rPr>
        <w:t xml:space="preserve">rint </w:t>
      </w:r>
      <w:r w:rsidR="005B41CF">
        <w:rPr>
          <w:rFonts w:eastAsiaTheme="minorHAnsi"/>
        </w:rPr>
        <w:t>and</w:t>
      </w:r>
      <w:r w:rsidR="00B50DBC">
        <w:rPr>
          <w:rFonts w:eastAsiaTheme="minorHAnsi"/>
        </w:rPr>
        <w:t xml:space="preserve"> </w:t>
      </w:r>
      <w:r w:rsidR="00B50DBC" w:rsidRPr="00EC4ECB">
        <w:rPr>
          <w:rFonts w:eastAsiaTheme="minorHAnsi"/>
        </w:rPr>
        <w:t>HTML format</w:t>
      </w:r>
      <w:r w:rsidR="005B41CF">
        <w:rPr>
          <w:rFonts w:eastAsiaTheme="minorHAnsi"/>
        </w:rPr>
        <w:t>.</w:t>
      </w:r>
      <w:r w:rsidR="006A38F0">
        <w:rPr>
          <w:rFonts w:eastAsiaTheme="minorHAnsi"/>
        </w:rPr>
        <w:t xml:space="preserve"> </w:t>
      </w:r>
    </w:p>
    <w:p w14:paraId="5095FB75" w14:textId="77777777" w:rsidR="00821FF2" w:rsidRPr="00000542" w:rsidRDefault="00821FF2" w:rsidP="00821FF2">
      <w:pPr>
        <w:pStyle w:val="ANDBody"/>
        <w:rPr>
          <w:rFonts w:eastAsiaTheme="minorHAnsi"/>
          <w:highlight w:val="yellow"/>
        </w:rPr>
      </w:pPr>
    </w:p>
    <w:p w14:paraId="24DC9072" w14:textId="77777777" w:rsidR="00236AA0" w:rsidRPr="00FD37A2" w:rsidRDefault="0086354B" w:rsidP="00FD37A2">
      <w:pPr>
        <w:pStyle w:val="ANDBody"/>
        <w:rPr>
          <w:highlight w:val="yellow"/>
        </w:rPr>
      </w:pPr>
      <w:r w:rsidRPr="00000542">
        <w:rPr>
          <w:highlight w:val="yellow"/>
        </w:rPr>
        <w:br w:type="page"/>
      </w:r>
      <w:bookmarkStart w:id="51" w:name="_Toc435195154"/>
    </w:p>
    <w:p w14:paraId="6A994700" w14:textId="51B20018" w:rsidR="005D59C2" w:rsidRPr="00661ED4" w:rsidRDefault="005D59C2" w:rsidP="005D59C2">
      <w:pPr>
        <w:pStyle w:val="ANDHeading1"/>
      </w:pPr>
      <w:bookmarkStart w:id="52" w:name="_Toc499112626"/>
      <w:bookmarkStart w:id="53" w:name="_Toc435195161"/>
      <w:bookmarkEnd w:id="51"/>
      <w:r>
        <w:lastRenderedPageBreak/>
        <w:t xml:space="preserve">Building </w:t>
      </w:r>
      <w:r w:rsidR="00B90E6B">
        <w:t>skills</w:t>
      </w:r>
      <w:r>
        <w:t xml:space="preserve"> through mentoring</w:t>
      </w:r>
      <w:bookmarkEnd w:id="52"/>
    </w:p>
    <w:p w14:paraId="1545BB8C" w14:textId="77777777" w:rsidR="005D59C2" w:rsidRDefault="005D59C2" w:rsidP="005D59C2">
      <w:pPr>
        <w:pStyle w:val="ANDBody"/>
      </w:pPr>
    </w:p>
    <w:p w14:paraId="0A414C09" w14:textId="77777777" w:rsidR="005D59C2" w:rsidRDefault="005D59C2" w:rsidP="005D59C2">
      <w:pPr>
        <w:pStyle w:val="ANDBody"/>
      </w:pPr>
      <w:r w:rsidRPr="005F5282">
        <w:t>When Ria Guha, first heard about the Australian Network on Disability (AND)’s Positive Action towards Career Engagement or PACE Mentoring program, she was looking for an opportunity to break out of the university bubble and experience what it is like to be in the workplace.</w:t>
      </w:r>
    </w:p>
    <w:p w14:paraId="060EA4B5" w14:textId="77777777" w:rsidR="005D59C2" w:rsidRDefault="005D59C2" w:rsidP="005D59C2">
      <w:pPr>
        <w:pStyle w:val="ANDBody"/>
      </w:pPr>
    </w:p>
    <w:p w14:paraId="7AD15708" w14:textId="77777777" w:rsidR="005D59C2" w:rsidRDefault="005D59C2" w:rsidP="005D59C2">
      <w:pPr>
        <w:pStyle w:val="ANDBody"/>
      </w:pPr>
      <w:r w:rsidRPr="005F5282">
        <w:t>The 21-year-old from Pennant Hills in Sydney is studying design at the University of NSW. The university’s Disability Services section gave her some information about the program, which connects students and jobseekers with disability, with mentors in their professional field of interest.</w:t>
      </w:r>
    </w:p>
    <w:p w14:paraId="4C04D40E" w14:textId="77777777" w:rsidR="005D59C2" w:rsidRDefault="005D59C2" w:rsidP="005D59C2">
      <w:pPr>
        <w:pStyle w:val="ANDBody"/>
      </w:pPr>
    </w:p>
    <w:p w14:paraId="704803A9" w14:textId="7E6639E6" w:rsidR="005D59C2" w:rsidRDefault="005D59C2" w:rsidP="005D59C2">
      <w:pPr>
        <w:pStyle w:val="ANDBody"/>
      </w:pPr>
      <w:r>
        <w:t>Ria</w:t>
      </w:r>
      <w:r w:rsidRPr="005F5282">
        <w:t xml:space="preserve"> was matched with Stevie</w:t>
      </w:r>
      <w:r w:rsidR="00E96AA3">
        <w:t xml:space="preserve"> Rooney</w:t>
      </w:r>
      <w:r w:rsidRPr="005F5282">
        <w:t>, Brand and Marketing Communications Manager at QBE</w:t>
      </w:r>
      <w:r w:rsidR="00E96AA3">
        <w:t xml:space="preserve"> Insurance Group</w:t>
      </w:r>
      <w:r w:rsidRPr="005F5282">
        <w:t>. Stevie’s expert knowledge and enthusiasm for supporting a mentee meant that over the 12-week program, the two of them could set goals and work towards achieving them.</w:t>
      </w:r>
    </w:p>
    <w:p w14:paraId="15C15DC9" w14:textId="77777777" w:rsidR="005D59C2" w:rsidRDefault="005D59C2" w:rsidP="005D59C2">
      <w:pPr>
        <w:pStyle w:val="ANDBody"/>
      </w:pPr>
    </w:p>
    <w:p w14:paraId="3637B75F" w14:textId="7AE12753" w:rsidR="005D59C2" w:rsidRDefault="005D59C2" w:rsidP="005D59C2">
      <w:pPr>
        <w:pStyle w:val="ANDBody"/>
      </w:pPr>
      <w:r w:rsidRPr="007031C5">
        <w:t>[Image caption]</w:t>
      </w:r>
      <w:r w:rsidRPr="00524583">
        <w:t xml:space="preserve"> </w:t>
      </w:r>
      <w:r w:rsidRPr="005F5282">
        <w:t>“Coming into this program, my main goal was to get more familiar with what the workplace is from somebody who is very experienced. I wanted to see the types of things I can do with my degree, and what steps I could take to see what else is out there</w:t>
      </w:r>
      <w:r>
        <w:t>,</w:t>
      </w:r>
      <w:r w:rsidRPr="005F5282">
        <w:t>”</w:t>
      </w:r>
      <w:r>
        <w:t xml:space="preserve"> said Ria.</w:t>
      </w:r>
    </w:p>
    <w:p w14:paraId="128278B4" w14:textId="77777777" w:rsidR="005D59C2" w:rsidRDefault="005D59C2" w:rsidP="005D59C2">
      <w:pPr>
        <w:pStyle w:val="ANDBody"/>
      </w:pPr>
    </w:p>
    <w:p w14:paraId="325D45EB" w14:textId="77777777" w:rsidR="005D59C2" w:rsidRDefault="005D59C2" w:rsidP="005D59C2">
      <w:pPr>
        <w:pStyle w:val="ANDBody"/>
      </w:pPr>
      <w:r>
        <w:t>“Ria and I connect with our shared interest in advertising. With the knowledge I have from my career, I give her advice on what she should focus on moving forward, and some of the tools she should develop as she goes through her university degree,” said Stevie.</w:t>
      </w:r>
    </w:p>
    <w:p w14:paraId="3F500883" w14:textId="77777777" w:rsidR="005D59C2" w:rsidRDefault="005D59C2" w:rsidP="005D59C2">
      <w:pPr>
        <w:pStyle w:val="ANDBody"/>
      </w:pPr>
    </w:p>
    <w:p w14:paraId="369EAC83" w14:textId="57BA0049" w:rsidR="003D6A24" w:rsidRDefault="003D6A24" w:rsidP="003D6A24">
      <w:pPr>
        <w:pStyle w:val="ANDHeading3"/>
      </w:pPr>
      <w:bookmarkStart w:id="54" w:name="_Toc499112627"/>
      <w:r>
        <w:t>Setting the PACE for Inclusion</w:t>
      </w:r>
      <w:bookmarkEnd w:id="54"/>
    </w:p>
    <w:p w14:paraId="7C634FA5" w14:textId="58F5C139" w:rsidR="005D59C2" w:rsidRDefault="003A0A9B" w:rsidP="005D59C2">
      <w:pPr>
        <w:pStyle w:val="ANDBody"/>
      </w:pPr>
      <w:r>
        <w:t>T</w:t>
      </w:r>
      <w:r w:rsidRPr="00F43390">
        <w:t xml:space="preserve">he </w:t>
      </w:r>
      <w:r w:rsidR="003D6A24">
        <w:t xml:space="preserve">PACE Mentoring </w:t>
      </w:r>
      <w:r w:rsidRPr="00F43390">
        <w:t xml:space="preserve">program has grown </w:t>
      </w:r>
      <w:r>
        <w:t xml:space="preserve">significantly </w:t>
      </w:r>
      <w:r w:rsidRPr="00F43390">
        <w:t>from 18 matches across six members in the initial cohort</w:t>
      </w:r>
      <w:r>
        <w:t xml:space="preserve"> in 2013. </w:t>
      </w:r>
      <w:r w:rsidR="005D59C2" w:rsidRPr="00DD2E57">
        <w:t>During Spring 20</w:t>
      </w:r>
      <w:r w:rsidR="005D59C2">
        <w:t xml:space="preserve">16, eight members participated with 66 mentee/mentor matches and 60 completions. In Autumn 2017, seven members participated with 103 mentee/mentor matches. </w:t>
      </w:r>
    </w:p>
    <w:p w14:paraId="08F366C7" w14:textId="77777777" w:rsidR="005D59C2" w:rsidRDefault="005D59C2" w:rsidP="005D59C2">
      <w:pPr>
        <w:pStyle w:val="ANDBody"/>
      </w:pPr>
    </w:p>
    <w:p w14:paraId="7CBAA141" w14:textId="0D40144B" w:rsidR="005D59C2" w:rsidRDefault="005D59C2" w:rsidP="005D59C2">
      <w:pPr>
        <w:pStyle w:val="ANDHeading3"/>
      </w:pPr>
      <w:bookmarkStart w:id="55" w:name="_Toc499112628"/>
      <w:r>
        <w:t xml:space="preserve">What </w:t>
      </w:r>
      <w:r w:rsidR="0085508A">
        <w:t xml:space="preserve">our members </w:t>
      </w:r>
      <w:r w:rsidR="003A0A9B">
        <w:t>said</w:t>
      </w:r>
      <w:bookmarkEnd w:id="55"/>
    </w:p>
    <w:p w14:paraId="2280911F" w14:textId="31BC18AA" w:rsidR="003A0A9B" w:rsidRDefault="005D59C2" w:rsidP="005D59C2">
      <w:pPr>
        <w:pStyle w:val="ANDBody"/>
      </w:pPr>
      <w:r w:rsidRPr="00D14F2E">
        <w:t>Autumn</w:t>
      </w:r>
      <w:r>
        <w:t xml:space="preserve"> 2016</w:t>
      </w:r>
      <w:r w:rsidRPr="00D14F2E">
        <w:t xml:space="preserve"> and Spring</w:t>
      </w:r>
      <w:r>
        <w:t xml:space="preserve"> 2016</w:t>
      </w:r>
      <w:r w:rsidRPr="00D14F2E">
        <w:t xml:space="preserve"> </w:t>
      </w:r>
      <w:r w:rsidR="003A0A9B">
        <w:t xml:space="preserve">mentors from ANZ told us about their experience: </w:t>
      </w:r>
    </w:p>
    <w:p w14:paraId="5EDF77BB" w14:textId="77777777" w:rsidR="005D59C2" w:rsidRPr="00740A43" w:rsidRDefault="005D59C2" w:rsidP="006C6F7B">
      <w:pPr>
        <w:pStyle w:val="ANDNormaltext"/>
        <w:numPr>
          <w:ilvl w:val="0"/>
          <w:numId w:val="6"/>
        </w:numPr>
        <w:spacing w:after="0" w:line="240" w:lineRule="auto"/>
        <w:rPr>
          <w:lang w:val="en"/>
        </w:rPr>
      </w:pPr>
      <w:r>
        <w:rPr>
          <w:lang w:val="en"/>
        </w:rPr>
        <w:t>89</w:t>
      </w:r>
      <w:r w:rsidRPr="00740A43">
        <w:rPr>
          <w:lang w:val="en"/>
        </w:rPr>
        <w:t xml:space="preserve">% of mentors said they believe </w:t>
      </w:r>
      <w:r>
        <w:rPr>
          <w:lang w:val="en"/>
        </w:rPr>
        <w:t>PACE</w:t>
      </w:r>
      <w:r w:rsidRPr="00740A43">
        <w:rPr>
          <w:lang w:val="en"/>
        </w:rPr>
        <w:t xml:space="preserve"> has contributed to </w:t>
      </w:r>
      <w:r>
        <w:rPr>
          <w:lang w:val="en"/>
        </w:rPr>
        <w:t>their own and their team’s</w:t>
      </w:r>
      <w:r w:rsidRPr="00740A43">
        <w:rPr>
          <w:lang w:val="en"/>
        </w:rPr>
        <w:t xml:space="preserve"> awareness of </w:t>
      </w:r>
      <w:r>
        <w:rPr>
          <w:lang w:val="en"/>
        </w:rPr>
        <w:t>their</w:t>
      </w:r>
      <w:r w:rsidRPr="00740A43">
        <w:rPr>
          <w:lang w:val="en"/>
        </w:rPr>
        <w:t xml:space="preserve"> </w:t>
      </w:r>
      <w:r>
        <w:rPr>
          <w:lang w:val="en"/>
        </w:rPr>
        <w:t>d</w:t>
      </w:r>
      <w:r w:rsidRPr="00740A43">
        <w:rPr>
          <w:lang w:val="en"/>
        </w:rPr>
        <w:t xml:space="preserve">iversity </w:t>
      </w:r>
      <w:r>
        <w:rPr>
          <w:lang w:val="en"/>
        </w:rPr>
        <w:t>and</w:t>
      </w:r>
      <w:r w:rsidRPr="00740A43">
        <w:rPr>
          <w:lang w:val="en"/>
        </w:rPr>
        <w:t xml:space="preserve"> </w:t>
      </w:r>
      <w:r>
        <w:rPr>
          <w:lang w:val="en"/>
        </w:rPr>
        <w:t>i</w:t>
      </w:r>
      <w:r w:rsidRPr="00740A43">
        <w:rPr>
          <w:lang w:val="en"/>
        </w:rPr>
        <w:t>nclusion initiatives (other responses indicated ‘maybe’)</w:t>
      </w:r>
      <w:r>
        <w:rPr>
          <w:lang w:val="en"/>
        </w:rPr>
        <w:t>.</w:t>
      </w:r>
    </w:p>
    <w:p w14:paraId="3E0119F3" w14:textId="77777777" w:rsidR="005D59C2" w:rsidRPr="00740A43" w:rsidRDefault="005D59C2" w:rsidP="006C6F7B">
      <w:pPr>
        <w:pStyle w:val="ANDNormaltext"/>
        <w:numPr>
          <w:ilvl w:val="0"/>
          <w:numId w:val="6"/>
        </w:numPr>
        <w:spacing w:after="0" w:line="240" w:lineRule="auto"/>
      </w:pPr>
      <w:r w:rsidRPr="00740A43">
        <w:t>9</w:t>
      </w:r>
      <w:r>
        <w:t>6</w:t>
      </w:r>
      <w:r w:rsidRPr="00740A43">
        <w:t>% of mentors said they would participate in PACE again</w:t>
      </w:r>
      <w:r>
        <w:t>.</w:t>
      </w:r>
      <w:r w:rsidRPr="00740A43">
        <w:t xml:space="preserve"> </w:t>
      </w:r>
    </w:p>
    <w:p w14:paraId="4B4D5106" w14:textId="77777777" w:rsidR="005D59C2" w:rsidRPr="00740A43" w:rsidRDefault="005D59C2" w:rsidP="006C6F7B">
      <w:pPr>
        <w:pStyle w:val="ANDNormaltext"/>
        <w:numPr>
          <w:ilvl w:val="0"/>
          <w:numId w:val="6"/>
        </w:numPr>
        <w:spacing w:after="0" w:line="240" w:lineRule="auto"/>
      </w:pPr>
      <w:r w:rsidRPr="00740A43">
        <w:t>68% of mentors said they would stay connected with their mentees</w:t>
      </w:r>
      <w:r>
        <w:t>.</w:t>
      </w:r>
    </w:p>
    <w:p w14:paraId="702A3389" w14:textId="77777777" w:rsidR="005D59C2" w:rsidRDefault="005D59C2" w:rsidP="006C6F7B">
      <w:pPr>
        <w:pStyle w:val="ANDNormaltext"/>
        <w:numPr>
          <w:ilvl w:val="0"/>
          <w:numId w:val="6"/>
        </w:numPr>
        <w:spacing w:after="0" w:line="240" w:lineRule="auto"/>
      </w:pPr>
      <w:r w:rsidRPr="00740A43">
        <w:t>100% of mentors said the program met their expectations</w:t>
      </w:r>
      <w:r>
        <w:t>.</w:t>
      </w:r>
    </w:p>
    <w:p w14:paraId="199EF068" w14:textId="4FA5EA4F" w:rsidR="00F63EA3" w:rsidRDefault="00F63EA3">
      <w:pPr>
        <w:spacing w:after="160" w:line="259" w:lineRule="auto"/>
        <w:rPr>
          <w:sz w:val="22"/>
          <w:szCs w:val="22"/>
        </w:rPr>
      </w:pPr>
      <w:r>
        <w:br w:type="page"/>
      </w:r>
    </w:p>
    <w:p w14:paraId="5CF9D94E" w14:textId="6E2F09F1" w:rsidR="003F2261" w:rsidRDefault="003F2261" w:rsidP="003F2261">
      <w:pPr>
        <w:pStyle w:val="ANDHeading1"/>
      </w:pPr>
      <w:bookmarkStart w:id="56" w:name="_Toc499112629"/>
      <w:r>
        <w:rPr>
          <w:lang w:val="en-AU"/>
        </w:rPr>
        <w:lastRenderedPageBreak/>
        <w:t>Promoting disability confidence</w:t>
      </w:r>
      <w:bookmarkEnd w:id="56"/>
    </w:p>
    <w:p w14:paraId="42A1A732" w14:textId="77777777" w:rsidR="004E3B22" w:rsidRDefault="004E3B22" w:rsidP="00CF4912">
      <w:pPr>
        <w:pStyle w:val="ANDBody"/>
      </w:pPr>
    </w:p>
    <w:p w14:paraId="4E97F6F0" w14:textId="77777777" w:rsidR="00895AD7" w:rsidRPr="00895AD7" w:rsidRDefault="00C62BE2" w:rsidP="00CC5722">
      <w:pPr>
        <w:pStyle w:val="ANDHeading2"/>
      </w:pPr>
      <w:bookmarkStart w:id="57" w:name="_Toc499112630"/>
      <w:r>
        <w:t xml:space="preserve">Our biggest </w:t>
      </w:r>
      <w:r w:rsidR="00BE6892">
        <w:t xml:space="preserve">ever </w:t>
      </w:r>
      <w:r>
        <w:t>conference</w:t>
      </w:r>
      <w:bookmarkEnd w:id="57"/>
      <w:r>
        <w:t xml:space="preserve"> </w:t>
      </w:r>
    </w:p>
    <w:p w14:paraId="36E943DC" w14:textId="77777777" w:rsidR="00895AD7" w:rsidRDefault="00895AD7" w:rsidP="00895AD7">
      <w:pPr>
        <w:pStyle w:val="ANDBody"/>
        <w:rPr>
          <w:b/>
          <w:bCs/>
        </w:rPr>
      </w:pPr>
    </w:p>
    <w:p w14:paraId="59CFF40B" w14:textId="58E3E309" w:rsidR="00E34FBB" w:rsidRDefault="00C62BE2" w:rsidP="00934030">
      <w:pPr>
        <w:pStyle w:val="ANDBody"/>
      </w:pPr>
      <w:r>
        <w:t>A</w:t>
      </w:r>
      <w:r w:rsidR="00E34FBB">
        <w:t xml:space="preserve">ND’s </w:t>
      </w:r>
      <w:r>
        <w:t>9</w:t>
      </w:r>
      <w:r w:rsidRPr="00C62BE2">
        <w:rPr>
          <w:vertAlign w:val="superscript"/>
        </w:rPr>
        <w:t>th</w:t>
      </w:r>
      <w:r>
        <w:t xml:space="preserve"> Annual National Conference</w:t>
      </w:r>
      <w:r w:rsidR="00E34FBB">
        <w:t xml:space="preserve"> in May,</w:t>
      </w:r>
      <w:r>
        <w:t xml:space="preserve"> </w:t>
      </w:r>
      <w:r w:rsidR="00E34FBB">
        <w:t>the first in Melbourne,</w:t>
      </w:r>
      <w:r w:rsidR="007031C5">
        <w:t xml:space="preserve"> was held</w:t>
      </w:r>
      <w:r w:rsidR="00E34FBB">
        <w:t xml:space="preserve"> at </w:t>
      </w:r>
      <w:r w:rsidR="00934030">
        <w:t>the Melbourne Cricket Ground</w:t>
      </w:r>
      <w:r w:rsidR="00E34FBB">
        <w:t xml:space="preserve"> </w:t>
      </w:r>
      <w:r w:rsidR="007031C5">
        <w:t xml:space="preserve">and </w:t>
      </w:r>
      <w:r w:rsidR="00E34FBB">
        <w:t>welcomed 220 members and guests</w:t>
      </w:r>
      <w:r w:rsidR="003F2261">
        <w:t>.</w:t>
      </w:r>
    </w:p>
    <w:p w14:paraId="7127AE05" w14:textId="0DE8FEBA" w:rsidR="00934030" w:rsidRDefault="00934030" w:rsidP="00934030">
      <w:pPr>
        <w:pStyle w:val="ANDBody"/>
      </w:pPr>
    </w:p>
    <w:p w14:paraId="3A150CB9" w14:textId="0BB78536" w:rsidR="00934030" w:rsidRDefault="00C12AAB" w:rsidP="00934030">
      <w:pPr>
        <w:pStyle w:val="ANDBody"/>
      </w:pPr>
      <w:r>
        <w:t>Popular k</w:t>
      </w:r>
      <w:r w:rsidR="00895AD7">
        <w:t xml:space="preserve">eynote speaker </w:t>
      </w:r>
      <w:r w:rsidR="00895AD7" w:rsidRPr="00C62BE2">
        <w:t>Mark McLane</w:t>
      </w:r>
      <w:r w:rsidR="00895AD7" w:rsidRPr="00895AD7">
        <w:t>, Global Head of Diversity and Inclusion at </w:t>
      </w:r>
      <w:r w:rsidR="00895AD7" w:rsidRPr="00C62BE2">
        <w:rPr>
          <w:bCs/>
        </w:rPr>
        <w:t>Barclays</w:t>
      </w:r>
      <w:r w:rsidR="00895AD7" w:rsidRPr="00895AD7">
        <w:t>,</w:t>
      </w:r>
      <w:r w:rsidR="00895AD7">
        <w:t xml:space="preserve"> </w:t>
      </w:r>
      <w:r w:rsidR="00895AD7" w:rsidRPr="00895AD7">
        <w:t>travelled from London to talk about the</w:t>
      </w:r>
      <w:r w:rsidR="007031C5">
        <w:t>ir</w:t>
      </w:r>
      <w:r w:rsidR="00895AD7" w:rsidRPr="00895AD7">
        <w:t xml:space="preserve"> highly successful diversity and inclusion initiatives</w:t>
      </w:r>
      <w:r w:rsidR="007031C5">
        <w:t>.</w:t>
      </w:r>
      <w:r w:rsidR="00895AD7" w:rsidRPr="00895AD7">
        <w:t xml:space="preserve"> </w:t>
      </w:r>
      <w:r w:rsidR="007031C5">
        <w:t>Barclays aims to be the most accessible FTSE 100 company</w:t>
      </w:r>
      <w:r w:rsidR="00895AD7" w:rsidRPr="00895AD7">
        <w:t xml:space="preserve">. </w:t>
      </w:r>
    </w:p>
    <w:p w14:paraId="7DC82302" w14:textId="77777777" w:rsidR="00891A81" w:rsidRDefault="00891A81" w:rsidP="00891A81">
      <w:pPr>
        <w:pStyle w:val="ANDBody"/>
      </w:pPr>
    </w:p>
    <w:p w14:paraId="49241A38" w14:textId="480CD7F4" w:rsidR="00891A81" w:rsidRDefault="00891A81" w:rsidP="00891A81">
      <w:pPr>
        <w:pStyle w:val="ANDBody"/>
      </w:pPr>
      <w:r w:rsidRPr="00895AD7">
        <w:t xml:space="preserve">The event was </w:t>
      </w:r>
      <w:r>
        <w:t>wrapped up</w:t>
      </w:r>
      <w:r w:rsidRPr="00895AD7">
        <w:t xml:space="preserve"> by </w:t>
      </w:r>
      <w:r w:rsidRPr="00BE6892">
        <w:rPr>
          <w:bCs/>
        </w:rPr>
        <w:t>Disability Discrimination Commissioner,</w:t>
      </w:r>
      <w:r w:rsidRPr="00BE6892">
        <w:t> Alastair McEwin</w:t>
      </w:r>
      <w:r>
        <w:t>, who</w:t>
      </w:r>
      <w:r w:rsidRPr="00895AD7">
        <w:t xml:space="preserve"> </w:t>
      </w:r>
      <w:r>
        <w:t>reminded guests</w:t>
      </w:r>
      <w:r w:rsidRPr="00895AD7">
        <w:t xml:space="preserve"> of the impact </w:t>
      </w:r>
      <w:r>
        <w:t>individuals</w:t>
      </w:r>
      <w:r w:rsidRPr="00895AD7">
        <w:t xml:space="preserve"> </w:t>
      </w:r>
      <w:r>
        <w:t xml:space="preserve">can have on creating an accessible and inclusive Australia. </w:t>
      </w:r>
      <w:r w:rsidR="00E34FBB">
        <w:t>Members can access the presentations on the AND website.</w:t>
      </w:r>
    </w:p>
    <w:p w14:paraId="2DDD0D43" w14:textId="77777777" w:rsidR="00895AD7" w:rsidRDefault="00895AD7" w:rsidP="00895AD7">
      <w:pPr>
        <w:pStyle w:val="ANDBody"/>
      </w:pPr>
    </w:p>
    <w:p w14:paraId="411CB71B" w14:textId="6FE2F1FD" w:rsidR="007B0386" w:rsidRDefault="00BE6892" w:rsidP="003E1E0A">
      <w:pPr>
        <w:pStyle w:val="ANDHeading3"/>
      </w:pPr>
      <w:bookmarkStart w:id="58" w:name="_Toc499112631"/>
      <w:r>
        <w:t>H</w:t>
      </w:r>
      <w:r w:rsidR="007B0386">
        <w:t>ighlights</w:t>
      </w:r>
      <w:bookmarkEnd w:id="58"/>
      <w:r w:rsidR="007B0386">
        <w:t xml:space="preserve"> </w:t>
      </w:r>
    </w:p>
    <w:p w14:paraId="706A6B92" w14:textId="77777777" w:rsidR="00891A81" w:rsidRDefault="00891A81" w:rsidP="00305D20">
      <w:pPr>
        <w:pStyle w:val="ANDBody"/>
      </w:pPr>
    </w:p>
    <w:p w14:paraId="3DB9614E" w14:textId="77777777" w:rsidR="00891A81" w:rsidRDefault="00891A81" w:rsidP="006C6F7B">
      <w:pPr>
        <w:pStyle w:val="ANDBody"/>
        <w:numPr>
          <w:ilvl w:val="0"/>
          <w:numId w:val="10"/>
        </w:numPr>
      </w:pPr>
      <w:r>
        <w:t>L</w:t>
      </w:r>
      <w:r w:rsidRPr="00895AD7">
        <w:t>aunch of AND’s inaugural Access and I</w:t>
      </w:r>
      <w:r>
        <w:t>nclusion Index Benchmark Report.</w:t>
      </w:r>
    </w:p>
    <w:p w14:paraId="505A8473" w14:textId="77777777" w:rsidR="00891A81" w:rsidRDefault="00891A81" w:rsidP="006C6F7B">
      <w:pPr>
        <w:pStyle w:val="ANDBody"/>
        <w:numPr>
          <w:ilvl w:val="0"/>
          <w:numId w:val="11"/>
        </w:numPr>
      </w:pPr>
      <w:r>
        <w:t>O</w:t>
      </w:r>
      <w:r w:rsidRPr="00895AD7">
        <w:t>verview of the new model of Disability Employment Services</w:t>
      </w:r>
      <w:r>
        <w:t>.</w:t>
      </w:r>
    </w:p>
    <w:p w14:paraId="0BD6CDFF" w14:textId="77777777" w:rsidR="00891A81" w:rsidRPr="00BE6892" w:rsidRDefault="00891A81" w:rsidP="006C6F7B">
      <w:pPr>
        <w:pStyle w:val="ANDBody"/>
        <w:numPr>
          <w:ilvl w:val="0"/>
          <w:numId w:val="11"/>
        </w:numPr>
      </w:pPr>
      <w:r w:rsidRPr="00D03B5B">
        <w:t>Presentations from 17 expert speakers</w:t>
      </w:r>
      <w:r>
        <w:t>.</w:t>
      </w:r>
      <w:r>
        <w:rPr>
          <w:bCs/>
        </w:rPr>
        <w:t xml:space="preserve"> </w:t>
      </w:r>
    </w:p>
    <w:p w14:paraId="611DCC41" w14:textId="77777777" w:rsidR="00891A81" w:rsidRDefault="00891A81" w:rsidP="006C6F7B">
      <w:pPr>
        <w:pStyle w:val="ANDBody"/>
        <w:numPr>
          <w:ilvl w:val="0"/>
          <w:numId w:val="11"/>
        </w:numPr>
      </w:pPr>
      <w:r>
        <w:t>P</w:t>
      </w:r>
      <w:r w:rsidRPr="00895AD7">
        <w:t xml:space="preserve">anel discussions about current </w:t>
      </w:r>
      <w:r>
        <w:t xml:space="preserve">employment </w:t>
      </w:r>
      <w:r w:rsidRPr="00895AD7">
        <w:t xml:space="preserve">initiatives and </w:t>
      </w:r>
      <w:r>
        <w:t xml:space="preserve">workplace adjustment practices </w:t>
      </w:r>
      <w:r w:rsidRPr="00895AD7">
        <w:t xml:space="preserve">across the public, private, and non-profit sectors. </w:t>
      </w:r>
    </w:p>
    <w:p w14:paraId="4F31C9EE" w14:textId="627BAFFD" w:rsidR="00891A81" w:rsidRDefault="00891A81" w:rsidP="006C6F7B">
      <w:pPr>
        <w:pStyle w:val="ANDBody"/>
        <w:numPr>
          <w:ilvl w:val="0"/>
          <w:numId w:val="11"/>
        </w:numPr>
      </w:pPr>
      <w:r>
        <w:t>W</w:t>
      </w:r>
      <w:r w:rsidRPr="00895AD7">
        <w:t>orkshops</w:t>
      </w:r>
      <w:r>
        <w:t xml:space="preserve"> focussing on recruitment, employment models and using the Access and Inclusion Index to measure for success.</w:t>
      </w:r>
      <w:r w:rsidRPr="00895AD7">
        <w:t xml:space="preserve"> </w:t>
      </w:r>
    </w:p>
    <w:p w14:paraId="3E1B5DF1" w14:textId="4D17EBA7" w:rsidR="00BA6B1D" w:rsidRDefault="00BA6B1D" w:rsidP="00BA6B1D">
      <w:pPr>
        <w:pStyle w:val="ANDBody"/>
      </w:pPr>
    </w:p>
    <w:p w14:paraId="29B83EFC" w14:textId="36AC69F5" w:rsidR="00BA6B1D" w:rsidRDefault="0085508A" w:rsidP="0085508A">
      <w:pPr>
        <w:pStyle w:val="ANDHeading3"/>
      </w:pPr>
      <w:bookmarkStart w:id="59" w:name="_Toc499112632"/>
      <w:r>
        <w:t>What our delegates sa</w:t>
      </w:r>
      <w:r w:rsidR="00E34FBB">
        <w:t>id</w:t>
      </w:r>
      <w:bookmarkEnd w:id="59"/>
    </w:p>
    <w:p w14:paraId="3D2B8D7B" w14:textId="77777777" w:rsidR="00891A81" w:rsidRDefault="00891A81" w:rsidP="00891A81">
      <w:pPr>
        <w:pStyle w:val="ANDBody"/>
        <w:ind w:left="720"/>
      </w:pPr>
    </w:p>
    <w:p w14:paraId="6AEB1072" w14:textId="2814CE5F" w:rsidR="00891A81" w:rsidRPr="00305D20" w:rsidRDefault="00B46B65" w:rsidP="00305D20">
      <w:pPr>
        <w:pStyle w:val="ANDBody"/>
        <w:rPr>
          <w:rStyle w:val="ANDBodyChar"/>
          <w:rFonts w:eastAsiaTheme="minorHAnsi"/>
        </w:rPr>
      </w:pPr>
      <w:r w:rsidRPr="007031C5">
        <w:t>[Quote]</w:t>
      </w:r>
      <w:r>
        <w:t xml:space="preserve"> </w:t>
      </w:r>
      <w:r w:rsidR="00891A81" w:rsidRPr="00305D20">
        <w:t>“</w:t>
      </w:r>
      <w:r w:rsidR="00891A81" w:rsidRPr="00305D20">
        <w:rPr>
          <w:rStyle w:val="ANDBodyChar"/>
        </w:rPr>
        <w:t xml:space="preserve">As a recently appointed Disability Champion in my </w:t>
      </w:r>
      <w:proofErr w:type="spellStart"/>
      <w:r w:rsidR="00891A81" w:rsidRPr="00305D20">
        <w:rPr>
          <w:rStyle w:val="ANDBodyChar"/>
        </w:rPr>
        <w:t>organisation</w:t>
      </w:r>
      <w:proofErr w:type="spellEnd"/>
      <w:r w:rsidR="00891A81" w:rsidRPr="00305D20">
        <w:rPr>
          <w:rStyle w:val="ANDBodyChar"/>
        </w:rPr>
        <w:t xml:space="preserve"> I have been finding my way as to how I can make best use of the role. The conference has given me motivation and ambition to progress our </w:t>
      </w:r>
      <w:proofErr w:type="spellStart"/>
      <w:r w:rsidR="00891A81" w:rsidRPr="00305D20">
        <w:rPr>
          <w:rStyle w:val="ANDBodyChar"/>
        </w:rPr>
        <w:t>organisational</w:t>
      </w:r>
      <w:proofErr w:type="spellEnd"/>
      <w:r w:rsidR="00891A81" w:rsidRPr="00305D20">
        <w:rPr>
          <w:rStyle w:val="ANDBodyChar"/>
        </w:rPr>
        <w:t xml:space="preserve"> capability in becoming a more inclusive </w:t>
      </w:r>
      <w:proofErr w:type="spellStart"/>
      <w:r w:rsidR="00891A81" w:rsidRPr="00305D20">
        <w:rPr>
          <w:rStyle w:val="ANDBodyChar"/>
        </w:rPr>
        <w:t>organisation</w:t>
      </w:r>
      <w:proofErr w:type="spellEnd"/>
      <w:r w:rsidR="00891A81" w:rsidRPr="00305D20">
        <w:rPr>
          <w:rStyle w:val="ANDBodyChar"/>
        </w:rPr>
        <w:t>. I have much more clarity on how I can be impactful.</w:t>
      </w:r>
      <w:r w:rsidR="00891A81" w:rsidRPr="00305D20">
        <w:rPr>
          <w:rStyle w:val="ANDBodyChar"/>
          <w:rFonts w:eastAsiaTheme="minorHAnsi"/>
        </w:rPr>
        <w:t>”</w:t>
      </w:r>
    </w:p>
    <w:p w14:paraId="62782646" w14:textId="213FB9BC" w:rsidR="00891A81" w:rsidRPr="00305D20" w:rsidRDefault="00891A81" w:rsidP="00305D20">
      <w:pPr>
        <w:pStyle w:val="ANDBody"/>
        <w:rPr>
          <w:rStyle w:val="ANDBodyChar"/>
          <w:rFonts w:eastAsiaTheme="minorHAnsi"/>
        </w:rPr>
      </w:pPr>
    </w:p>
    <w:p w14:paraId="24C51A2B" w14:textId="2176453A" w:rsidR="00891A81" w:rsidRDefault="00B46B65" w:rsidP="00305D20">
      <w:pPr>
        <w:pStyle w:val="ANDBody"/>
        <w:rPr>
          <w:rStyle w:val="ANDBodyChar"/>
          <w:rFonts w:eastAsiaTheme="minorHAnsi"/>
        </w:rPr>
      </w:pPr>
      <w:r w:rsidRPr="007031C5">
        <w:t>[Quote]</w:t>
      </w:r>
      <w:r w:rsidRPr="00305D20">
        <w:rPr>
          <w:rStyle w:val="ANDBodyChar"/>
          <w:rFonts w:eastAsiaTheme="minorHAnsi"/>
        </w:rPr>
        <w:t xml:space="preserve"> </w:t>
      </w:r>
      <w:r w:rsidR="00891A81" w:rsidRPr="00305D20">
        <w:rPr>
          <w:rStyle w:val="ANDBodyChar"/>
          <w:rFonts w:eastAsiaTheme="minorHAnsi"/>
        </w:rPr>
        <w:t>“It was a really great event. I learned a lot about disability (filled 2 notepads with ideas and thoughts to implement!!) I look forward to attending this event every year and building my network.”</w:t>
      </w:r>
    </w:p>
    <w:p w14:paraId="514A8D26" w14:textId="77777777" w:rsidR="003F2261" w:rsidRPr="00305D20" w:rsidRDefault="003F2261" w:rsidP="00305D20">
      <w:pPr>
        <w:pStyle w:val="ANDBody"/>
        <w:rPr>
          <w:rStyle w:val="ANDBodyChar"/>
        </w:rPr>
      </w:pPr>
    </w:p>
    <w:p w14:paraId="02431B39" w14:textId="46C5EA6B" w:rsidR="00C62BE2" w:rsidRDefault="00E34FBB" w:rsidP="00CF4912">
      <w:pPr>
        <w:pStyle w:val="ANDBody"/>
      </w:pPr>
      <w:r>
        <w:t xml:space="preserve">The conference was enabled by </w:t>
      </w:r>
      <w:r w:rsidR="003E1E0A">
        <w:t xml:space="preserve">15 generous sponsors, including Major Sponsors, </w:t>
      </w:r>
      <w:r w:rsidR="003E1E0A" w:rsidRPr="003E1E0A">
        <w:t>the Australian Government Department of Social Services and Attorney-General's Department</w:t>
      </w:r>
      <w:r>
        <w:t xml:space="preserve"> to whom we are very appreciative.</w:t>
      </w:r>
    </w:p>
    <w:p w14:paraId="62C6DB1A" w14:textId="77777777" w:rsidR="009A7273" w:rsidRDefault="009A7273" w:rsidP="001F1F2F">
      <w:pPr>
        <w:pStyle w:val="ANDBody"/>
      </w:pPr>
    </w:p>
    <w:p w14:paraId="6C464655" w14:textId="3BE1BA22" w:rsidR="00E34FBB" w:rsidRDefault="00E34FBB" w:rsidP="00E34FBB">
      <w:pPr>
        <w:pStyle w:val="ANDHeading2"/>
      </w:pPr>
      <w:bookmarkStart w:id="60" w:name="_Toc499112633"/>
      <w:r>
        <w:t>Enhanced website and user experience</w:t>
      </w:r>
      <w:bookmarkEnd w:id="60"/>
      <w:r>
        <w:t xml:space="preserve"> </w:t>
      </w:r>
    </w:p>
    <w:p w14:paraId="1905B43B" w14:textId="007B95DF" w:rsidR="00E34FBB" w:rsidRDefault="00E34FBB" w:rsidP="003F2261">
      <w:pPr>
        <w:pStyle w:val="ANDBody"/>
      </w:pPr>
      <w:r>
        <w:t xml:space="preserve">Our new accessible website was launched in March 2017. It was designed by Taste Creative and developed by not-for-profit website specialists, Fat Beehive. Vision Australia’s Digital Access team conducted a full accessibility review to </w:t>
      </w:r>
      <w:r w:rsidRPr="00D537D0">
        <w:t>The Web Content Accessibility Guidelines (WCAG)</w:t>
      </w:r>
      <w:r>
        <w:t xml:space="preserve"> AA standard. The fresh look supports site users to meet their access and inclusion goals, through easy access to up-to-date information, tools and resources. In 2016</w:t>
      </w:r>
      <w:r w:rsidR="00363E5B">
        <w:t>-17</w:t>
      </w:r>
      <w:r>
        <w:t>, the number of unique visitors to our website increased by 25.5%.</w:t>
      </w:r>
    </w:p>
    <w:p w14:paraId="176074FE" w14:textId="77777777" w:rsidR="00E34FBB" w:rsidRDefault="00E34FBB" w:rsidP="000B22B1">
      <w:pPr>
        <w:pStyle w:val="ANDBody"/>
      </w:pPr>
    </w:p>
    <w:p w14:paraId="3A3178C3" w14:textId="59045C94" w:rsidR="009A7273" w:rsidRDefault="009A7273" w:rsidP="009A7273">
      <w:pPr>
        <w:pStyle w:val="ANDHeading2"/>
      </w:pPr>
      <w:bookmarkStart w:id="61" w:name="_Toc499112634"/>
      <w:r w:rsidRPr="00CC5722">
        <w:lastRenderedPageBreak/>
        <w:t>Newsletter and Bulletin</w:t>
      </w:r>
      <w:bookmarkEnd w:id="61"/>
      <w:r>
        <w:t xml:space="preserve"> </w:t>
      </w:r>
    </w:p>
    <w:p w14:paraId="7EF3EDB6" w14:textId="6EC870A6" w:rsidR="006809CB" w:rsidRPr="006809CB" w:rsidRDefault="009A7273" w:rsidP="006809CB">
      <w:pPr>
        <w:rPr>
          <w:sz w:val="22"/>
          <w:szCs w:val="22"/>
        </w:rPr>
      </w:pPr>
      <w:r>
        <w:t>Containing the latest research, case studies, blogs, events and resources relating to disability and business, our monthly newsletter goes out to more than 2000 members and industry contacts. In addition, a member only bulletin, summarises the week’s news</w:t>
      </w:r>
      <w:r w:rsidR="006809CB" w:rsidRPr="006809CB">
        <w:t xml:space="preserve"> </w:t>
      </w:r>
      <w:r w:rsidR="006809CB" w:rsidRPr="006809CB">
        <w:rPr>
          <w:sz w:val="22"/>
          <w:szCs w:val="22"/>
        </w:rPr>
        <w:t xml:space="preserve">and articles related to disability and is sent to more than 1000 contacts from our </w:t>
      </w:r>
      <w:r w:rsidR="008B7766" w:rsidRPr="006809CB">
        <w:rPr>
          <w:sz w:val="22"/>
          <w:szCs w:val="22"/>
        </w:rPr>
        <w:t>180-member</w:t>
      </w:r>
      <w:r w:rsidR="006809CB" w:rsidRPr="006809CB">
        <w:rPr>
          <w:sz w:val="22"/>
          <w:szCs w:val="22"/>
        </w:rPr>
        <w:t xml:space="preserve"> organisations. </w:t>
      </w:r>
    </w:p>
    <w:p w14:paraId="63781978" w14:textId="77777777" w:rsidR="00895AD7" w:rsidRPr="00000542" w:rsidRDefault="00895AD7" w:rsidP="00CF4912">
      <w:pPr>
        <w:pStyle w:val="ANDBody"/>
      </w:pPr>
    </w:p>
    <w:p w14:paraId="1176008B" w14:textId="5C0BDA73" w:rsidR="00394508" w:rsidRDefault="004A1239" w:rsidP="00CC5722">
      <w:pPr>
        <w:pStyle w:val="ANDHeading2"/>
      </w:pPr>
      <w:bookmarkStart w:id="62" w:name="_Toc499112635"/>
      <w:r>
        <w:t xml:space="preserve">Disability Confidence </w:t>
      </w:r>
      <w:r w:rsidR="00E34FBB">
        <w:t xml:space="preserve">Survey </w:t>
      </w:r>
      <w:r w:rsidR="0024315C">
        <w:t>r</w:t>
      </w:r>
      <w:r>
        <w:t>eport</w:t>
      </w:r>
      <w:bookmarkEnd w:id="62"/>
      <w:r w:rsidR="000C1388">
        <w:t xml:space="preserve"> </w:t>
      </w:r>
    </w:p>
    <w:p w14:paraId="13A47A06" w14:textId="0DDEB103" w:rsidR="007A0AAB" w:rsidRDefault="004A1239" w:rsidP="004A1239">
      <w:pPr>
        <w:pStyle w:val="ANDBody"/>
      </w:pPr>
      <w:r>
        <w:t>Launched at our annual International Day of People with Disability (</w:t>
      </w:r>
      <w:proofErr w:type="spellStart"/>
      <w:r>
        <w:t>IDPwD</w:t>
      </w:r>
      <w:proofErr w:type="spellEnd"/>
      <w:r>
        <w:t>)</w:t>
      </w:r>
      <w:r w:rsidRPr="004A1239">
        <w:t xml:space="preserve"> </w:t>
      </w:r>
      <w:r>
        <w:t>cocktail party</w:t>
      </w:r>
      <w:r w:rsidR="00E00565">
        <w:t xml:space="preserve"> on Friday 2 December, the 2017 Disability Confidence </w:t>
      </w:r>
      <w:r w:rsidR="00E34FBB">
        <w:t xml:space="preserve">Survey </w:t>
      </w:r>
      <w:r w:rsidR="007A0AAB">
        <w:t xml:space="preserve">report </w:t>
      </w:r>
      <w:r w:rsidR="00BA5CA2">
        <w:t>showed</w:t>
      </w:r>
      <w:r w:rsidR="00E00565">
        <w:t xml:space="preserve"> </w:t>
      </w:r>
      <w:r w:rsidR="00E00565" w:rsidRPr="00E00565">
        <w:t>a passive approach to welcoming people with disability.</w:t>
      </w:r>
      <w:r w:rsidR="007A0AAB" w:rsidRPr="007A0AAB">
        <w:t xml:space="preserve"> </w:t>
      </w:r>
    </w:p>
    <w:p w14:paraId="54195CAB" w14:textId="77777777" w:rsidR="007A0AAB" w:rsidRDefault="007A0AAB" w:rsidP="004A1239">
      <w:pPr>
        <w:pStyle w:val="ANDBody"/>
      </w:pPr>
    </w:p>
    <w:p w14:paraId="77FECE32" w14:textId="27E9EC42" w:rsidR="00F63EA3" w:rsidRDefault="007A0AAB" w:rsidP="004A1239">
      <w:pPr>
        <w:pStyle w:val="ANDBody"/>
      </w:pPr>
      <w:r w:rsidRPr="007A0AAB">
        <w:t xml:space="preserve">The report is based on </w:t>
      </w:r>
      <w:r>
        <w:t xml:space="preserve">a survey of 500 (minimum) SME’s and </w:t>
      </w:r>
      <w:r w:rsidR="000C1388">
        <w:t>aims to g</w:t>
      </w:r>
      <w:r w:rsidR="000C1388" w:rsidRPr="000C1388">
        <w:t>enerate awareness and start a conversation with the Australian business community about accessibility and inclusion for people with disability.</w:t>
      </w:r>
    </w:p>
    <w:p w14:paraId="35618A38" w14:textId="77777777" w:rsidR="000C1388" w:rsidRDefault="000C1388" w:rsidP="004A1239">
      <w:pPr>
        <w:pStyle w:val="ANDBody"/>
      </w:pPr>
    </w:p>
    <w:p w14:paraId="71781799" w14:textId="77777777" w:rsidR="00F63EA3" w:rsidRDefault="00E00565" w:rsidP="006C6F7B">
      <w:pPr>
        <w:pStyle w:val="ANDBody"/>
        <w:numPr>
          <w:ilvl w:val="0"/>
          <w:numId w:val="10"/>
        </w:numPr>
      </w:pPr>
      <w:r w:rsidRPr="00E00565">
        <w:t>While 82%</w:t>
      </w:r>
      <w:r>
        <w:t xml:space="preserve"> of respondents</w:t>
      </w:r>
      <w:r w:rsidRPr="00E00565">
        <w:t xml:space="preserve"> believe they have some customers with disability, </w:t>
      </w:r>
    </w:p>
    <w:p w14:paraId="0248FD7E" w14:textId="77777777" w:rsidR="00F63EA3" w:rsidRDefault="00F63EA3" w:rsidP="004A1239">
      <w:pPr>
        <w:pStyle w:val="ANDBody"/>
      </w:pPr>
    </w:p>
    <w:p w14:paraId="21526FA4" w14:textId="77777777" w:rsidR="00F63EA3" w:rsidRDefault="00E00565" w:rsidP="006C6F7B">
      <w:pPr>
        <w:pStyle w:val="ANDBody"/>
        <w:numPr>
          <w:ilvl w:val="0"/>
          <w:numId w:val="10"/>
        </w:numPr>
      </w:pPr>
      <w:r w:rsidRPr="00E00565">
        <w:t xml:space="preserve">42% have not acted because they have not received any request to do so; </w:t>
      </w:r>
    </w:p>
    <w:p w14:paraId="7370080B" w14:textId="77777777" w:rsidR="00F63EA3" w:rsidRDefault="00F63EA3" w:rsidP="004A1239">
      <w:pPr>
        <w:pStyle w:val="ANDBody"/>
      </w:pPr>
    </w:p>
    <w:p w14:paraId="76FF86D8" w14:textId="5600B015" w:rsidR="004A1239" w:rsidRDefault="00E00565" w:rsidP="006C6F7B">
      <w:pPr>
        <w:pStyle w:val="ANDBody"/>
        <w:numPr>
          <w:ilvl w:val="0"/>
          <w:numId w:val="10"/>
        </w:numPr>
      </w:pPr>
      <w:r w:rsidRPr="00E00565">
        <w:t>and a further 24% don’t know what action can be taken.</w:t>
      </w:r>
    </w:p>
    <w:p w14:paraId="25E6CD49" w14:textId="77777777" w:rsidR="0024315C" w:rsidRDefault="0024315C" w:rsidP="00CF4912">
      <w:pPr>
        <w:pStyle w:val="ANDBody"/>
      </w:pPr>
    </w:p>
    <w:p w14:paraId="43E50F12" w14:textId="1A616831" w:rsidR="00682221" w:rsidRDefault="0024315C" w:rsidP="0024315C">
      <w:pPr>
        <w:pStyle w:val="ANDHeading2"/>
      </w:pPr>
      <w:bookmarkStart w:id="63" w:name="_Toc499112636"/>
      <w:proofErr w:type="spellStart"/>
      <w:r>
        <w:t>IDPwD</w:t>
      </w:r>
      <w:proofErr w:type="spellEnd"/>
      <w:r>
        <w:t xml:space="preserve"> Cocktail Party</w:t>
      </w:r>
      <w:bookmarkEnd w:id="63"/>
    </w:p>
    <w:p w14:paraId="457FF018" w14:textId="1BD89148" w:rsidR="00682221" w:rsidRDefault="00682221" w:rsidP="00CF4912">
      <w:pPr>
        <w:pStyle w:val="ANDBody"/>
      </w:pPr>
      <w:r>
        <w:t>Tony Dee, star of Channel 4’s ‘We’re the Superhumans’ campaign</w:t>
      </w:r>
      <w:r w:rsidR="00E00565">
        <w:t xml:space="preserve"> joined </w:t>
      </w:r>
      <w:r>
        <w:t xml:space="preserve">Disability Discrimination Commissioner, Alastair McEwin, </w:t>
      </w:r>
      <w:r w:rsidR="00E00565">
        <w:t xml:space="preserve">at </w:t>
      </w:r>
      <w:r w:rsidR="0024315C">
        <w:t xml:space="preserve">our annual </w:t>
      </w:r>
      <w:proofErr w:type="spellStart"/>
      <w:r w:rsidR="007A0AAB">
        <w:t>IDPwD</w:t>
      </w:r>
      <w:proofErr w:type="spellEnd"/>
      <w:r w:rsidR="007A0AAB">
        <w:t xml:space="preserve"> </w:t>
      </w:r>
      <w:r w:rsidR="00E00565">
        <w:t>celebration which was held on Friday 2</w:t>
      </w:r>
      <w:r w:rsidR="00E00565" w:rsidRPr="00FE150B">
        <w:rPr>
          <w:vertAlign w:val="superscript"/>
        </w:rPr>
        <w:t>nd</w:t>
      </w:r>
      <w:r w:rsidR="00E00565">
        <w:t xml:space="preserve"> December and generously hosted by Commonwealth Bank at their Da</w:t>
      </w:r>
      <w:r w:rsidR="0024315C">
        <w:t>rling Quarter offices in Sydney.</w:t>
      </w:r>
      <w:r w:rsidR="00E00565">
        <w:t xml:space="preserve"> </w:t>
      </w:r>
    </w:p>
    <w:p w14:paraId="582A984B" w14:textId="77777777" w:rsidR="00FE150B" w:rsidRPr="00FE150B" w:rsidRDefault="00FE150B" w:rsidP="00CF4912">
      <w:pPr>
        <w:pStyle w:val="ANDBody"/>
      </w:pPr>
    </w:p>
    <w:p w14:paraId="75214B56" w14:textId="06AC54CF" w:rsidR="002D4A47" w:rsidRDefault="006F48B6" w:rsidP="00CC5722">
      <w:pPr>
        <w:pStyle w:val="ANDHeading2"/>
      </w:pPr>
      <w:bookmarkStart w:id="64" w:name="_Toc499112637"/>
      <w:r>
        <w:t xml:space="preserve">Our message in the </w:t>
      </w:r>
      <w:r w:rsidR="004F311D">
        <w:t>Media</w:t>
      </w:r>
      <w:bookmarkEnd w:id="64"/>
    </w:p>
    <w:p w14:paraId="19541722" w14:textId="77777777" w:rsidR="002F7425" w:rsidRDefault="002F7425" w:rsidP="00CF4912">
      <w:pPr>
        <w:pStyle w:val="ANDBody"/>
      </w:pPr>
    </w:p>
    <w:p w14:paraId="4A08349D" w14:textId="6EB2A6A5" w:rsidR="002F7425" w:rsidRDefault="002F7425" w:rsidP="00CF4912">
      <w:pPr>
        <w:pStyle w:val="ANDBody"/>
      </w:pPr>
      <w:r>
        <w:t xml:space="preserve">Suzanne </w:t>
      </w:r>
      <w:r w:rsidR="00CD3346">
        <w:t>Colbert</w:t>
      </w:r>
      <w:r w:rsidR="008A101E">
        <w:t xml:space="preserve"> AM</w:t>
      </w:r>
      <w:r w:rsidR="00CD3346">
        <w:t xml:space="preserve">, featured in </w:t>
      </w:r>
      <w:r w:rsidR="00862BC1">
        <w:t>60</w:t>
      </w:r>
      <w:r w:rsidR="00897D0B">
        <w:t xml:space="preserve"> </w:t>
      </w:r>
      <w:r w:rsidR="00CD3346">
        <w:t>online and print publications and radio and television interviews</w:t>
      </w:r>
      <w:r w:rsidR="007E26A5">
        <w:t xml:space="preserve"> since last August</w:t>
      </w:r>
      <w:r w:rsidR="00CD3346">
        <w:t>. This included BBC Business, ABC</w:t>
      </w:r>
      <w:r w:rsidR="00897D0B">
        <w:t xml:space="preserve"> News</w:t>
      </w:r>
      <w:r w:rsidR="00CD3346">
        <w:t xml:space="preserve"> 24, </w:t>
      </w:r>
      <w:r w:rsidR="007E26A5">
        <w:t xml:space="preserve">The Guardian, </w:t>
      </w:r>
      <w:r w:rsidR="00CD3346">
        <w:t>HuffPost Australia, News Limited, ABC Radio</w:t>
      </w:r>
      <w:r w:rsidR="00897D0B">
        <w:t xml:space="preserve"> National</w:t>
      </w:r>
      <w:r w:rsidR="00CD3346">
        <w:t xml:space="preserve">, </w:t>
      </w:r>
      <w:r w:rsidR="008A101E">
        <w:t>Sydney Morning Herald and</w:t>
      </w:r>
      <w:r w:rsidR="00897D0B">
        <w:t xml:space="preserve"> The Age.</w:t>
      </w:r>
    </w:p>
    <w:p w14:paraId="37D74CE4" w14:textId="77777777" w:rsidR="002F7425" w:rsidRPr="00000542" w:rsidRDefault="002F7425" w:rsidP="00CF4912">
      <w:pPr>
        <w:pStyle w:val="ANDBody"/>
      </w:pPr>
    </w:p>
    <w:p w14:paraId="59ADA935" w14:textId="660F402D" w:rsidR="002D4A47" w:rsidRDefault="006F48B6" w:rsidP="00CC5722">
      <w:pPr>
        <w:pStyle w:val="ANDHeading2"/>
      </w:pPr>
      <w:bookmarkStart w:id="65" w:name="_Toc499112638"/>
      <w:r>
        <w:t xml:space="preserve">Increasing our reach through </w:t>
      </w:r>
      <w:r w:rsidR="002D4A47" w:rsidRPr="00000542">
        <w:t>Social Media</w:t>
      </w:r>
      <w:bookmarkEnd w:id="65"/>
    </w:p>
    <w:p w14:paraId="7641430C" w14:textId="77777777" w:rsidR="00897D0B" w:rsidRDefault="00897D0B" w:rsidP="00CF4912">
      <w:pPr>
        <w:pStyle w:val="ANDBody"/>
      </w:pPr>
    </w:p>
    <w:p w14:paraId="40B619AC" w14:textId="77777777" w:rsidR="00897D0B" w:rsidRDefault="00C57DA3" w:rsidP="00CF4912">
      <w:pPr>
        <w:pStyle w:val="ANDBody"/>
      </w:pPr>
      <w:r>
        <w:t xml:space="preserve">Our social media platforms help us to connect </w:t>
      </w:r>
      <w:r w:rsidR="00A471DF">
        <w:t xml:space="preserve">with our followers </w:t>
      </w:r>
      <w:r>
        <w:t>and share releva</w:t>
      </w:r>
      <w:r w:rsidR="00A471DF">
        <w:t>nt information about disability:</w:t>
      </w:r>
    </w:p>
    <w:p w14:paraId="2503AE22" w14:textId="77777777" w:rsidR="00897D0B" w:rsidRDefault="00897D0B" w:rsidP="00CF4912">
      <w:pPr>
        <w:pStyle w:val="ANDBody"/>
      </w:pPr>
    </w:p>
    <w:p w14:paraId="193C0F3E" w14:textId="01BCFE7B" w:rsidR="00C57DA3" w:rsidRDefault="00C57DA3" w:rsidP="00CF4912">
      <w:pPr>
        <w:pStyle w:val="ANDBody"/>
      </w:pPr>
      <w:r>
        <w:t xml:space="preserve">Facebook: </w:t>
      </w:r>
      <w:r w:rsidR="00E03343">
        <w:t>3822</w:t>
      </w:r>
      <w:r>
        <w:t xml:space="preserve"> likes</w:t>
      </w:r>
      <w:r w:rsidR="001B1B95">
        <w:t xml:space="preserve"> (</w:t>
      </w:r>
      <w:r w:rsidR="001A5EED">
        <w:t>33</w:t>
      </w:r>
      <w:r w:rsidR="001B1B95">
        <w:t>% increase)</w:t>
      </w:r>
    </w:p>
    <w:p w14:paraId="30217C8A" w14:textId="5C73C28E" w:rsidR="001B1B95" w:rsidRDefault="001B1B95" w:rsidP="00CF4912">
      <w:pPr>
        <w:pStyle w:val="ANDBody"/>
      </w:pPr>
      <w:r>
        <w:t xml:space="preserve">Twitter: </w:t>
      </w:r>
      <w:r w:rsidR="00E03343">
        <w:t>4423</w:t>
      </w:r>
      <w:r w:rsidR="00334A94">
        <w:t xml:space="preserve"> followers</w:t>
      </w:r>
      <w:r>
        <w:t xml:space="preserve"> (</w:t>
      </w:r>
      <w:r w:rsidR="00E03343">
        <w:t>22</w:t>
      </w:r>
      <w:r w:rsidR="0003462B">
        <w:t>% increase)</w:t>
      </w:r>
    </w:p>
    <w:p w14:paraId="0FB38AC2" w14:textId="77777777" w:rsidR="001B1B95" w:rsidRDefault="0003462B" w:rsidP="00CF4912">
      <w:pPr>
        <w:pStyle w:val="ANDBody"/>
      </w:pPr>
      <w:r>
        <w:t xml:space="preserve">LinkedIn: </w:t>
      </w:r>
      <w:r w:rsidR="00334A94" w:rsidRPr="00334A94">
        <w:t>1,663</w:t>
      </w:r>
      <w:r w:rsidR="00334A94">
        <w:t xml:space="preserve"> followers (17% increase)</w:t>
      </w:r>
    </w:p>
    <w:p w14:paraId="75DEF908" w14:textId="77777777" w:rsidR="00334A94" w:rsidRDefault="00334A94" w:rsidP="00CF4912">
      <w:pPr>
        <w:pStyle w:val="ANDBody"/>
      </w:pPr>
    </w:p>
    <w:p w14:paraId="7CDA1EAB" w14:textId="6DECD9AE" w:rsidR="00334A94" w:rsidRDefault="006F48B6" w:rsidP="008C6E58">
      <w:pPr>
        <w:pStyle w:val="ANDHeading2"/>
      </w:pPr>
      <w:bookmarkStart w:id="66" w:name="_Toc499112639"/>
      <w:r>
        <w:t>Increasing engagement through multi-media</w:t>
      </w:r>
      <w:bookmarkEnd w:id="66"/>
    </w:p>
    <w:p w14:paraId="4C99D8B6" w14:textId="1012B251" w:rsidR="00B34C4B" w:rsidRDefault="00B34C4B" w:rsidP="00CF4912">
      <w:pPr>
        <w:pStyle w:val="ANDBody"/>
      </w:pPr>
      <w:r>
        <w:t xml:space="preserve">This year, AND developed numerous promotional and educational videos as part of our recent shift in focus to video content as part of our digital marketing strategy. Alongside commissioning animated ‘explainer videos’ for our Access and Inclusion Index and Design for Dignity Retail Guidelines, we also produced a series of educational videos as part of the training package we delivered for Uber’s </w:t>
      </w:r>
      <w:proofErr w:type="spellStart"/>
      <w:r>
        <w:t>UberASSIST</w:t>
      </w:r>
      <w:proofErr w:type="spellEnd"/>
      <w:r>
        <w:t xml:space="preserve"> program.</w:t>
      </w:r>
      <w:r w:rsidR="0097777F">
        <w:t xml:space="preserve"> </w:t>
      </w:r>
      <w:r>
        <w:t>Our</w:t>
      </w:r>
      <w:r w:rsidR="004E3B22">
        <w:t xml:space="preserve"> promotional</w:t>
      </w:r>
      <w:r>
        <w:t xml:space="preserve"> videos released this year </w:t>
      </w:r>
      <w:r w:rsidR="004E3B22">
        <w:t>collectively received</w:t>
      </w:r>
      <w:r>
        <w:t xml:space="preserve"> </w:t>
      </w:r>
      <w:r w:rsidR="00A554F6">
        <w:t>more than</w:t>
      </w:r>
      <w:r>
        <w:t xml:space="preserve"> 6000 </w:t>
      </w:r>
      <w:r w:rsidR="004E3B22">
        <w:t>views.</w:t>
      </w:r>
    </w:p>
    <w:p w14:paraId="451B94CF" w14:textId="2B494DBA" w:rsidR="0086354B" w:rsidRPr="008B7766" w:rsidRDefault="00CF4912" w:rsidP="008B7766">
      <w:pPr>
        <w:pStyle w:val="ANDHeading1"/>
      </w:pPr>
      <w:bookmarkStart w:id="67" w:name="_Toc499112640"/>
      <w:bookmarkEnd w:id="53"/>
      <w:r>
        <w:lastRenderedPageBreak/>
        <w:t>Reporting on</w:t>
      </w:r>
      <w:r w:rsidR="00821FF2" w:rsidRPr="00310DA3">
        <w:t xml:space="preserve"> the strategic plan</w:t>
      </w:r>
      <w:bookmarkEnd w:id="67"/>
      <w:r w:rsidR="00821FF2" w:rsidRPr="00310DA3">
        <w:t xml:space="preserve"> </w:t>
      </w:r>
    </w:p>
    <w:p w14:paraId="1561A0EC" w14:textId="77777777" w:rsidR="007408EB" w:rsidRDefault="007408EB" w:rsidP="007408EB">
      <w:pPr>
        <w:pStyle w:val="ANDBody"/>
      </w:pPr>
      <w:bookmarkStart w:id="68" w:name="_Toc435195166"/>
    </w:p>
    <w:p w14:paraId="38D45CEE" w14:textId="2FBAE278" w:rsidR="007408EB" w:rsidRDefault="000C1536" w:rsidP="008B7766">
      <w:pPr>
        <w:pStyle w:val="ANDHeading2"/>
      </w:pPr>
      <w:bookmarkStart w:id="69" w:name="_Toc499112641"/>
      <w:r>
        <w:t xml:space="preserve">Strategic </w:t>
      </w:r>
      <w:r w:rsidR="00B62B06">
        <w:t>g</w:t>
      </w:r>
      <w:r w:rsidR="007408EB">
        <w:t xml:space="preserve">oals </w:t>
      </w:r>
      <w:r w:rsidR="00C86204">
        <w:t>and success indicators</w:t>
      </w:r>
      <w:bookmarkEnd w:id="69"/>
    </w:p>
    <w:p w14:paraId="524DE666" w14:textId="7717BE3F" w:rsidR="003A32AC" w:rsidRDefault="003A32AC" w:rsidP="000B22B1">
      <w:pPr>
        <w:pStyle w:val="ANDBody"/>
      </w:pPr>
    </w:p>
    <w:p w14:paraId="1D19A18E" w14:textId="2A4267BA" w:rsidR="007408EB" w:rsidRDefault="00467361" w:rsidP="00BA704E">
      <w:pPr>
        <w:pStyle w:val="ANDHeading3"/>
      </w:pPr>
      <w:bookmarkStart w:id="70" w:name="_Toc499112642"/>
      <w:r>
        <w:t>Shared Progress</w:t>
      </w:r>
      <w:bookmarkEnd w:id="70"/>
    </w:p>
    <w:p w14:paraId="1C35AC14" w14:textId="73B7D527" w:rsidR="000C1536" w:rsidRDefault="007408EB" w:rsidP="007408EB">
      <w:pPr>
        <w:pStyle w:val="ANDBody"/>
      </w:pPr>
      <w:r>
        <w:t>(</w:t>
      </w:r>
      <w:r w:rsidR="000C1536">
        <w:t>Grow engagement to achieve sustainable change in member organisations</w:t>
      </w:r>
      <w:r>
        <w:t>)</w:t>
      </w:r>
    </w:p>
    <w:p w14:paraId="7DAD0F3D" w14:textId="77777777" w:rsidR="00C36952" w:rsidRDefault="00C36952" w:rsidP="00C36952">
      <w:pPr>
        <w:pStyle w:val="ANDBody"/>
      </w:pPr>
    </w:p>
    <w:p w14:paraId="093D4DFC" w14:textId="77777777" w:rsidR="00467361" w:rsidRDefault="00467361" w:rsidP="006C6F7B">
      <w:pPr>
        <w:pStyle w:val="ANDBody"/>
        <w:numPr>
          <w:ilvl w:val="0"/>
          <w:numId w:val="19"/>
        </w:numPr>
      </w:pPr>
      <w:r>
        <w:t>Provided Australia’s first benchmark score on the Access and Inclusion Index.</w:t>
      </w:r>
    </w:p>
    <w:p w14:paraId="0FE574AC" w14:textId="1D995E08" w:rsidR="00467361" w:rsidRDefault="00467361" w:rsidP="006C6F7B">
      <w:pPr>
        <w:pStyle w:val="ANDBody"/>
        <w:numPr>
          <w:ilvl w:val="0"/>
          <w:numId w:val="18"/>
        </w:numPr>
      </w:pPr>
      <w:r>
        <w:t>Reported on the Disability Confidence of SMEs through the Disability Confidence Survey Report.</w:t>
      </w:r>
    </w:p>
    <w:p w14:paraId="70B99FD5" w14:textId="2AB230FA" w:rsidR="00467361" w:rsidRDefault="00467361" w:rsidP="006C6F7B">
      <w:pPr>
        <w:pStyle w:val="ANDBody"/>
        <w:numPr>
          <w:ilvl w:val="0"/>
          <w:numId w:val="18"/>
        </w:numPr>
      </w:pPr>
      <w:r>
        <w:t>Reviewed the PACE Mentoring Program and developed a Monitoring and Evaluation Framework.</w:t>
      </w:r>
    </w:p>
    <w:p w14:paraId="0D9AFA5D" w14:textId="77777777" w:rsidR="00C36952" w:rsidRDefault="00C36952" w:rsidP="00C36952">
      <w:pPr>
        <w:pStyle w:val="ANDBody"/>
      </w:pPr>
    </w:p>
    <w:p w14:paraId="2464129B" w14:textId="656335BA" w:rsidR="007408EB" w:rsidRDefault="00467361" w:rsidP="00BA704E">
      <w:pPr>
        <w:pStyle w:val="ANDHeading3"/>
      </w:pPr>
      <w:bookmarkStart w:id="71" w:name="_Toc499112643"/>
      <w:r>
        <w:t>Shared Knowledge</w:t>
      </w:r>
      <w:bookmarkEnd w:id="71"/>
    </w:p>
    <w:p w14:paraId="7E9A2F0C" w14:textId="4A85A733" w:rsidR="000C1536" w:rsidRDefault="007408EB" w:rsidP="007408EB">
      <w:pPr>
        <w:pStyle w:val="ANDBody"/>
      </w:pPr>
      <w:r>
        <w:t>(</w:t>
      </w:r>
      <w:r w:rsidR="000C1536">
        <w:t>Ensure our expert knowledge is current, tailored and well communicated</w:t>
      </w:r>
      <w:r>
        <w:t>)</w:t>
      </w:r>
    </w:p>
    <w:p w14:paraId="239ED3F5" w14:textId="728FFC4D" w:rsidR="00C36952" w:rsidRDefault="00C36952" w:rsidP="00C36952">
      <w:pPr>
        <w:pStyle w:val="ANDBody"/>
      </w:pPr>
    </w:p>
    <w:p w14:paraId="757623F7" w14:textId="55EF36D6" w:rsidR="00467361" w:rsidRDefault="00467361" w:rsidP="006C6F7B">
      <w:pPr>
        <w:pStyle w:val="ANDBody"/>
        <w:numPr>
          <w:ilvl w:val="0"/>
          <w:numId w:val="20"/>
        </w:numPr>
      </w:pPr>
      <w:r>
        <w:t>Our refreshed and redesigned website resulted in increased visits to the public site as well as the members only area.</w:t>
      </w:r>
    </w:p>
    <w:p w14:paraId="504EA248" w14:textId="2C591456" w:rsidR="00467361" w:rsidRDefault="00467361" w:rsidP="006C6F7B">
      <w:pPr>
        <w:pStyle w:val="ANDBody"/>
        <w:numPr>
          <w:ilvl w:val="0"/>
          <w:numId w:val="20"/>
        </w:numPr>
      </w:pPr>
      <w:r>
        <w:t xml:space="preserve">A record number of face to face training sessions were facilitated with members and non-members. </w:t>
      </w:r>
    </w:p>
    <w:p w14:paraId="68017617" w14:textId="20C7207D" w:rsidR="00C36952" w:rsidRDefault="00C36952" w:rsidP="00C36952">
      <w:pPr>
        <w:pStyle w:val="ANDBody"/>
      </w:pPr>
    </w:p>
    <w:p w14:paraId="2ABAA1F4" w14:textId="40389920" w:rsidR="007408EB" w:rsidRDefault="00467361" w:rsidP="00BA704E">
      <w:pPr>
        <w:pStyle w:val="ANDHeading3"/>
      </w:pPr>
      <w:bookmarkStart w:id="72" w:name="_Toc499112644"/>
      <w:r>
        <w:t>Influence Change</w:t>
      </w:r>
      <w:bookmarkEnd w:id="72"/>
    </w:p>
    <w:p w14:paraId="65BB337A" w14:textId="5036A70C" w:rsidR="000C1536" w:rsidRDefault="007408EB" w:rsidP="007408EB">
      <w:pPr>
        <w:pStyle w:val="ANDBody"/>
      </w:pPr>
      <w:r>
        <w:t>(</w:t>
      </w:r>
      <w:r w:rsidR="000C1536">
        <w:t>Harness employer voices to provide system solutions</w:t>
      </w:r>
      <w:r w:rsidR="00C36952">
        <w:t xml:space="preserve"> which improve policy and practice.</w:t>
      </w:r>
      <w:r>
        <w:t>)</w:t>
      </w:r>
    </w:p>
    <w:p w14:paraId="28D30DD4" w14:textId="79BF56B8" w:rsidR="00C36952" w:rsidRDefault="00C36952" w:rsidP="00C36952">
      <w:pPr>
        <w:pStyle w:val="ANDBody"/>
      </w:pPr>
    </w:p>
    <w:p w14:paraId="3F78C64C" w14:textId="7649BA66" w:rsidR="00467361" w:rsidRDefault="00467361" w:rsidP="006C6F7B">
      <w:pPr>
        <w:pStyle w:val="ANDBody"/>
        <w:numPr>
          <w:ilvl w:val="0"/>
          <w:numId w:val="21"/>
        </w:numPr>
      </w:pPr>
      <w:r>
        <w:t xml:space="preserve">Facilitated comprehensive consultations with AND members in Sydney, Canberra and Melbourne to developed comprehensive recommendations and member endorsed papers on increasing employment of people with disability </w:t>
      </w:r>
      <w:proofErr w:type="gramStart"/>
      <w:r>
        <w:t>for the purpose of</w:t>
      </w:r>
      <w:proofErr w:type="gramEnd"/>
      <w:r>
        <w:t xml:space="preserve"> Disability Employment Services (DES) reform. </w:t>
      </w:r>
    </w:p>
    <w:p w14:paraId="175C2C6D" w14:textId="77777777" w:rsidR="00467361" w:rsidRDefault="00467361" w:rsidP="006C6F7B">
      <w:pPr>
        <w:pStyle w:val="ANDBody"/>
        <w:numPr>
          <w:ilvl w:val="0"/>
          <w:numId w:val="21"/>
        </w:numPr>
      </w:pPr>
      <w:r>
        <w:t>Made submissions into state and territory governments on improving employment outcomes for people with disability in the public and private sectors.</w:t>
      </w:r>
    </w:p>
    <w:p w14:paraId="0E12EC5F" w14:textId="4F9AE98E" w:rsidR="00EE24EC" w:rsidRDefault="00EE24EC" w:rsidP="00C36952">
      <w:pPr>
        <w:pStyle w:val="ANDBody"/>
      </w:pPr>
    </w:p>
    <w:p w14:paraId="7037C2A0" w14:textId="7C7CDDDF" w:rsidR="007408EB" w:rsidRDefault="00B04257" w:rsidP="00BA704E">
      <w:pPr>
        <w:pStyle w:val="ANDHeading3"/>
      </w:pPr>
      <w:bookmarkStart w:id="73" w:name="_Toc499112645"/>
      <w:r>
        <w:t>Build Know-how</w:t>
      </w:r>
      <w:bookmarkEnd w:id="73"/>
    </w:p>
    <w:p w14:paraId="4F398357" w14:textId="4E51370F" w:rsidR="00C36952" w:rsidRDefault="007408EB" w:rsidP="007408EB">
      <w:pPr>
        <w:pStyle w:val="ANDBody"/>
      </w:pPr>
      <w:r>
        <w:t>(</w:t>
      </w:r>
      <w:r w:rsidR="00C36952">
        <w:t>Design purposeful services, programs and projects that create impact and break new ground</w:t>
      </w:r>
      <w:r>
        <w:t>)</w:t>
      </w:r>
    </w:p>
    <w:p w14:paraId="4EE608F9" w14:textId="4B270DCA" w:rsidR="00C36952" w:rsidRDefault="00C36952" w:rsidP="00C36952">
      <w:pPr>
        <w:pStyle w:val="ANDBody"/>
      </w:pPr>
    </w:p>
    <w:p w14:paraId="2D6CDE8B" w14:textId="7B153342" w:rsidR="00B04257" w:rsidRPr="00B04257" w:rsidRDefault="00B04257" w:rsidP="006C6F7B">
      <w:pPr>
        <w:pStyle w:val="ListParagraph"/>
        <w:numPr>
          <w:ilvl w:val="0"/>
          <w:numId w:val="22"/>
        </w:numPr>
        <w:rPr>
          <w:szCs w:val="22"/>
        </w:rPr>
      </w:pPr>
      <w:r w:rsidRPr="00B04257">
        <w:rPr>
          <w:szCs w:val="22"/>
        </w:rPr>
        <w:t xml:space="preserve">Delivered on the ground breaking High Growth Jobs Talented Candidates project in NSW which linked 39 skilled and talented people with disability into jobs in Knowledge, Health and Community Assistance and Food and Accommodation services achieving </w:t>
      </w:r>
      <w:proofErr w:type="gramStart"/>
      <w:r w:rsidRPr="00B04257">
        <w:rPr>
          <w:szCs w:val="22"/>
        </w:rPr>
        <w:t>a</w:t>
      </w:r>
      <w:proofErr w:type="gramEnd"/>
      <w:r w:rsidRPr="00B04257">
        <w:rPr>
          <w:szCs w:val="22"/>
        </w:rPr>
        <w:t xml:space="preserve"> 82% retention rate.</w:t>
      </w:r>
    </w:p>
    <w:p w14:paraId="0442A8AB" w14:textId="77777777" w:rsidR="00C36952" w:rsidRDefault="00C36952" w:rsidP="00C36952">
      <w:pPr>
        <w:pStyle w:val="ANDBody"/>
      </w:pPr>
    </w:p>
    <w:p w14:paraId="70AB43D1" w14:textId="775A5CEF" w:rsidR="007408EB" w:rsidRDefault="007408EB" w:rsidP="00BA704E">
      <w:pPr>
        <w:pStyle w:val="ANDHeading3"/>
      </w:pPr>
      <w:bookmarkStart w:id="74" w:name="_Toc499112646"/>
      <w:r>
        <w:t xml:space="preserve">Strong </w:t>
      </w:r>
      <w:r w:rsidR="0097777F">
        <w:t>L</w:t>
      </w:r>
      <w:r>
        <w:t>eadership</w:t>
      </w:r>
      <w:bookmarkEnd w:id="74"/>
    </w:p>
    <w:p w14:paraId="0728927C" w14:textId="743522E6" w:rsidR="00C36952" w:rsidRDefault="007408EB" w:rsidP="007408EB">
      <w:pPr>
        <w:pStyle w:val="ANDBody"/>
      </w:pPr>
      <w:r>
        <w:t>(</w:t>
      </w:r>
      <w:r w:rsidR="00C36952">
        <w:t>Good governance, sustainability and accountability to achieve our objectives</w:t>
      </w:r>
      <w:r>
        <w:t>)</w:t>
      </w:r>
    </w:p>
    <w:p w14:paraId="6070D6F4" w14:textId="396A1FCD" w:rsidR="000C1536" w:rsidRDefault="000C1536" w:rsidP="00597E25">
      <w:pPr>
        <w:pStyle w:val="ANDBody"/>
      </w:pPr>
    </w:p>
    <w:p w14:paraId="73C384CD" w14:textId="2F7142DE" w:rsidR="00A40638" w:rsidRDefault="00A40638" w:rsidP="006C6F7B">
      <w:pPr>
        <w:pStyle w:val="ANDBody"/>
        <w:numPr>
          <w:ilvl w:val="0"/>
          <w:numId w:val="17"/>
        </w:numPr>
      </w:pPr>
      <w:r>
        <w:t>Launched new strategic plan and collaborated to refresh organisational values.</w:t>
      </w:r>
    </w:p>
    <w:p w14:paraId="2A1207D8" w14:textId="5899512D" w:rsidR="00A40638" w:rsidRDefault="00A40638" w:rsidP="006C6F7B">
      <w:pPr>
        <w:pStyle w:val="ANDBody"/>
        <w:numPr>
          <w:ilvl w:val="0"/>
          <w:numId w:val="17"/>
        </w:numPr>
      </w:pPr>
      <w:r>
        <w:t xml:space="preserve">Introduced a performance dashboard to </w:t>
      </w:r>
      <w:r w:rsidR="00AA26FE">
        <w:t>efficiently track progress against strategic plan.</w:t>
      </w:r>
    </w:p>
    <w:p w14:paraId="572C8253" w14:textId="22CA1F72" w:rsidR="00AA26FE" w:rsidRDefault="00AA26FE" w:rsidP="006C6F7B">
      <w:pPr>
        <w:pStyle w:val="ANDBody"/>
        <w:numPr>
          <w:ilvl w:val="0"/>
          <w:numId w:val="17"/>
        </w:numPr>
      </w:pPr>
      <w:r>
        <w:t xml:space="preserve">Embedded new management structure with commencement of Marketing and PR Manager and Senior Relationship Manager. </w:t>
      </w:r>
    </w:p>
    <w:p w14:paraId="00BB9B39" w14:textId="4EB91EC6" w:rsidR="0086354B" w:rsidRPr="00CF4912" w:rsidRDefault="0086354B" w:rsidP="0074095A">
      <w:pPr>
        <w:pStyle w:val="ANDHeading1"/>
        <w:rPr>
          <w:lang w:val="en-AU"/>
        </w:rPr>
      </w:pPr>
      <w:bookmarkStart w:id="75" w:name="_Toc499112647"/>
      <w:r w:rsidRPr="00CF4912">
        <w:rPr>
          <w:lang w:val="en-AU"/>
        </w:rPr>
        <w:lastRenderedPageBreak/>
        <w:t>Financial Performance</w:t>
      </w:r>
      <w:bookmarkEnd w:id="68"/>
      <w:bookmarkEnd w:id="75"/>
    </w:p>
    <w:p w14:paraId="5E4C5616" w14:textId="77777777" w:rsidR="00E07A53" w:rsidRPr="00CF4912" w:rsidRDefault="00E07A53" w:rsidP="00597E25">
      <w:pPr>
        <w:pStyle w:val="ANDBody"/>
        <w:rPr>
          <w:rFonts w:eastAsiaTheme="minorHAnsi"/>
        </w:rPr>
      </w:pPr>
      <w:bookmarkStart w:id="76" w:name="_Toc435195168"/>
    </w:p>
    <w:p w14:paraId="63AF7BBA" w14:textId="3FE75F20" w:rsidR="006D1F23" w:rsidRDefault="006D1F23" w:rsidP="006D1F23">
      <w:pPr>
        <w:pStyle w:val="ANDBody"/>
      </w:pPr>
      <w:r>
        <w:t>We are most appreciative to PKF Audit and Assurance Limited for undertaking 2016-17 Financial Audit for AND.</w:t>
      </w:r>
    </w:p>
    <w:p w14:paraId="238B3C22" w14:textId="77777777" w:rsidR="006D1F23" w:rsidRDefault="006D1F23" w:rsidP="006D1F23">
      <w:pPr>
        <w:pStyle w:val="ANDBody"/>
      </w:pPr>
    </w:p>
    <w:p w14:paraId="5E2A8D46" w14:textId="377CBED8" w:rsidR="006D1F23" w:rsidRDefault="006D1F23" w:rsidP="006D1F23">
      <w:pPr>
        <w:pStyle w:val="ANDBody"/>
      </w:pPr>
      <w:r>
        <w:t xml:space="preserve">The main source of income for AND is membership and other vital services including programs, projects, training and consultancy. Expenses reflects expanding nature of AND with increase in employee benefits and other developmental costs. During the 2016-17 Financial Year, AND achieved a financial surplus of $182,168. </w:t>
      </w:r>
    </w:p>
    <w:p w14:paraId="5D81221C" w14:textId="77777777" w:rsidR="006D1F23" w:rsidRDefault="006D1F23" w:rsidP="006D1F23">
      <w:pPr>
        <w:pStyle w:val="ANDBody"/>
      </w:pPr>
    </w:p>
    <w:p w14:paraId="217A9631" w14:textId="7278B335" w:rsidR="006D1F23" w:rsidRDefault="006D1F23" w:rsidP="006D1F23">
      <w:pPr>
        <w:pStyle w:val="ANDBody"/>
      </w:pPr>
      <w:r>
        <w:t xml:space="preserve">AND has a strong cash position ($1,414, 603) with a net increase in cash and cash equivalents of $256,733 over the course of the year. This solid financial position enables AND to further advance and increase its membership related benefits to </w:t>
      </w:r>
      <w:proofErr w:type="spellStart"/>
      <w:r>
        <w:t>fulfill</w:t>
      </w:r>
      <w:proofErr w:type="spellEnd"/>
      <w:r>
        <w:t xml:space="preserve"> AND’s mission and vision.</w:t>
      </w:r>
    </w:p>
    <w:p w14:paraId="1B7FDD7C" w14:textId="77777777" w:rsidR="006D1F23" w:rsidRDefault="006D1F23" w:rsidP="006D1F23">
      <w:pPr>
        <w:pStyle w:val="ANDBody"/>
      </w:pPr>
    </w:p>
    <w:p w14:paraId="2F7FE33F" w14:textId="76E08E85" w:rsidR="00E07A53" w:rsidRPr="00CF4912" w:rsidRDefault="006D1F23" w:rsidP="006D1F23">
      <w:pPr>
        <w:pStyle w:val="ANDBody"/>
      </w:pPr>
      <w:r>
        <w:t>The following tables outline AND’s income and expenses position for the 2016/2017 financial year. These should be read in conjunction with the full Financial Statements for the year ended 30 June 2017.</w:t>
      </w:r>
    </w:p>
    <w:p w14:paraId="583DA195" w14:textId="77777777" w:rsidR="00543F77" w:rsidRPr="00CF4912" w:rsidRDefault="00543F77" w:rsidP="00543F77">
      <w:pPr>
        <w:pStyle w:val="ANDBody"/>
        <w:rPr>
          <w:rFonts w:eastAsiaTheme="minorHAnsi"/>
        </w:rPr>
      </w:pPr>
    </w:p>
    <w:tbl>
      <w:tblPr>
        <w:tblW w:w="0" w:type="auto"/>
        <w:tblInd w:w="-5" w:type="dxa"/>
        <w:tblCellMar>
          <w:left w:w="0" w:type="dxa"/>
          <w:right w:w="0" w:type="dxa"/>
        </w:tblCellMar>
        <w:tblLook w:val="04A0" w:firstRow="1" w:lastRow="0" w:firstColumn="1" w:lastColumn="0" w:noHBand="0" w:noVBand="1"/>
        <w:tblCaption w:val="Income 2015-2016"/>
      </w:tblPr>
      <w:tblGrid>
        <w:gridCol w:w="4111"/>
        <w:gridCol w:w="1900"/>
      </w:tblGrid>
      <w:tr w:rsidR="006D1F23" w14:paraId="0BC5A823" w14:textId="77777777" w:rsidTr="00F27251">
        <w:trPr>
          <w:tblHeader/>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9B626" w14:textId="77777777" w:rsidR="006D1F23" w:rsidRDefault="006D1F23" w:rsidP="00F27251">
            <w:pPr>
              <w:pStyle w:val="ANDBody"/>
              <w:ind w:left="284" w:right="-23"/>
              <w:rPr>
                <w:b/>
                <w:bCs/>
                <w:lang w:val="en-US"/>
              </w:rPr>
            </w:pPr>
            <w:bookmarkStart w:id="77" w:name="RowTitle_1" w:colFirst="0" w:colLast="0"/>
            <w:r>
              <w:rPr>
                <w:b/>
                <w:bCs/>
                <w:lang w:val="en-US"/>
              </w:rPr>
              <w:t>Income ($2,559,044)</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DC119" w14:textId="77777777" w:rsidR="006D1F23" w:rsidRDefault="006D1F23" w:rsidP="00F27251">
            <w:pPr>
              <w:pStyle w:val="ANDBody"/>
              <w:ind w:left="284" w:right="-23"/>
              <w:rPr>
                <w:b/>
                <w:bCs/>
                <w:lang w:val="en-US"/>
              </w:rPr>
            </w:pPr>
            <w:r>
              <w:rPr>
                <w:b/>
                <w:bCs/>
                <w:lang w:val="en-US"/>
              </w:rPr>
              <w:t>2016-2017</w:t>
            </w:r>
          </w:p>
        </w:tc>
      </w:tr>
      <w:tr w:rsidR="006D1F23" w14:paraId="29D483E7" w14:textId="77777777" w:rsidTr="00F2725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00834" w14:textId="77777777" w:rsidR="006D1F23" w:rsidRDefault="006D1F23" w:rsidP="00F27251">
            <w:pPr>
              <w:pStyle w:val="ANDBody"/>
              <w:ind w:left="284" w:right="-23"/>
              <w:rPr>
                <w:lang w:val="en-US"/>
              </w:rPr>
            </w:pPr>
            <w:r>
              <w:rPr>
                <w:lang w:val="en-US"/>
              </w:rPr>
              <w:t>Membership</w:t>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7834A" w14:textId="77777777" w:rsidR="006D1F23" w:rsidRDefault="006D1F23" w:rsidP="00F27251">
            <w:pPr>
              <w:pStyle w:val="ANDBody"/>
              <w:ind w:left="284" w:right="-23"/>
              <w:rPr>
                <w:lang w:val="en-US" w:eastAsia="en-GB"/>
              </w:rPr>
            </w:pPr>
            <w:r>
              <w:rPr>
                <w:lang w:val="en-US" w:eastAsia="en-GB"/>
              </w:rPr>
              <w:t>41%</w:t>
            </w:r>
          </w:p>
        </w:tc>
      </w:tr>
      <w:tr w:rsidR="006D1F23" w14:paraId="12A36FE0" w14:textId="77777777" w:rsidTr="00F2725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4FC79" w14:textId="77777777" w:rsidR="006D1F23" w:rsidRDefault="006D1F23" w:rsidP="00F27251">
            <w:pPr>
              <w:pStyle w:val="ANDBody"/>
              <w:ind w:left="284" w:right="-23"/>
              <w:rPr>
                <w:lang w:val="en-US"/>
              </w:rPr>
            </w:pPr>
            <w:r>
              <w:rPr>
                <w:lang w:val="en-US"/>
              </w:rPr>
              <w:t>Training &amp; Consultancy</w:t>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699B3" w14:textId="77777777" w:rsidR="006D1F23" w:rsidRDefault="006D1F23" w:rsidP="00F27251">
            <w:pPr>
              <w:pStyle w:val="ANDBody"/>
              <w:ind w:left="284" w:right="-23"/>
              <w:rPr>
                <w:lang w:val="en-US" w:eastAsia="en-GB"/>
              </w:rPr>
            </w:pPr>
            <w:r>
              <w:rPr>
                <w:lang w:val="en-US" w:eastAsia="en-GB"/>
              </w:rPr>
              <w:t>15%</w:t>
            </w:r>
          </w:p>
        </w:tc>
      </w:tr>
      <w:tr w:rsidR="006D1F23" w14:paraId="481BBB53" w14:textId="77777777" w:rsidTr="00F2725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7A3FE" w14:textId="77777777" w:rsidR="006D1F23" w:rsidRDefault="006D1F23" w:rsidP="00F27251">
            <w:pPr>
              <w:pStyle w:val="ANDBody"/>
              <w:ind w:left="284" w:right="-23"/>
              <w:rPr>
                <w:lang w:val="en-US"/>
              </w:rPr>
            </w:pPr>
            <w:r>
              <w:rPr>
                <w:lang w:val="en-US"/>
              </w:rPr>
              <w:t>Projects</w:t>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B02EA" w14:textId="77777777" w:rsidR="006D1F23" w:rsidRDefault="006D1F23" w:rsidP="00F27251">
            <w:pPr>
              <w:pStyle w:val="ANDBody"/>
              <w:ind w:left="284" w:right="-23"/>
              <w:rPr>
                <w:lang w:val="en-US" w:eastAsia="en-GB"/>
              </w:rPr>
            </w:pPr>
            <w:r>
              <w:rPr>
                <w:lang w:val="en-US" w:eastAsia="en-GB"/>
              </w:rPr>
              <w:t>12%</w:t>
            </w:r>
          </w:p>
        </w:tc>
      </w:tr>
      <w:tr w:rsidR="006D1F23" w14:paraId="2E1062B6" w14:textId="77777777" w:rsidTr="00F2725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E43C7" w14:textId="77777777" w:rsidR="006D1F23" w:rsidRDefault="006D1F23" w:rsidP="00F27251">
            <w:pPr>
              <w:pStyle w:val="ANDBody"/>
              <w:ind w:left="284" w:right="-23"/>
              <w:rPr>
                <w:lang w:val="en-US"/>
              </w:rPr>
            </w:pPr>
            <w:r>
              <w:rPr>
                <w:lang w:val="en-US"/>
              </w:rPr>
              <w:t>Events</w:t>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B2752" w14:textId="77777777" w:rsidR="006D1F23" w:rsidRDefault="006D1F23" w:rsidP="00F27251">
            <w:pPr>
              <w:pStyle w:val="ANDBody"/>
              <w:ind w:left="284" w:right="-23"/>
              <w:rPr>
                <w:lang w:val="en-US" w:eastAsia="en-GB"/>
              </w:rPr>
            </w:pPr>
            <w:r>
              <w:rPr>
                <w:lang w:val="en-US" w:eastAsia="en-GB"/>
              </w:rPr>
              <w:t>9%</w:t>
            </w:r>
          </w:p>
        </w:tc>
      </w:tr>
      <w:tr w:rsidR="006D1F23" w14:paraId="48838316" w14:textId="77777777" w:rsidTr="00F2725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7A580" w14:textId="77777777" w:rsidR="006D1F23" w:rsidRDefault="006D1F23" w:rsidP="00F27251">
            <w:pPr>
              <w:pStyle w:val="ANDBody"/>
              <w:ind w:left="284" w:right="-23"/>
              <w:rPr>
                <w:lang w:val="en-US"/>
              </w:rPr>
            </w:pPr>
            <w:r>
              <w:rPr>
                <w:lang w:val="en-US"/>
              </w:rPr>
              <w:t>Programs</w:t>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500FB" w14:textId="77777777" w:rsidR="006D1F23" w:rsidRDefault="006D1F23" w:rsidP="00F27251">
            <w:pPr>
              <w:pStyle w:val="ANDBody"/>
              <w:ind w:left="284" w:right="-23"/>
              <w:rPr>
                <w:lang w:val="en-US" w:eastAsia="en-GB"/>
              </w:rPr>
            </w:pPr>
            <w:r>
              <w:rPr>
                <w:lang w:val="en-US" w:eastAsia="en-GB"/>
              </w:rPr>
              <w:t>21%</w:t>
            </w:r>
          </w:p>
        </w:tc>
      </w:tr>
      <w:tr w:rsidR="006D1F23" w14:paraId="6AABAF83" w14:textId="77777777" w:rsidTr="00F27251">
        <w:tc>
          <w:tcPr>
            <w:tcW w:w="411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848BE07" w14:textId="77777777" w:rsidR="006D1F23" w:rsidRDefault="006D1F23" w:rsidP="00F27251">
            <w:pPr>
              <w:pStyle w:val="ANDBody"/>
              <w:ind w:left="284" w:right="-23"/>
              <w:rPr>
                <w:lang w:val="en-US"/>
              </w:rPr>
            </w:pPr>
            <w:r>
              <w:rPr>
                <w:lang w:val="en-US"/>
              </w:rPr>
              <w:t>Publications</w:t>
            </w:r>
          </w:p>
        </w:tc>
        <w:tc>
          <w:tcPr>
            <w:tcW w:w="19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9AF06FC" w14:textId="77777777" w:rsidR="006D1F23" w:rsidRDefault="006D1F23" w:rsidP="00F27251">
            <w:pPr>
              <w:pStyle w:val="ANDBody"/>
              <w:ind w:left="284" w:right="-23"/>
              <w:rPr>
                <w:lang w:val="en-US" w:eastAsia="en-GB"/>
              </w:rPr>
            </w:pPr>
            <w:r>
              <w:rPr>
                <w:lang w:val="en-US" w:eastAsia="en-GB"/>
              </w:rPr>
              <w:t>1%</w:t>
            </w:r>
          </w:p>
        </w:tc>
      </w:tr>
      <w:tr w:rsidR="006D1F23" w14:paraId="1E22011B" w14:textId="77777777" w:rsidTr="00F27251">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916BF" w14:textId="77777777" w:rsidR="006D1F23" w:rsidRDefault="006D1F23" w:rsidP="00F27251">
            <w:pPr>
              <w:pStyle w:val="ANDBody"/>
              <w:ind w:left="284" w:right="-23"/>
              <w:rPr>
                <w:lang w:val="en-US"/>
              </w:rPr>
            </w:pPr>
            <w:r>
              <w:rPr>
                <w:lang w:val="en-US"/>
              </w:rPr>
              <w:t>Other Income</w:t>
            </w:r>
          </w:p>
        </w:tc>
        <w:tc>
          <w:tcPr>
            <w:tcW w:w="1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6A7547" w14:textId="77777777" w:rsidR="006D1F23" w:rsidRDefault="006D1F23" w:rsidP="00F27251">
            <w:pPr>
              <w:pStyle w:val="ANDBody"/>
              <w:ind w:left="284" w:right="-23"/>
              <w:rPr>
                <w:lang w:val="en-US" w:eastAsia="en-GB"/>
              </w:rPr>
            </w:pPr>
            <w:r>
              <w:rPr>
                <w:lang w:val="en-US" w:eastAsia="en-GB"/>
              </w:rPr>
              <w:t>1%</w:t>
            </w:r>
          </w:p>
        </w:tc>
      </w:tr>
      <w:bookmarkEnd w:id="77"/>
    </w:tbl>
    <w:p w14:paraId="19913A42" w14:textId="77777777" w:rsidR="006D1F23" w:rsidRDefault="006D1F23" w:rsidP="006D1F23">
      <w:pPr>
        <w:pStyle w:val="ANDBody"/>
        <w:ind w:left="284"/>
        <w:rPr>
          <w:sz w:val="20"/>
          <w:szCs w:val="20"/>
          <w:lang w:val="en-US"/>
        </w:rPr>
      </w:pPr>
    </w:p>
    <w:tbl>
      <w:tblPr>
        <w:tblW w:w="0" w:type="auto"/>
        <w:tblInd w:w="-5" w:type="dxa"/>
        <w:tblCellMar>
          <w:left w:w="0" w:type="dxa"/>
          <w:right w:w="0" w:type="dxa"/>
        </w:tblCellMar>
        <w:tblLook w:val="04A0" w:firstRow="1" w:lastRow="0" w:firstColumn="1" w:lastColumn="0" w:noHBand="0" w:noVBand="1"/>
        <w:tblCaption w:val="Expense 2015-2016"/>
      </w:tblPr>
      <w:tblGrid>
        <w:gridCol w:w="4111"/>
        <w:gridCol w:w="1900"/>
      </w:tblGrid>
      <w:tr w:rsidR="006D1F23" w14:paraId="17842236" w14:textId="77777777" w:rsidTr="00F27251">
        <w:trPr>
          <w:tblHeader/>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4BA75" w14:textId="77777777" w:rsidR="006D1F23" w:rsidRDefault="006D1F23" w:rsidP="00F27251">
            <w:pPr>
              <w:pStyle w:val="ANDBody"/>
              <w:ind w:left="284" w:right="-23"/>
              <w:rPr>
                <w:b/>
                <w:bCs/>
                <w:lang w:val="en-US" w:eastAsia="en-AU"/>
              </w:rPr>
            </w:pPr>
            <w:bookmarkStart w:id="78" w:name="RowTitle_2" w:colFirst="0" w:colLast="0"/>
            <w:r>
              <w:rPr>
                <w:b/>
                <w:bCs/>
                <w:lang w:val="en-US"/>
              </w:rPr>
              <w:t>Expense ($2,376,876)</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21B74" w14:textId="77777777" w:rsidR="006D1F23" w:rsidRDefault="006D1F23" w:rsidP="00F27251">
            <w:pPr>
              <w:pStyle w:val="ANDBody"/>
              <w:ind w:left="284" w:right="-23"/>
              <w:rPr>
                <w:b/>
                <w:bCs/>
                <w:lang w:val="en-US"/>
              </w:rPr>
            </w:pPr>
            <w:r>
              <w:rPr>
                <w:b/>
                <w:bCs/>
                <w:lang w:val="en-US"/>
              </w:rPr>
              <w:t>2016-2017</w:t>
            </w:r>
          </w:p>
        </w:tc>
      </w:tr>
      <w:tr w:rsidR="006D1F23" w14:paraId="439FA95C" w14:textId="77777777" w:rsidTr="00F2725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128C4" w14:textId="77777777" w:rsidR="006D1F23" w:rsidRDefault="006D1F23" w:rsidP="00F27251">
            <w:pPr>
              <w:pStyle w:val="ANDBody"/>
              <w:ind w:left="284" w:right="-23"/>
              <w:rPr>
                <w:lang w:val="en-US"/>
              </w:rPr>
            </w:pPr>
            <w:r>
              <w:rPr>
                <w:lang w:val="en-US"/>
              </w:rPr>
              <w:t>Service Delivery Costs</w:t>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5B50D" w14:textId="77777777" w:rsidR="006D1F23" w:rsidRDefault="006D1F23" w:rsidP="00F27251">
            <w:pPr>
              <w:pStyle w:val="ANDBody"/>
              <w:ind w:left="284" w:right="-23"/>
              <w:rPr>
                <w:lang w:val="en-US" w:eastAsia="en-GB"/>
              </w:rPr>
            </w:pPr>
            <w:r>
              <w:rPr>
                <w:lang w:val="en-US" w:eastAsia="en-GB"/>
              </w:rPr>
              <w:t>8%</w:t>
            </w:r>
          </w:p>
        </w:tc>
      </w:tr>
      <w:tr w:rsidR="006D1F23" w14:paraId="042BBAA5" w14:textId="77777777" w:rsidTr="00F2725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10F01" w14:textId="77777777" w:rsidR="006D1F23" w:rsidRDefault="006D1F23" w:rsidP="00F27251">
            <w:pPr>
              <w:pStyle w:val="ANDBody"/>
              <w:ind w:left="284" w:right="-23"/>
              <w:rPr>
                <w:lang w:val="en-US"/>
              </w:rPr>
            </w:pPr>
            <w:r>
              <w:rPr>
                <w:lang w:val="en-US"/>
              </w:rPr>
              <w:t>Employee Benefit Costs</w:t>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9785F" w14:textId="77777777" w:rsidR="006D1F23" w:rsidRDefault="006D1F23" w:rsidP="00F27251">
            <w:pPr>
              <w:pStyle w:val="ANDBody"/>
              <w:ind w:left="284" w:right="-23"/>
              <w:rPr>
                <w:lang w:val="en-US" w:eastAsia="en-GB"/>
              </w:rPr>
            </w:pPr>
            <w:r>
              <w:rPr>
                <w:lang w:val="en-US" w:eastAsia="en-GB"/>
              </w:rPr>
              <w:t>69%</w:t>
            </w:r>
          </w:p>
        </w:tc>
      </w:tr>
      <w:tr w:rsidR="006D1F23" w14:paraId="0295BE82" w14:textId="77777777" w:rsidTr="00F2725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3EF3C" w14:textId="77777777" w:rsidR="006D1F23" w:rsidRDefault="006D1F23" w:rsidP="00F27251">
            <w:pPr>
              <w:pStyle w:val="ANDBody"/>
              <w:ind w:left="284" w:right="-23"/>
              <w:rPr>
                <w:lang w:val="en-US"/>
              </w:rPr>
            </w:pPr>
            <w:r>
              <w:rPr>
                <w:lang w:val="en-US"/>
              </w:rPr>
              <w:t xml:space="preserve">Administration costs </w:t>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D997A" w14:textId="77777777" w:rsidR="006D1F23" w:rsidRDefault="006D1F23" w:rsidP="00F27251">
            <w:pPr>
              <w:pStyle w:val="ANDBody"/>
              <w:ind w:left="284" w:right="-23"/>
              <w:rPr>
                <w:lang w:val="en-US" w:eastAsia="en-GB"/>
              </w:rPr>
            </w:pPr>
            <w:r>
              <w:rPr>
                <w:lang w:val="en-US" w:eastAsia="en-GB"/>
              </w:rPr>
              <w:t>15%</w:t>
            </w:r>
          </w:p>
        </w:tc>
      </w:tr>
      <w:tr w:rsidR="006D1F23" w14:paraId="0033A247" w14:textId="77777777" w:rsidTr="00F2725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A24E4" w14:textId="77777777" w:rsidR="006D1F23" w:rsidRDefault="006D1F23" w:rsidP="00F27251">
            <w:pPr>
              <w:pStyle w:val="ANDBody"/>
              <w:ind w:left="284" w:right="-23"/>
              <w:rPr>
                <w:lang w:val="en-US"/>
              </w:rPr>
            </w:pPr>
            <w:r>
              <w:rPr>
                <w:lang w:val="en-US"/>
              </w:rPr>
              <w:t>Occupancy Expenses</w:t>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62A5B" w14:textId="77777777" w:rsidR="006D1F23" w:rsidRDefault="006D1F23" w:rsidP="00F27251">
            <w:pPr>
              <w:pStyle w:val="ANDBody"/>
              <w:ind w:left="284" w:right="-23"/>
              <w:rPr>
                <w:lang w:val="en-US" w:eastAsia="en-GB"/>
              </w:rPr>
            </w:pPr>
            <w:r>
              <w:rPr>
                <w:lang w:val="en-US" w:eastAsia="en-GB"/>
              </w:rPr>
              <w:t>5%</w:t>
            </w:r>
          </w:p>
        </w:tc>
      </w:tr>
      <w:tr w:rsidR="006D1F23" w14:paraId="78060705" w14:textId="77777777" w:rsidTr="00F2725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540A1" w14:textId="77777777" w:rsidR="006D1F23" w:rsidRDefault="006D1F23" w:rsidP="00F27251">
            <w:pPr>
              <w:pStyle w:val="ANDBody"/>
              <w:ind w:left="284" w:right="-23"/>
              <w:rPr>
                <w:lang w:val="en-US"/>
              </w:rPr>
            </w:pPr>
            <w:r>
              <w:rPr>
                <w:lang w:val="en-US"/>
              </w:rPr>
              <w:t>Depreciation</w:t>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D3B3B" w14:textId="77777777" w:rsidR="006D1F23" w:rsidRDefault="006D1F23" w:rsidP="00F27251">
            <w:pPr>
              <w:pStyle w:val="ANDBody"/>
              <w:ind w:left="284" w:right="-23"/>
              <w:rPr>
                <w:lang w:val="en-US" w:eastAsia="en-GB"/>
              </w:rPr>
            </w:pPr>
            <w:r>
              <w:rPr>
                <w:lang w:val="en-US" w:eastAsia="en-GB"/>
              </w:rPr>
              <w:t>2%</w:t>
            </w:r>
          </w:p>
        </w:tc>
      </w:tr>
      <w:tr w:rsidR="006D1F23" w14:paraId="01C1D883" w14:textId="77777777" w:rsidTr="00F2725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83AB0" w14:textId="0D1EAF59" w:rsidR="006D1F23" w:rsidRDefault="006D1F23" w:rsidP="006D1F23">
            <w:pPr>
              <w:pStyle w:val="ANDBody"/>
              <w:tabs>
                <w:tab w:val="left" w:pos="2625"/>
              </w:tabs>
              <w:ind w:left="284" w:right="-23"/>
              <w:rPr>
                <w:lang w:val="en-US"/>
              </w:rPr>
            </w:pPr>
            <w:r>
              <w:rPr>
                <w:lang w:val="en-US"/>
              </w:rPr>
              <w:t>Marketing</w:t>
            </w:r>
            <w:r>
              <w:rPr>
                <w:lang w:val="en-US"/>
              </w:rPr>
              <w:tab/>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02CC1" w14:textId="77777777" w:rsidR="006D1F23" w:rsidRDefault="006D1F23" w:rsidP="00F27251">
            <w:pPr>
              <w:pStyle w:val="ANDBody"/>
              <w:ind w:left="284" w:right="-23"/>
              <w:rPr>
                <w:lang w:val="en-US" w:eastAsia="en-GB"/>
              </w:rPr>
            </w:pPr>
            <w:r>
              <w:rPr>
                <w:lang w:val="en-US" w:eastAsia="en-GB"/>
              </w:rPr>
              <w:t>1%</w:t>
            </w:r>
          </w:p>
        </w:tc>
      </w:tr>
      <w:bookmarkEnd w:id="78"/>
    </w:tbl>
    <w:p w14:paraId="049BB864" w14:textId="77777777" w:rsidR="006D1F23" w:rsidRDefault="006D1F23" w:rsidP="006D1F23">
      <w:pPr>
        <w:pStyle w:val="ANDBody"/>
        <w:rPr>
          <w:lang w:val="en-US"/>
        </w:rPr>
      </w:pPr>
    </w:p>
    <w:p w14:paraId="779300A3" w14:textId="65B6AAA8" w:rsidR="00E07A53" w:rsidRDefault="0086354B" w:rsidP="008457E0">
      <w:pPr>
        <w:pStyle w:val="ANDHeading1"/>
      </w:pPr>
      <w:bookmarkStart w:id="79" w:name="_Toc499112648"/>
      <w:r w:rsidRPr="00510471">
        <w:t>Corporate Governance</w:t>
      </w:r>
      <w:bookmarkEnd w:id="76"/>
      <w:bookmarkEnd w:id="79"/>
    </w:p>
    <w:p w14:paraId="5D8C55AA" w14:textId="77777777" w:rsidR="00510471" w:rsidRDefault="00510471" w:rsidP="00377783">
      <w:pPr>
        <w:pStyle w:val="ANDBody"/>
        <w:rPr>
          <w:rFonts w:eastAsiaTheme="minorHAnsi"/>
          <w:highlight w:val="yellow"/>
        </w:rPr>
      </w:pPr>
      <w:bookmarkStart w:id="80" w:name="_Toc435195170"/>
    </w:p>
    <w:p w14:paraId="6BBF3CB0" w14:textId="77777777" w:rsidR="00510471" w:rsidRPr="00510471" w:rsidRDefault="00377783" w:rsidP="00377783">
      <w:pPr>
        <w:pStyle w:val="ANDBody"/>
        <w:rPr>
          <w:rFonts w:eastAsiaTheme="minorHAnsi"/>
        </w:rPr>
      </w:pPr>
      <w:r w:rsidRPr="00510471">
        <w:rPr>
          <w:rFonts w:eastAsiaTheme="minorHAnsi"/>
        </w:rPr>
        <w:t xml:space="preserve">The </w:t>
      </w:r>
      <w:r w:rsidR="00510471" w:rsidRPr="00510471">
        <w:t>Australian Network on Disability</w:t>
      </w:r>
      <w:r w:rsidR="008E7753">
        <w:t xml:space="preserve"> (</w:t>
      </w:r>
      <w:r w:rsidR="00F43A80">
        <w:t xml:space="preserve">AND) </w:t>
      </w:r>
      <w:r w:rsidR="00F43A80" w:rsidRPr="00510471">
        <w:t>Board</w:t>
      </w:r>
      <w:r w:rsidR="00510471" w:rsidRPr="00510471">
        <w:rPr>
          <w:rFonts w:eastAsiaTheme="minorHAnsi"/>
        </w:rPr>
        <w:t xml:space="preserve"> of Directors</w:t>
      </w:r>
      <w:r w:rsidRPr="00510471">
        <w:rPr>
          <w:rFonts w:eastAsiaTheme="minorHAnsi"/>
        </w:rPr>
        <w:t xml:space="preserve"> is responsible for governance and </w:t>
      </w:r>
      <w:r w:rsidR="00510471">
        <w:rPr>
          <w:rFonts w:eastAsiaTheme="minorHAnsi"/>
        </w:rPr>
        <w:t xml:space="preserve">setting the </w:t>
      </w:r>
      <w:r w:rsidRPr="00510471">
        <w:rPr>
          <w:rFonts w:eastAsiaTheme="minorHAnsi"/>
        </w:rPr>
        <w:t xml:space="preserve">strategic direction. </w:t>
      </w:r>
    </w:p>
    <w:p w14:paraId="2288154A" w14:textId="77777777" w:rsidR="00510471" w:rsidRDefault="00510471" w:rsidP="00377783">
      <w:pPr>
        <w:pStyle w:val="ANDBody"/>
        <w:rPr>
          <w:rFonts w:eastAsiaTheme="minorHAnsi"/>
          <w:highlight w:val="yellow"/>
        </w:rPr>
      </w:pPr>
    </w:p>
    <w:p w14:paraId="59A57A58" w14:textId="77777777" w:rsidR="00377783" w:rsidRDefault="00377783" w:rsidP="00377783">
      <w:pPr>
        <w:pStyle w:val="ANDBody"/>
        <w:rPr>
          <w:rFonts w:eastAsiaTheme="minorHAnsi"/>
        </w:rPr>
      </w:pPr>
      <w:r w:rsidRPr="00510471">
        <w:rPr>
          <w:rFonts w:eastAsiaTheme="minorHAnsi"/>
        </w:rPr>
        <w:t xml:space="preserve">There are three office bearers (Chair, Secretary and Treasurer) and </w:t>
      </w:r>
      <w:r w:rsidR="00F4440A">
        <w:rPr>
          <w:rFonts w:eastAsiaTheme="minorHAnsi"/>
        </w:rPr>
        <w:t xml:space="preserve">ten </w:t>
      </w:r>
      <w:r w:rsidRPr="00510471">
        <w:rPr>
          <w:rFonts w:eastAsiaTheme="minorHAnsi"/>
        </w:rPr>
        <w:t>members of the Committee.</w:t>
      </w:r>
    </w:p>
    <w:p w14:paraId="3C53603B" w14:textId="77777777" w:rsidR="00F4440A" w:rsidRDefault="00F4440A" w:rsidP="00377783">
      <w:pPr>
        <w:pStyle w:val="ANDBody"/>
        <w:rPr>
          <w:rFonts w:eastAsiaTheme="minorHAnsi"/>
        </w:rPr>
      </w:pPr>
    </w:p>
    <w:p w14:paraId="659F7E3D" w14:textId="77777777" w:rsidR="00F4440A" w:rsidRPr="00510471" w:rsidRDefault="00F4440A" w:rsidP="00377783">
      <w:pPr>
        <w:pStyle w:val="ANDBody"/>
        <w:rPr>
          <w:rFonts w:eastAsiaTheme="minorHAnsi"/>
        </w:rPr>
      </w:pPr>
      <w:r>
        <w:rPr>
          <w:rFonts w:eastAsiaTheme="minorHAnsi"/>
        </w:rPr>
        <w:t xml:space="preserve">Sincere thanks to the Board for their robust leadership and governance, guiding AND through a year of considerable change and strong performance. </w:t>
      </w:r>
    </w:p>
    <w:p w14:paraId="32BADCF4" w14:textId="77777777" w:rsidR="00377783" w:rsidRPr="00000542" w:rsidRDefault="00377783" w:rsidP="00377783">
      <w:pPr>
        <w:pStyle w:val="ANDBody"/>
        <w:rPr>
          <w:rFonts w:eastAsiaTheme="minorHAnsi"/>
          <w:highlight w:val="yellow"/>
        </w:rPr>
      </w:pPr>
    </w:p>
    <w:p w14:paraId="45BB3A9B" w14:textId="77777777" w:rsidR="00377783" w:rsidRDefault="00377783" w:rsidP="00CC5722">
      <w:pPr>
        <w:pStyle w:val="ANDHeading2"/>
      </w:pPr>
      <w:bookmarkStart w:id="81" w:name="_Toc499112649"/>
      <w:r w:rsidRPr="00510471">
        <w:lastRenderedPageBreak/>
        <w:t>Peter Wilson AM, Chair</w:t>
      </w:r>
      <w:bookmarkEnd w:id="81"/>
    </w:p>
    <w:p w14:paraId="3AC42E77" w14:textId="77777777" w:rsidR="0021111E" w:rsidRPr="0021111E" w:rsidRDefault="0021111E" w:rsidP="0021111E">
      <w:pPr>
        <w:rPr>
          <w:b/>
          <w:bCs/>
          <w:sz w:val="22"/>
          <w:szCs w:val="22"/>
        </w:rPr>
      </w:pPr>
      <w:r w:rsidRPr="0021111E">
        <w:rPr>
          <w:b/>
          <w:bCs/>
          <w:sz w:val="22"/>
          <w:szCs w:val="22"/>
        </w:rPr>
        <w:t xml:space="preserve">Skill area </w:t>
      </w:r>
      <w:r w:rsidRPr="0021111E">
        <w:rPr>
          <w:sz w:val="22"/>
          <w:szCs w:val="22"/>
        </w:rPr>
        <w:t>Human Resources</w:t>
      </w:r>
      <w:r w:rsidRPr="0021111E">
        <w:rPr>
          <w:color w:val="1F497D"/>
          <w:sz w:val="22"/>
          <w:szCs w:val="22"/>
        </w:rPr>
        <w:t xml:space="preserve">, </w:t>
      </w:r>
      <w:r w:rsidRPr="0021111E">
        <w:rPr>
          <w:sz w:val="22"/>
          <w:szCs w:val="22"/>
        </w:rPr>
        <w:t>Governance, Ethical Leadership, Economics, Finance, Audit and Risk</w:t>
      </w:r>
    </w:p>
    <w:p w14:paraId="13376320" w14:textId="77777777" w:rsidR="0021111E" w:rsidRPr="0021111E" w:rsidRDefault="0021111E" w:rsidP="0021111E">
      <w:pPr>
        <w:rPr>
          <w:sz w:val="22"/>
          <w:szCs w:val="22"/>
        </w:rPr>
      </w:pPr>
      <w:r w:rsidRPr="0021111E">
        <w:rPr>
          <w:b/>
          <w:bCs/>
          <w:sz w:val="22"/>
          <w:szCs w:val="22"/>
        </w:rPr>
        <w:t xml:space="preserve">Committee </w:t>
      </w:r>
      <w:r w:rsidRPr="0021111E">
        <w:rPr>
          <w:sz w:val="22"/>
          <w:szCs w:val="22"/>
        </w:rPr>
        <w:t>Audit and Risk Committee, Review and Remuneration Committee</w:t>
      </w:r>
    </w:p>
    <w:p w14:paraId="4EE27893" w14:textId="77777777" w:rsidR="0021111E" w:rsidRPr="0021111E" w:rsidRDefault="0021111E" w:rsidP="0021111E">
      <w:pPr>
        <w:rPr>
          <w:sz w:val="22"/>
          <w:szCs w:val="22"/>
        </w:rPr>
      </w:pPr>
    </w:p>
    <w:p w14:paraId="613870D9" w14:textId="58041EC7" w:rsidR="0021111E" w:rsidRPr="0021111E" w:rsidRDefault="0021111E" w:rsidP="0021111E">
      <w:pPr>
        <w:rPr>
          <w:sz w:val="22"/>
          <w:szCs w:val="22"/>
        </w:rPr>
      </w:pPr>
      <w:r w:rsidRPr="0021111E">
        <w:rPr>
          <w:sz w:val="22"/>
          <w:szCs w:val="22"/>
        </w:rPr>
        <w:t xml:space="preserve">Peter is Chair of the Australian Human Resource Institute (AHRI). He was appointed Chair of the Australian Network on Disability in May 2015. </w:t>
      </w:r>
      <w:r w:rsidR="00CC6EA7">
        <w:rPr>
          <w:sz w:val="22"/>
          <w:szCs w:val="22"/>
        </w:rPr>
        <w:t xml:space="preserve">From October 2017 Peter has taken up roles as Director, President and Chair at CPA Australia. </w:t>
      </w:r>
      <w:r w:rsidRPr="0021111E">
        <w:rPr>
          <w:sz w:val="22"/>
          <w:szCs w:val="22"/>
        </w:rPr>
        <w:t>Peter is also a Director of Vision Super and the Victoria Teachers Mutual Bank.</w:t>
      </w:r>
      <w:r w:rsidR="00F70C2A">
        <w:rPr>
          <w:sz w:val="22"/>
          <w:szCs w:val="22"/>
        </w:rPr>
        <w:t xml:space="preserve"> </w:t>
      </w:r>
      <w:r w:rsidRPr="0021111E">
        <w:rPr>
          <w:sz w:val="22"/>
          <w:szCs w:val="22"/>
        </w:rPr>
        <w:t>He is also Chair and President of the World HR Federation (WFPMA).</w:t>
      </w:r>
    </w:p>
    <w:p w14:paraId="4D4E1FAE" w14:textId="77777777" w:rsidR="0021111E" w:rsidRPr="0021111E" w:rsidRDefault="0021111E" w:rsidP="0021111E">
      <w:pPr>
        <w:rPr>
          <w:sz w:val="22"/>
          <w:szCs w:val="22"/>
        </w:rPr>
      </w:pPr>
    </w:p>
    <w:p w14:paraId="492230CD" w14:textId="77777777" w:rsidR="0021111E" w:rsidRPr="0021111E" w:rsidRDefault="0021111E" w:rsidP="0021111E">
      <w:pPr>
        <w:rPr>
          <w:sz w:val="22"/>
          <w:szCs w:val="22"/>
        </w:rPr>
      </w:pPr>
      <w:r w:rsidRPr="0021111E">
        <w:rPr>
          <w:sz w:val="22"/>
          <w:szCs w:val="22"/>
        </w:rPr>
        <w:t xml:space="preserve">He led the Business Council’s program to mentor senior executive women, is an Advisory Council member of the Harvard Business Review and is Adjunct Professor in Management at the Monash Business School in Melbourne. He authored the book “Make Mentoring Work” in 2012 </w:t>
      </w:r>
      <w:r w:rsidR="00491FDB">
        <w:rPr>
          <w:sz w:val="22"/>
          <w:szCs w:val="22"/>
        </w:rPr>
        <w:t>and</w:t>
      </w:r>
      <w:r w:rsidRPr="0021111E">
        <w:rPr>
          <w:sz w:val="22"/>
          <w:szCs w:val="22"/>
        </w:rPr>
        <w:t xml:space="preserve"> 2015.</w:t>
      </w:r>
    </w:p>
    <w:p w14:paraId="3FB6F31A" w14:textId="77777777" w:rsidR="0021111E" w:rsidRPr="0021111E" w:rsidRDefault="0021111E" w:rsidP="0021111E">
      <w:pPr>
        <w:rPr>
          <w:sz w:val="22"/>
          <w:szCs w:val="22"/>
        </w:rPr>
      </w:pPr>
    </w:p>
    <w:p w14:paraId="689902FC" w14:textId="77777777" w:rsidR="0021111E" w:rsidRPr="0021111E" w:rsidRDefault="0021111E" w:rsidP="0021111E">
      <w:pPr>
        <w:rPr>
          <w:color w:val="000000"/>
          <w:sz w:val="22"/>
          <w:szCs w:val="22"/>
        </w:rPr>
      </w:pPr>
      <w:r w:rsidRPr="0021111E">
        <w:rPr>
          <w:color w:val="000000"/>
          <w:sz w:val="22"/>
          <w:szCs w:val="22"/>
        </w:rPr>
        <w:t>Peter held senior executive appointments at ANZ, Amcor and the Federal Treasury, and as CEO of the Energy 21 Group.</w:t>
      </w:r>
    </w:p>
    <w:p w14:paraId="511475E2" w14:textId="77777777" w:rsidR="0021111E" w:rsidRPr="0021111E" w:rsidRDefault="0021111E" w:rsidP="0021111E">
      <w:pPr>
        <w:rPr>
          <w:rFonts w:eastAsia="Calibri" w:cs="Avenir Light"/>
          <w:color w:val="000000"/>
          <w:sz w:val="22"/>
          <w:szCs w:val="22"/>
        </w:rPr>
      </w:pPr>
    </w:p>
    <w:p w14:paraId="18FB2E01" w14:textId="77777777" w:rsidR="00377783" w:rsidRPr="001174F4" w:rsidRDefault="00377783" w:rsidP="00CC5722">
      <w:pPr>
        <w:pStyle w:val="ANDHeading2"/>
        <w:rPr>
          <w:rFonts w:ascii="Avenir Black" w:hAnsi="Avenir Black" w:cs="Avenir Black"/>
        </w:rPr>
      </w:pPr>
      <w:bookmarkStart w:id="82" w:name="_Toc499112650"/>
      <w:r w:rsidRPr="001174F4">
        <w:t>David Davies, Secretary</w:t>
      </w:r>
      <w:bookmarkEnd w:id="82"/>
    </w:p>
    <w:p w14:paraId="77209A1A" w14:textId="77777777" w:rsidR="00F70C2A" w:rsidRPr="00F70C2A" w:rsidRDefault="00F70C2A" w:rsidP="00F70C2A">
      <w:pPr>
        <w:rPr>
          <w:b/>
          <w:sz w:val="22"/>
          <w:szCs w:val="22"/>
        </w:rPr>
      </w:pPr>
      <w:r w:rsidRPr="00F70C2A">
        <w:rPr>
          <w:b/>
          <w:sz w:val="22"/>
          <w:szCs w:val="22"/>
        </w:rPr>
        <w:t xml:space="preserve">Skill area </w:t>
      </w:r>
      <w:r w:rsidRPr="00F70C2A">
        <w:rPr>
          <w:sz w:val="22"/>
          <w:szCs w:val="22"/>
        </w:rPr>
        <w:t>employment law and employment relations</w:t>
      </w:r>
    </w:p>
    <w:p w14:paraId="38C4CB0F" w14:textId="77777777" w:rsidR="00F70C2A" w:rsidRPr="00F70C2A" w:rsidRDefault="00F70C2A" w:rsidP="00F70C2A">
      <w:pPr>
        <w:rPr>
          <w:sz w:val="22"/>
          <w:szCs w:val="22"/>
        </w:rPr>
      </w:pPr>
      <w:r w:rsidRPr="00F70C2A">
        <w:rPr>
          <w:b/>
          <w:sz w:val="22"/>
          <w:szCs w:val="22"/>
        </w:rPr>
        <w:t xml:space="preserve">Committee </w:t>
      </w:r>
      <w:r w:rsidRPr="00F70C2A">
        <w:rPr>
          <w:sz w:val="22"/>
          <w:szCs w:val="22"/>
        </w:rPr>
        <w:t>Audit</w:t>
      </w:r>
      <w:r w:rsidRPr="00F70C2A">
        <w:rPr>
          <w:b/>
          <w:sz w:val="22"/>
          <w:szCs w:val="22"/>
        </w:rPr>
        <w:t xml:space="preserve"> </w:t>
      </w:r>
      <w:r w:rsidRPr="00F70C2A">
        <w:rPr>
          <w:sz w:val="22"/>
          <w:szCs w:val="22"/>
        </w:rPr>
        <w:t>and Risk Committee</w:t>
      </w:r>
    </w:p>
    <w:p w14:paraId="70AEE2C7" w14:textId="77777777" w:rsidR="00F70C2A" w:rsidRPr="00F70C2A" w:rsidRDefault="00F70C2A" w:rsidP="00F70C2A">
      <w:pPr>
        <w:rPr>
          <w:sz w:val="22"/>
          <w:szCs w:val="22"/>
        </w:rPr>
      </w:pPr>
    </w:p>
    <w:p w14:paraId="003ECE74" w14:textId="77777777" w:rsidR="00F70C2A" w:rsidRPr="00F70C2A" w:rsidRDefault="00F70C2A" w:rsidP="00F70C2A">
      <w:pPr>
        <w:rPr>
          <w:rFonts w:eastAsia="Calibri" w:cs="Avenir Light"/>
          <w:sz w:val="22"/>
          <w:szCs w:val="22"/>
        </w:rPr>
      </w:pPr>
      <w:r w:rsidRPr="00F70C2A">
        <w:rPr>
          <w:rFonts w:eastAsia="Calibri" w:cs="Avenir Light"/>
          <w:sz w:val="22"/>
          <w:szCs w:val="22"/>
        </w:rPr>
        <w:t>David is a partner at Thomson Geer. He has more than 18 years’ experience acting for private sector and government clients in workplace relations matters, including unfair dismissals, industrial disputes, discrimination law and workplace agreements.</w:t>
      </w:r>
    </w:p>
    <w:p w14:paraId="0482E9D2" w14:textId="77777777" w:rsidR="00F70C2A" w:rsidRPr="00F70C2A" w:rsidRDefault="00F70C2A" w:rsidP="00F70C2A">
      <w:pPr>
        <w:rPr>
          <w:rFonts w:eastAsia="Calibri" w:cs="Avenir Light"/>
          <w:sz w:val="22"/>
          <w:szCs w:val="22"/>
        </w:rPr>
      </w:pPr>
    </w:p>
    <w:p w14:paraId="2D50E12D" w14:textId="77777777" w:rsidR="00F70C2A" w:rsidRPr="00F70C2A" w:rsidRDefault="00F70C2A" w:rsidP="00F70C2A">
      <w:pPr>
        <w:rPr>
          <w:rFonts w:eastAsia="Calibri" w:cs="Avenir Light"/>
          <w:sz w:val="22"/>
          <w:szCs w:val="22"/>
        </w:rPr>
      </w:pPr>
      <w:r w:rsidRPr="00F70C2A">
        <w:rPr>
          <w:rFonts w:eastAsia="Calibri" w:cs="Avenir Light"/>
          <w:sz w:val="22"/>
          <w:szCs w:val="22"/>
        </w:rPr>
        <w:t xml:space="preserve">A significant area of David’s practice is bullying, harassment and discrimination. He is an expert advocate and regularly appears as counsel before the Australian and NSW Industrial Relations Commissions. </w:t>
      </w:r>
    </w:p>
    <w:p w14:paraId="12DB52EE" w14:textId="77777777" w:rsidR="00F70C2A" w:rsidRPr="00F70C2A" w:rsidRDefault="00F70C2A" w:rsidP="00F70C2A">
      <w:pPr>
        <w:rPr>
          <w:rFonts w:eastAsia="Calibri" w:cs="Avenir Light"/>
          <w:sz w:val="22"/>
          <w:szCs w:val="22"/>
        </w:rPr>
      </w:pPr>
    </w:p>
    <w:p w14:paraId="03091E03" w14:textId="77777777" w:rsidR="00F70C2A" w:rsidRPr="00F70C2A" w:rsidRDefault="00F70C2A" w:rsidP="00F70C2A">
      <w:pPr>
        <w:rPr>
          <w:rFonts w:eastAsia="Calibri" w:cs="Avenir Light"/>
          <w:sz w:val="22"/>
          <w:szCs w:val="22"/>
        </w:rPr>
      </w:pPr>
      <w:r w:rsidRPr="00F70C2A">
        <w:rPr>
          <w:rFonts w:eastAsia="Calibri" w:cs="Avenir Light"/>
          <w:sz w:val="22"/>
          <w:szCs w:val="22"/>
        </w:rPr>
        <w:t xml:space="preserve">David also presents at industry seminars and provides training to private and </w:t>
      </w:r>
      <w:proofErr w:type="gramStart"/>
      <w:r w:rsidRPr="00F70C2A">
        <w:rPr>
          <w:rFonts w:eastAsia="Calibri" w:cs="Avenir Light"/>
          <w:sz w:val="22"/>
          <w:szCs w:val="22"/>
        </w:rPr>
        <w:t>public sector</w:t>
      </w:r>
      <w:proofErr w:type="gramEnd"/>
      <w:r w:rsidRPr="00F70C2A">
        <w:rPr>
          <w:rFonts w:eastAsia="Calibri" w:cs="Avenir Light"/>
          <w:sz w:val="22"/>
          <w:szCs w:val="22"/>
        </w:rPr>
        <w:t xml:space="preserve"> clients and has previously lectured in employment relations at UTS and </w:t>
      </w:r>
      <w:bookmarkStart w:id="83" w:name="tempbm"/>
      <w:bookmarkEnd w:id="83"/>
      <w:r w:rsidRPr="00F70C2A">
        <w:rPr>
          <w:rFonts w:eastAsia="Calibri" w:cs="Avenir Light"/>
          <w:sz w:val="22"/>
          <w:szCs w:val="22"/>
        </w:rPr>
        <w:t xml:space="preserve">Western Sydney University. </w:t>
      </w:r>
    </w:p>
    <w:p w14:paraId="0FD11500" w14:textId="77777777" w:rsidR="00377783" w:rsidRPr="00000542" w:rsidRDefault="00377783" w:rsidP="00377783">
      <w:pPr>
        <w:pStyle w:val="ANDBody"/>
        <w:rPr>
          <w:rFonts w:ascii="Avenir Heavy" w:eastAsiaTheme="minorHAnsi" w:hAnsi="Avenir Heavy" w:cs="Avenir Heavy"/>
          <w:highlight w:val="yellow"/>
        </w:rPr>
      </w:pPr>
    </w:p>
    <w:p w14:paraId="631F49CD" w14:textId="77777777" w:rsidR="00377783" w:rsidRPr="001174F4" w:rsidRDefault="00377783" w:rsidP="00CC5722">
      <w:pPr>
        <w:pStyle w:val="ANDHeading2"/>
        <w:rPr>
          <w:rFonts w:ascii="Avenir Light" w:hAnsi="Avenir Light" w:cs="Avenir Light"/>
        </w:rPr>
      </w:pPr>
      <w:bookmarkStart w:id="84" w:name="_Toc499112651"/>
      <w:r w:rsidRPr="001174F4">
        <w:t>Bronwyn Grantham, Treasurer</w:t>
      </w:r>
      <w:bookmarkEnd w:id="84"/>
    </w:p>
    <w:p w14:paraId="425F176D" w14:textId="77777777" w:rsidR="00F70C2A" w:rsidRPr="00F70C2A" w:rsidRDefault="00F70C2A" w:rsidP="00F70C2A">
      <w:pPr>
        <w:rPr>
          <w:rFonts w:cs="Arial"/>
          <w:b/>
          <w:i/>
          <w:color w:val="2F5496"/>
          <w:sz w:val="22"/>
          <w:szCs w:val="22"/>
        </w:rPr>
      </w:pPr>
      <w:r w:rsidRPr="00F70C2A">
        <w:rPr>
          <w:rFonts w:cs="Arial"/>
          <w:b/>
          <w:sz w:val="22"/>
          <w:szCs w:val="22"/>
        </w:rPr>
        <w:t xml:space="preserve">Skill area </w:t>
      </w:r>
      <w:r w:rsidRPr="00F70C2A">
        <w:rPr>
          <w:rFonts w:cs="Arial"/>
          <w:sz w:val="22"/>
          <w:szCs w:val="22"/>
        </w:rPr>
        <w:t>CPA, Finance, Accounting, Management, Strategy, Deal structures/negotiations</w:t>
      </w:r>
    </w:p>
    <w:p w14:paraId="55127994" w14:textId="77777777" w:rsidR="00F70C2A" w:rsidRPr="00F70C2A" w:rsidRDefault="00F70C2A" w:rsidP="00F70C2A">
      <w:pPr>
        <w:rPr>
          <w:rFonts w:cs="Arial"/>
          <w:sz w:val="22"/>
          <w:szCs w:val="22"/>
        </w:rPr>
      </w:pPr>
      <w:r w:rsidRPr="00F70C2A">
        <w:rPr>
          <w:rFonts w:cs="Arial"/>
          <w:b/>
          <w:sz w:val="22"/>
          <w:szCs w:val="22"/>
        </w:rPr>
        <w:t xml:space="preserve">Committee </w:t>
      </w:r>
      <w:r w:rsidRPr="00F70C2A">
        <w:rPr>
          <w:rFonts w:cs="Arial"/>
          <w:sz w:val="22"/>
          <w:szCs w:val="22"/>
        </w:rPr>
        <w:t>Audit</w:t>
      </w:r>
      <w:r w:rsidRPr="00F70C2A">
        <w:rPr>
          <w:rFonts w:cs="Arial"/>
          <w:b/>
          <w:sz w:val="22"/>
          <w:szCs w:val="22"/>
        </w:rPr>
        <w:t xml:space="preserve"> </w:t>
      </w:r>
      <w:r w:rsidRPr="00F70C2A">
        <w:rPr>
          <w:rFonts w:cs="Arial"/>
          <w:sz w:val="22"/>
          <w:szCs w:val="22"/>
        </w:rPr>
        <w:t>and Risk Committee, Review and Remuneration Committee</w:t>
      </w:r>
    </w:p>
    <w:p w14:paraId="40CEF975" w14:textId="77777777" w:rsidR="00F70C2A" w:rsidRPr="00F70C2A" w:rsidRDefault="00F70C2A" w:rsidP="00FD6FB2">
      <w:pPr>
        <w:pStyle w:val="ANDBody"/>
        <w:rPr>
          <w:rFonts w:eastAsia="Calibri"/>
        </w:rPr>
      </w:pPr>
    </w:p>
    <w:p w14:paraId="09BBBDB6" w14:textId="77777777" w:rsidR="003F57D6" w:rsidRDefault="00F70C2A" w:rsidP="00FD6FB2">
      <w:pPr>
        <w:pStyle w:val="ANDBody"/>
        <w:rPr>
          <w:rFonts w:eastAsia="Calibri"/>
        </w:rPr>
      </w:pPr>
      <w:r w:rsidRPr="00F70C2A">
        <w:rPr>
          <w:rFonts w:eastAsia="Calibri"/>
        </w:rPr>
        <w:t>Bronwyn is the IBM Financial Controller of Australia and New Zealand.</w:t>
      </w:r>
    </w:p>
    <w:p w14:paraId="6FEEF22A" w14:textId="391C3220" w:rsidR="00F70C2A" w:rsidRPr="00F70C2A" w:rsidRDefault="003F57D6" w:rsidP="00FD6FB2">
      <w:pPr>
        <w:pStyle w:val="ANDBody"/>
        <w:rPr>
          <w:rFonts w:eastAsia="Calibri"/>
        </w:rPr>
      </w:pPr>
      <w:r w:rsidRPr="00F70C2A">
        <w:rPr>
          <w:rFonts w:eastAsia="Calibri"/>
        </w:rPr>
        <w:t xml:space="preserve"> </w:t>
      </w:r>
    </w:p>
    <w:p w14:paraId="3CCD1A1D" w14:textId="77777777" w:rsidR="00F70C2A" w:rsidRPr="00F70C2A" w:rsidRDefault="00F70C2A" w:rsidP="00FD6FB2">
      <w:pPr>
        <w:pStyle w:val="ANDBody"/>
        <w:rPr>
          <w:rFonts w:eastAsia="Calibri"/>
        </w:rPr>
      </w:pPr>
      <w:r w:rsidRPr="00F70C2A">
        <w:rPr>
          <w:rFonts w:eastAsia="Calibri"/>
        </w:rPr>
        <w:t>At the core of what Bronwyn enjoys is bringing businesses, individuals and teams together to find mutually beneficial solutions and outcomes.  Her passion for working with diverse clients and teams started with the various professional contract roles in and around London and furthered with an extensive pricing career at IBM.  Through the pricing roles Bronwyn helped IBM and its customers financially structure services contracts in Australia, UK, US and other EU countries resulting in significant signings of large outsourcing contracts and multi country deals.  Other recent roles include Software Group Financial Controller, Business Controls and Risk Manager, Controller/CFO of Global Business Services Division</w:t>
      </w:r>
    </w:p>
    <w:p w14:paraId="236F90E5" w14:textId="77777777" w:rsidR="00DE612C" w:rsidRPr="001174F4" w:rsidRDefault="00DE612C" w:rsidP="00FD6FB2">
      <w:pPr>
        <w:pStyle w:val="ANDBody"/>
      </w:pPr>
    </w:p>
    <w:p w14:paraId="0A166A2D" w14:textId="77777777" w:rsidR="007D251E" w:rsidRPr="003A3E41" w:rsidRDefault="007D251E" w:rsidP="00CC5722">
      <w:pPr>
        <w:pStyle w:val="ANDHeading2"/>
        <w:rPr>
          <w:rFonts w:ascii="Avenir Black" w:hAnsi="Avenir Black" w:cs="Avenir Black"/>
          <w:spacing w:val="11"/>
        </w:rPr>
      </w:pPr>
      <w:bookmarkStart w:id="85" w:name="_Toc499112652"/>
      <w:r w:rsidRPr="003A3E41">
        <w:lastRenderedPageBreak/>
        <w:t>Richard Barnett</w:t>
      </w:r>
      <w:bookmarkEnd w:id="85"/>
    </w:p>
    <w:p w14:paraId="18F3F0AE" w14:textId="1AB3A5A8" w:rsidR="00FD6FB2" w:rsidRDefault="00FD6FB2" w:rsidP="00FD6FB2">
      <w:pPr>
        <w:rPr>
          <w:sz w:val="22"/>
          <w:szCs w:val="22"/>
        </w:rPr>
      </w:pPr>
      <w:r w:rsidRPr="00FD6FB2">
        <w:rPr>
          <w:b/>
          <w:sz w:val="22"/>
          <w:szCs w:val="22"/>
        </w:rPr>
        <w:t xml:space="preserve">Skill area; </w:t>
      </w:r>
      <w:r w:rsidRPr="00FD6FB2">
        <w:rPr>
          <w:sz w:val="22"/>
          <w:szCs w:val="22"/>
        </w:rPr>
        <w:t>Recruitment, Business Development, Networking</w:t>
      </w:r>
    </w:p>
    <w:p w14:paraId="78E6CF42" w14:textId="77777777" w:rsidR="00DA4C41" w:rsidRPr="00FD6FB2" w:rsidRDefault="00DA4C41" w:rsidP="00FD6FB2">
      <w:pPr>
        <w:rPr>
          <w:i/>
          <w:sz w:val="22"/>
          <w:szCs w:val="22"/>
        </w:rPr>
      </w:pPr>
    </w:p>
    <w:p w14:paraId="6164FCC1" w14:textId="77777777" w:rsidR="00FD6FB2" w:rsidRPr="00AB2D5E" w:rsidRDefault="00FD6FB2" w:rsidP="008457E0">
      <w:pPr>
        <w:rPr>
          <w:sz w:val="22"/>
          <w:szCs w:val="22"/>
          <w:lang w:val="en" w:eastAsia="en-AU"/>
        </w:rPr>
      </w:pPr>
      <w:r w:rsidRPr="00AB2D5E">
        <w:rPr>
          <w:sz w:val="22"/>
          <w:szCs w:val="22"/>
          <w:lang w:val="en" w:eastAsia="en-AU"/>
        </w:rPr>
        <w:t xml:space="preserve">Richard is National Client Solutions Director for Hays, Australia’s leading recruitment </w:t>
      </w:r>
      <w:proofErr w:type="spellStart"/>
      <w:r w:rsidRPr="00AB2D5E">
        <w:rPr>
          <w:sz w:val="22"/>
          <w:szCs w:val="22"/>
          <w:lang w:val="en" w:eastAsia="en-AU"/>
        </w:rPr>
        <w:t>organisation</w:t>
      </w:r>
      <w:proofErr w:type="spellEnd"/>
      <w:r w:rsidRPr="00AB2D5E">
        <w:rPr>
          <w:sz w:val="22"/>
          <w:szCs w:val="22"/>
          <w:lang w:val="en" w:eastAsia="en-AU"/>
        </w:rPr>
        <w:t>.</w:t>
      </w:r>
    </w:p>
    <w:p w14:paraId="7A416521" w14:textId="77777777" w:rsidR="00FD6FB2" w:rsidRPr="00AB2D5E" w:rsidRDefault="00FD6FB2" w:rsidP="008457E0">
      <w:pPr>
        <w:rPr>
          <w:sz w:val="22"/>
          <w:szCs w:val="22"/>
          <w:lang w:val="en" w:eastAsia="en-AU"/>
        </w:rPr>
      </w:pPr>
      <w:r w:rsidRPr="00AB2D5E">
        <w:rPr>
          <w:sz w:val="22"/>
          <w:szCs w:val="22"/>
          <w:lang w:val="en" w:eastAsia="en-AU"/>
        </w:rPr>
        <w:t xml:space="preserve">He has over 20 years of experience in senior roles for some of Australia’s largest recruitment companies, overseeing the placement of tens of thousands of people into new roles.  </w:t>
      </w:r>
    </w:p>
    <w:p w14:paraId="39D1AE35" w14:textId="4F2D5076" w:rsidR="00FD6FB2" w:rsidRPr="00AB2D5E" w:rsidRDefault="00FD6FB2" w:rsidP="008457E0">
      <w:pPr>
        <w:rPr>
          <w:sz w:val="22"/>
          <w:szCs w:val="22"/>
          <w:lang w:val="en" w:eastAsia="en-AU"/>
        </w:rPr>
      </w:pPr>
      <w:r w:rsidRPr="00AB2D5E">
        <w:rPr>
          <w:sz w:val="22"/>
          <w:szCs w:val="22"/>
          <w:lang w:val="en" w:eastAsia="en-AU"/>
        </w:rPr>
        <w:t xml:space="preserve">Richard has been on the AND board since 2008, and has been actively involved in marketing AND's services to many new </w:t>
      </w:r>
      <w:proofErr w:type="spellStart"/>
      <w:r w:rsidRPr="00AB2D5E">
        <w:rPr>
          <w:sz w:val="22"/>
          <w:szCs w:val="22"/>
          <w:lang w:val="en" w:eastAsia="en-AU"/>
        </w:rPr>
        <w:t>organisations</w:t>
      </w:r>
      <w:proofErr w:type="spellEnd"/>
      <w:r w:rsidRPr="00AB2D5E">
        <w:rPr>
          <w:sz w:val="22"/>
          <w:szCs w:val="22"/>
          <w:lang w:val="en" w:eastAsia="en-AU"/>
        </w:rPr>
        <w:t xml:space="preserve">, lobbying Government on recruitment issues and in helping develop AND’s ‘Disability Confident Recruiter’ program. </w:t>
      </w:r>
    </w:p>
    <w:p w14:paraId="18749629" w14:textId="77777777" w:rsidR="00DA4C41" w:rsidRPr="00AB2D5E" w:rsidRDefault="00DA4C41" w:rsidP="008457E0">
      <w:pPr>
        <w:rPr>
          <w:sz w:val="22"/>
          <w:szCs w:val="22"/>
          <w:lang w:val="en" w:eastAsia="en-AU"/>
        </w:rPr>
      </w:pPr>
    </w:p>
    <w:p w14:paraId="3C14ED9D" w14:textId="7319DBE0" w:rsidR="00FD6FB2" w:rsidRPr="00AB2D5E" w:rsidRDefault="00FD6FB2" w:rsidP="008457E0">
      <w:pPr>
        <w:rPr>
          <w:sz w:val="22"/>
          <w:szCs w:val="22"/>
          <w:lang w:val="en" w:eastAsia="en-AU"/>
        </w:rPr>
      </w:pPr>
      <w:r w:rsidRPr="00AB2D5E">
        <w:rPr>
          <w:sz w:val="22"/>
          <w:szCs w:val="22"/>
          <w:lang w:val="en" w:eastAsia="en-AU"/>
        </w:rPr>
        <w:t xml:space="preserve">Richard received the prestigious ITCRA ‘Social Responsibility’ award for 2016 in recognition of his work with AND. </w:t>
      </w:r>
    </w:p>
    <w:p w14:paraId="4215285F" w14:textId="77777777" w:rsidR="00DA4C41" w:rsidRPr="00DA4C41" w:rsidRDefault="00DA4C41" w:rsidP="008457E0">
      <w:pPr>
        <w:rPr>
          <w:sz w:val="22"/>
          <w:szCs w:val="22"/>
          <w:lang w:val="en" w:eastAsia="en-AU"/>
        </w:rPr>
      </w:pPr>
    </w:p>
    <w:p w14:paraId="09EC6905" w14:textId="4DFCA76B" w:rsidR="00DE612C" w:rsidRPr="000C3812" w:rsidRDefault="00DE612C" w:rsidP="00CC5722">
      <w:pPr>
        <w:pStyle w:val="ANDHeading2"/>
        <w:rPr>
          <w:rFonts w:cs="Avenir Light"/>
          <w:spacing w:val="11"/>
        </w:rPr>
      </w:pPr>
      <w:bookmarkStart w:id="86" w:name="_Toc499112653"/>
      <w:r w:rsidRPr="000C3812">
        <w:t>John Bennett</w:t>
      </w:r>
      <w:r w:rsidR="00287F2B">
        <w:t xml:space="preserve"> </w:t>
      </w:r>
      <w:r w:rsidR="00892527">
        <w:t>O</w:t>
      </w:r>
      <w:r w:rsidR="00287F2B">
        <w:t>AM</w:t>
      </w:r>
      <w:bookmarkEnd w:id="86"/>
    </w:p>
    <w:p w14:paraId="4D859525" w14:textId="77777777" w:rsidR="00FD6FB2" w:rsidRPr="00FD6FB2" w:rsidRDefault="00FD6FB2" w:rsidP="00FD6FB2">
      <w:pPr>
        <w:rPr>
          <w:sz w:val="22"/>
          <w:szCs w:val="22"/>
        </w:rPr>
      </w:pPr>
      <w:r w:rsidRPr="00FD6FB2">
        <w:rPr>
          <w:b/>
          <w:sz w:val="22"/>
          <w:szCs w:val="22"/>
        </w:rPr>
        <w:t xml:space="preserve">Skill area </w:t>
      </w:r>
      <w:r w:rsidRPr="00FD6FB2">
        <w:rPr>
          <w:sz w:val="22"/>
          <w:szCs w:val="22"/>
        </w:rPr>
        <w:t xml:space="preserve">Business Management and Innovation </w:t>
      </w:r>
    </w:p>
    <w:p w14:paraId="18B78C5A" w14:textId="77777777" w:rsidR="00FD6FB2" w:rsidRPr="00FD6FB2" w:rsidRDefault="00FD6FB2" w:rsidP="00FD6FB2">
      <w:pPr>
        <w:rPr>
          <w:b/>
          <w:sz w:val="22"/>
          <w:szCs w:val="22"/>
          <w:highlight w:val="yellow"/>
        </w:rPr>
      </w:pPr>
    </w:p>
    <w:p w14:paraId="54901F5A" w14:textId="77777777" w:rsidR="00FD6FB2" w:rsidRPr="00FD6FB2" w:rsidRDefault="00FD6FB2" w:rsidP="00FD6FB2">
      <w:pPr>
        <w:rPr>
          <w:sz w:val="22"/>
          <w:szCs w:val="22"/>
        </w:rPr>
      </w:pPr>
      <w:r w:rsidRPr="00FD6FB2">
        <w:rPr>
          <w:sz w:val="22"/>
          <w:szCs w:val="22"/>
        </w:rPr>
        <w:t xml:space="preserve">In 1986 John started </w:t>
      </w:r>
      <w:proofErr w:type="spellStart"/>
      <w:r w:rsidRPr="00FD6FB2">
        <w:rPr>
          <w:sz w:val="22"/>
          <w:szCs w:val="22"/>
        </w:rPr>
        <w:t>Benbro</w:t>
      </w:r>
      <w:proofErr w:type="spellEnd"/>
      <w:r w:rsidRPr="00FD6FB2">
        <w:rPr>
          <w:sz w:val="22"/>
          <w:szCs w:val="22"/>
        </w:rPr>
        <w:t xml:space="preserve"> Electronics with his elder brother Steven. In 1998 </w:t>
      </w:r>
      <w:proofErr w:type="spellStart"/>
      <w:r w:rsidRPr="00FD6FB2">
        <w:rPr>
          <w:sz w:val="22"/>
          <w:szCs w:val="22"/>
        </w:rPr>
        <w:t>Benbro</w:t>
      </w:r>
      <w:proofErr w:type="spellEnd"/>
      <w:r w:rsidRPr="00FD6FB2">
        <w:rPr>
          <w:sz w:val="22"/>
          <w:szCs w:val="22"/>
        </w:rPr>
        <w:t xml:space="preserve"> was announced as both State and National Winner of the Prime Minister’s Employer of the Year Award in the small business division. As a direct result, John and Steve, along with Suzanne Colbert, formed Employers Making a Difference, now the Australian Network on Disability.</w:t>
      </w:r>
    </w:p>
    <w:p w14:paraId="380FA48D" w14:textId="77777777" w:rsidR="00FD6FB2" w:rsidRPr="00FD6FB2" w:rsidRDefault="00FD6FB2" w:rsidP="00FD6FB2">
      <w:pPr>
        <w:rPr>
          <w:sz w:val="22"/>
          <w:szCs w:val="22"/>
        </w:rPr>
      </w:pPr>
    </w:p>
    <w:p w14:paraId="24EE5572" w14:textId="77777777" w:rsidR="003F57D6" w:rsidRDefault="00FD6FB2" w:rsidP="00FD6FB2">
      <w:pPr>
        <w:rPr>
          <w:sz w:val="22"/>
          <w:szCs w:val="22"/>
        </w:rPr>
      </w:pPr>
      <w:proofErr w:type="spellStart"/>
      <w:r w:rsidRPr="00FD6FB2">
        <w:rPr>
          <w:sz w:val="22"/>
          <w:szCs w:val="22"/>
        </w:rPr>
        <w:t>Benbro</w:t>
      </w:r>
      <w:proofErr w:type="spellEnd"/>
      <w:r w:rsidRPr="00FD6FB2">
        <w:rPr>
          <w:sz w:val="22"/>
          <w:szCs w:val="22"/>
        </w:rPr>
        <w:t xml:space="preserve"> won the Prime Minister’s Employer of the Year Award again in 2003, 2005 and 2006 when they were inducted into the “Hall of Fame”.</w:t>
      </w:r>
    </w:p>
    <w:p w14:paraId="6B140C5E" w14:textId="4001ED03" w:rsidR="00FD6FB2" w:rsidRPr="00FD6FB2" w:rsidRDefault="003F57D6" w:rsidP="00FD6FB2">
      <w:pPr>
        <w:rPr>
          <w:sz w:val="22"/>
          <w:szCs w:val="22"/>
        </w:rPr>
      </w:pPr>
      <w:r w:rsidRPr="00FD6FB2">
        <w:rPr>
          <w:sz w:val="22"/>
          <w:szCs w:val="22"/>
        </w:rPr>
        <w:t xml:space="preserve"> </w:t>
      </w:r>
    </w:p>
    <w:p w14:paraId="7B2B5114" w14:textId="77777777" w:rsidR="00FD6FB2" w:rsidRPr="00FD6FB2" w:rsidRDefault="00FD6FB2" w:rsidP="00FD6FB2">
      <w:pPr>
        <w:rPr>
          <w:sz w:val="22"/>
          <w:szCs w:val="22"/>
        </w:rPr>
      </w:pPr>
      <w:r w:rsidRPr="00FD6FB2">
        <w:rPr>
          <w:sz w:val="22"/>
          <w:szCs w:val="22"/>
        </w:rPr>
        <w:t>John was Chairman of the Australian Network on Disability for seven years. He is a Justice of the Peace in NSW and in January 2007, John was awarded the Order of Australia. He retired in February 2015.</w:t>
      </w:r>
    </w:p>
    <w:p w14:paraId="47D271DD" w14:textId="77777777" w:rsidR="007D251E" w:rsidRDefault="007D251E" w:rsidP="00DE612C">
      <w:pPr>
        <w:pStyle w:val="ANDBody"/>
      </w:pPr>
    </w:p>
    <w:p w14:paraId="6F670007" w14:textId="77777777" w:rsidR="00E46F39" w:rsidRDefault="00E46F39" w:rsidP="00CC5722">
      <w:pPr>
        <w:pStyle w:val="ANDHeading2"/>
      </w:pPr>
      <w:bookmarkStart w:id="87" w:name="_Toc499112654"/>
      <w:r>
        <w:t>Belinda Curtis</w:t>
      </w:r>
      <w:bookmarkEnd w:id="87"/>
    </w:p>
    <w:p w14:paraId="5D78F717" w14:textId="77777777" w:rsidR="00FD6FB2" w:rsidRPr="00FD6FB2" w:rsidRDefault="00FD6FB2" w:rsidP="00FD6FB2">
      <w:pPr>
        <w:rPr>
          <w:b/>
          <w:sz w:val="22"/>
          <w:szCs w:val="22"/>
        </w:rPr>
      </w:pPr>
      <w:r w:rsidRPr="00FD6FB2">
        <w:rPr>
          <w:b/>
          <w:sz w:val="22"/>
          <w:szCs w:val="22"/>
        </w:rPr>
        <w:t xml:space="preserve">Skill area </w:t>
      </w:r>
      <w:r w:rsidRPr="00FD6FB2">
        <w:rPr>
          <w:sz w:val="22"/>
          <w:szCs w:val="22"/>
        </w:rPr>
        <w:t>Human Resources</w:t>
      </w:r>
    </w:p>
    <w:p w14:paraId="04AC1296" w14:textId="77777777" w:rsidR="00FD6FB2" w:rsidRPr="00FD6FB2" w:rsidRDefault="00FD6FB2" w:rsidP="00FD6FB2">
      <w:pPr>
        <w:rPr>
          <w:sz w:val="22"/>
          <w:szCs w:val="22"/>
        </w:rPr>
      </w:pPr>
      <w:r w:rsidRPr="00FD6FB2">
        <w:rPr>
          <w:b/>
          <w:sz w:val="22"/>
          <w:szCs w:val="22"/>
        </w:rPr>
        <w:t xml:space="preserve">Committee </w:t>
      </w:r>
      <w:r w:rsidRPr="00FD6FB2">
        <w:rPr>
          <w:sz w:val="22"/>
          <w:szCs w:val="22"/>
        </w:rPr>
        <w:t>Audit and Risk Committee (appointed in June 2017), Review and Remuneration Committee</w:t>
      </w:r>
    </w:p>
    <w:p w14:paraId="5851C72D" w14:textId="77777777" w:rsidR="00FD6FB2" w:rsidRPr="00FD6FB2" w:rsidRDefault="00FD6FB2" w:rsidP="00FD6FB2">
      <w:pPr>
        <w:rPr>
          <w:sz w:val="22"/>
          <w:szCs w:val="22"/>
        </w:rPr>
      </w:pPr>
      <w:r w:rsidRPr="00FD6FB2">
        <w:rPr>
          <w:sz w:val="22"/>
          <w:szCs w:val="22"/>
        </w:rPr>
        <w:t>Belinda has 20 years’ experience in a range of HR and Organisational Development roles in FMCG, Aviation and Financial Services.</w:t>
      </w:r>
      <w:r w:rsidRPr="00FD6FB2">
        <w:rPr>
          <w:sz w:val="22"/>
          <w:szCs w:val="22"/>
        </w:rPr>
        <w:br/>
        <w:t xml:space="preserve"> </w:t>
      </w:r>
    </w:p>
    <w:p w14:paraId="5452FC83" w14:textId="77777777" w:rsidR="00FD6FB2" w:rsidRPr="00FD6FB2" w:rsidRDefault="00FD6FB2" w:rsidP="00FD6FB2">
      <w:pPr>
        <w:rPr>
          <w:sz w:val="22"/>
          <w:szCs w:val="22"/>
        </w:rPr>
      </w:pPr>
      <w:r w:rsidRPr="00FD6FB2">
        <w:rPr>
          <w:sz w:val="22"/>
          <w:szCs w:val="22"/>
        </w:rPr>
        <w:t>Currently People and Performance Director at Tip Top, Belinda has held senior HR roles at Qantas, Commonwealth Bank, AMP and Colonial State Bank. While at AMP, she led the development of the Work, Family and Diversity strategies.</w:t>
      </w:r>
    </w:p>
    <w:p w14:paraId="0EAE0E67" w14:textId="77777777" w:rsidR="00FD6FB2" w:rsidRPr="00FD6FB2" w:rsidRDefault="00FD6FB2" w:rsidP="00FD6FB2">
      <w:pPr>
        <w:rPr>
          <w:sz w:val="22"/>
          <w:szCs w:val="22"/>
        </w:rPr>
      </w:pPr>
    </w:p>
    <w:p w14:paraId="466B2C9B" w14:textId="77777777" w:rsidR="00DE612C" w:rsidRPr="00A7316A" w:rsidRDefault="00FD6FB2" w:rsidP="00A7316A">
      <w:pPr>
        <w:pStyle w:val="ANDBody"/>
      </w:pPr>
      <w:r w:rsidRPr="00A7316A">
        <w:t>Belinda has also held leadership roles in EEO and diversity professional networks, and began her career as an occupational therapist with the Commonwealth Rehabilitation Service providing workplace rehabilitation programs that supported ongoing employment for people incapacitated by significant workplace injuries.</w:t>
      </w:r>
    </w:p>
    <w:p w14:paraId="189B1013" w14:textId="77777777" w:rsidR="00FD6FB2" w:rsidRDefault="00FD6FB2" w:rsidP="00FD6FB2">
      <w:pPr>
        <w:pStyle w:val="ANDBody"/>
        <w:rPr>
          <w:rFonts w:eastAsiaTheme="minorHAnsi"/>
          <w:highlight w:val="yellow"/>
        </w:rPr>
      </w:pPr>
    </w:p>
    <w:p w14:paraId="0FC4739C" w14:textId="77777777" w:rsidR="008E7753" w:rsidRPr="008E7753" w:rsidRDefault="008E7753" w:rsidP="00CC5722">
      <w:pPr>
        <w:pStyle w:val="ANDHeading2"/>
        <w:rPr>
          <w:rFonts w:cs="Avenir Light"/>
          <w:spacing w:val="11"/>
        </w:rPr>
      </w:pPr>
      <w:bookmarkStart w:id="88" w:name="_Toc499112655"/>
      <w:r w:rsidRPr="008E7753">
        <w:t xml:space="preserve">Kevin </w:t>
      </w:r>
      <w:proofErr w:type="spellStart"/>
      <w:r w:rsidRPr="008E7753">
        <w:t>Figueiredo</w:t>
      </w:r>
      <w:bookmarkEnd w:id="88"/>
      <w:proofErr w:type="spellEnd"/>
    </w:p>
    <w:p w14:paraId="7E93DED1" w14:textId="77777777" w:rsidR="00DD495A" w:rsidRDefault="00DD495A" w:rsidP="00DD495A">
      <w:pPr>
        <w:pStyle w:val="ANDBody"/>
      </w:pPr>
      <w:r w:rsidRPr="00395291">
        <w:rPr>
          <w:b/>
        </w:rPr>
        <w:t xml:space="preserve">Skill area </w:t>
      </w:r>
      <w:r w:rsidRPr="00395291">
        <w:t>Safety, Health an</w:t>
      </w:r>
      <w:r>
        <w:t>d Wellbeing</w:t>
      </w:r>
    </w:p>
    <w:p w14:paraId="09D7EC25" w14:textId="77777777" w:rsidR="00DD495A" w:rsidRDefault="00DD495A" w:rsidP="00DD495A">
      <w:pPr>
        <w:pStyle w:val="ANDBody"/>
      </w:pPr>
      <w:r>
        <w:rPr>
          <w:b/>
          <w:bCs/>
        </w:rPr>
        <w:t xml:space="preserve">Committee </w:t>
      </w:r>
      <w:r>
        <w:t>Review and Remuneration Committee</w:t>
      </w:r>
    </w:p>
    <w:p w14:paraId="3B8AF06E" w14:textId="77777777" w:rsidR="00DD495A" w:rsidRDefault="00DD495A" w:rsidP="00DD495A">
      <w:pPr>
        <w:rPr>
          <w:sz w:val="22"/>
          <w:szCs w:val="22"/>
        </w:rPr>
      </w:pPr>
    </w:p>
    <w:p w14:paraId="5C366D26" w14:textId="77777777" w:rsidR="00DD495A" w:rsidRPr="008E7753" w:rsidRDefault="00DD495A" w:rsidP="00DD495A">
      <w:pPr>
        <w:rPr>
          <w:sz w:val="22"/>
          <w:szCs w:val="22"/>
        </w:rPr>
      </w:pPr>
      <w:r w:rsidRPr="008E7753">
        <w:rPr>
          <w:sz w:val="22"/>
          <w:szCs w:val="22"/>
        </w:rPr>
        <w:t>Kevin is the General Manager</w:t>
      </w:r>
      <w:r>
        <w:rPr>
          <w:sz w:val="22"/>
          <w:szCs w:val="22"/>
        </w:rPr>
        <w:t xml:space="preserve"> Safety,</w:t>
      </w:r>
      <w:r w:rsidRPr="008E7753">
        <w:rPr>
          <w:sz w:val="22"/>
          <w:szCs w:val="22"/>
        </w:rPr>
        <w:t xml:space="preserve"> Health</w:t>
      </w:r>
      <w:r>
        <w:rPr>
          <w:sz w:val="22"/>
          <w:szCs w:val="22"/>
        </w:rPr>
        <w:t xml:space="preserve"> </w:t>
      </w:r>
      <w:r w:rsidRPr="008E7753">
        <w:rPr>
          <w:sz w:val="22"/>
          <w:szCs w:val="22"/>
        </w:rPr>
        <w:t xml:space="preserve">and Wellbeing </w:t>
      </w:r>
      <w:r>
        <w:rPr>
          <w:sz w:val="22"/>
          <w:szCs w:val="22"/>
        </w:rPr>
        <w:t xml:space="preserve">for the Woolworths Group where </w:t>
      </w:r>
      <w:r w:rsidRPr="00395291">
        <w:rPr>
          <w:sz w:val="22"/>
          <w:szCs w:val="22"/>
        </w:rPr>
        <w:t xml:space="preserve">he is responsible for the safety of 200,000 team members and over 23 million </w:t>
      </w:r>
      <w:r w:rsidRPr="00395291">
        <w:rPr>
          <w:sz w:val="22"/>
          <w:szCs w:val="22"/>
        </w:rPr>
        <w:lastRenderedPageBreak/>
        <w:t>customers each week.</w:t>
      </w:r>
      <w:r>
        <w:rPr>
          <w:sz w:val="22"/>
          <w:szCs w:val="22"/>
        </w:rPr>
        <w:t xml:space="preserve"> He has served on the AND board since 2006 and is also on the board of the Woolworths Employee Credit Union.</w:t>
      </w:r>
    </w:p>
    <w:p w14:paraId="2F0625B2" w14:textId="77777777" w:rsidR="00DD495A" w:rsidRPr="008E7753" w:rsidRDefault="00DD495A" w:rsidP="00DD495A">
      <w:pPr>
        <w:rPr>
          <w:sz w:val="22"/>
          <w:szCs w:val="22"/>
        </w:rPr>
      </w:pPr>
    </w:p>
    <w:p w14:paraId="19E0DDCE" w14:textId="77777777" w:rsidR="00DD495A" w:rsidRPr="008E7753" w:rsidRDefault="00DD495A" w:rsidP="00DD495A">
      <w:pPr>
        <w:rPr>
          <w:sz w:val="22"/>
          <w:szCs w:val="22"/>
        </w:rPr>
      </w:pPr>
      <w:r w:rsidRPr="008E7753">
        <w:rPr>
          <w:sz w:val="22"/>
          <w:szCs w:val="22"/>
        </w:rPr>
        <w:t xml:space="preserve">Kevin </w:t>
      </w:r>
      <w:r>
        <w:rPr>
          <w:sz w:val="22"/>
          <w:szCs w:val="22"/>
        </w:rPr>
        <w:t xml:space="preserve">previously worked for Westpac as the </w:t>
      </w:r>
      <w:r w:rsidRPr="008E7753">
        <w:rPr>
          <w:sz w:val="22"/>
          <w:szCs w:val="22"/>
        </w:rPr>
        <w:t>Head of Health, Safet</w:t>
      </w:r>
      <w:r>
        <w:rPr>
          <w:sz w:val="22"/>
          <w:szCs w:val="22"/>
        </w:rPr>
        <w:t>y and Wellbeing and in various s</w:t>
      </w:r>
      <w:r w:rsidRPr="008E7753">
        <w:rPr>
          <w:sz w:val="22"/>
          <w:szCs w:val="22"/>
        </w:rPr>
        <w:t>afety roles at Goodman Fielder.</w:t>
      </w:r>
    </w:p>
    <w:p w14:paraId="62A9EDE4" w14:textId="77777777" w:rsidR="00DD495A" w:rsidRDefault="00DD495A" w:rsidP="00DD495A">
      <w:pPr>
        <w:rPr>
          <w:sz w:val="22"/>
          <w:szCs w:val="22"/>
        </w:rPr>
      </w:pPr>
    </w:p>
    <w:p w14:paraId="2C183DAA" w14:textId="77777777" w:rsidR="00DD495A" w:rsidRDefault="00DD495A" w:rsidP="00DD495A">
      <w:pPr>
        <w:rPr>
          <w:sz w:val="22"/>
          <w:szCs w:val="22"/>
        </w:rPr>
      </w:pPr>
      <w:r>
        <w:rPr>
          <w:sz w:val="22"/>
          <w:szCs w:val="22"/>
        </w:rPr>
        <w:t>He</w:t>
      </w:r>
      <w:r w:rsidRPr="00395291">
        <w:rPr>
          <w:sz w:val="22"/>
          <w:szCs w:val="22"/>
        </w:rPr>
        <w:t xml:space="preserve"> </w:t>
      </w:r>
      <w:r>
        <w:rPr>
          <w:sz w:val="22"/>
          <w:szCs w:val="22"/>
        </w:rPr>
        <w:t xml:space="preserve">has a Bachelor’s in Chemistry, a Masters in Safety and is a Graduate of the Australian Institute of Company Directors. </w:t>
      </w:r>
    </w:p>
    <w:p w14:paraId="39026392" w14:textId="77777777" w:rsidR="00F47B8B" w:rsidRDefault="00F47B8B" w:rsidP="00DD495A">
      <w:pPr>
        <w:rPr>
          <w:sz w:val="22"/>
          <w:szCs w:val="22"/>
        </w:rPr>
      </w:pPr>
    </w:p>
    <w:p w14:paraId="2BB2B673" w14:textId="77777777" w:rsidR="00F47B8B" w:rsidRPr="00325AC6" w:rsidRDefault="00F47B8B" w:rsidP="00F47B8B">
      <w:pPr>
        <w:pStyle w:val="ANDHeading2"/>
        <w:rPr>
          <w:rFonts w:cs="Avenir Light"/>
          <w:spacing w:val="11"/>
        </w:rPr>
      </w:pPr>
      <w:bookmarkStart w:id="89" w:name="_Toc499112656"/>
      <w:r>
        <w:t>Stephanie Gunn</w:t>
      </w:r>
      <w:bookmarkEnd w:id="89"/>
    </w:p>
    <w:p w14:paraId="020E2E86" w14:textId="77777777" w:rsidR="00F47B8B" w:rsidRPr="00F47B8B" w:rsidRDefault="00F47B8B" w:rsidP="00F47B8B">
      <w:pPr>
        <w:rPr>
          <w:b/>
          <w:sz w:val="22"/>
          <w:szCs w:val="22"/>
        </w:rPr>
      </w:pPr>
      <w:r w:rsidRPr="00F47B8B">
        <w:rPr>
          <w:b/>
          <w:sz w:val="22"/>
          <w:szCs w:val="22"/>
        </w:rPr>
        <w:t>Skill area</w:t>
      </w:r>
      <w:r>
        <w:rPr>
          <w:b/>
          <w:sz w:val="22"/>
          <w:szCs w:val="22"/>
        </w:rPr>
        <w:t xml:space="preserve">: </w:t>
      </w:r>
      <w:r w:rsidRPr="00F47B8B">
        <w:rPr>
          <w:sz w:val="22"/>
          <w:szCs w:val="22"/>
        </w:rPr>
        <w:t xml:space="preserve">Engagement and change management, </w:t>
      </w:r>
      <w:r w:rsidRPr="00F47B8B">
        <w:rPr>
          <w:color w:val="000000"/>
          <w:sz w:val="22"/>
          <w:szCs w:val="22"/>
        </w:rPr>
        <w:t>Service delivery improvement and process redesign</w:t>
      </w:r>
    </w:p>
    <w:p w14:paraId="751B8EDD" w14:textId="77777777" w:rsidR="00F47B8B" w:rsidRPr="00F47B8B" w:rsidRDefault="00F47B8B" w:rsidP="00F47B8B">
      <w:pPr>
        <w:rPr>
          <w:rFonts w:eastAsia="PMingLiU"/>
          <w:sz w:val="22"/>
          <w:szCs w:val="22"/>
          <w:lang w:eastAsia="zh-HK"/>
        </w:rPr>
      </w:pPr>
    </w:p>
    <w:p w14:paraId="6987F9C2" w14:textId="77777777" w:rsidR="003F57D6" w:rsidRDefault="00F47B8B" w:rsidP="00F47B8B">
      <w:pPr>
        <w:rPr>
          <w:sz w:val="22"/>
          <w:szCs w:val="22"/>
        </w:rPr>
      </w:pPr>
      <w:r w:rsidRPr="00F47B8B">
        <w:rPr>
          <w:sz w:val="22"/>
          <w:szCs w:val="22"/>
        </w:rPr>
        <w:t>Stephanie is the Acting Deputy Chief Executive Officer of the Participant and Planning Group at the National Disability Insurance Agency which is responsible for participant experience in their engagement with the NDIS.</w:t>
      </w:r>
    </w:p>
    <w:p w14:paraId="0BBC76E8" w14:textId="084566DE" w:rsidR="00F47B8B" w:rsidRPr="00F47B8B" w:rsidRDefault="003F57D6" w:rsidP="00F47B8B">
      <w:pPr>
        <w:rPr>
          <w:sz w:val="22"/>
          <w:szCs w:val="22"/>
        </w:rPr>
      </w:pPr>
      <w:r w:rsidRPr="00F47B8B">
        <w:rPr>
          <w:sz w:val="22"/>
          <w:szCs w:val="22"/>
        </w:rPr>
        <w:t xml:space="preserve"> </w:t>
      </w:r>
    </w:p>
    <w:p w14:paraId="582A47E5" w14:textId="77777777" w:rsidR="00F47B8B" w:rsidRPr="00F47B8B" w:rsidRDefault="00F47B8B" w:rsidP="00F47B8B">
      <w:pPr>
        <w:rPr>
          <w:sz w:val="22"/>
          <w:szCs w:val="22"/>
        </w:rPr>
      </w:pPr>
      <w:r w:rsidRPr="00F47B8B">
        <w:rPr>
          <w:sz w:val="22"/>
          <w:szCs w:val="22"/>
        </w:rPr>
        <w:t xml:space="preserve">Steph joined the NDIA in 2012 when she was responsible for the establishment of the core operational requirements for the Scheme. </w:t>
      </w:r>
    </w:p>
    <w:p w14:paraId="6914FD12" w14:textId="77777777" w:rsidR="00F47B8B" w:rsidRPr="00F47B8B" w:rsidRDefault="00F47B8B" w:rsidP="00F47B8B">
      <w:pPr>
        <w:rPr>
          <w:sz w:val="22"/>
          <w:szCs w:val="22"/>
        </w:rPr>
      </w:pPr>
    </w:p>
    <w:p w14:paraId="653D966B" w14:textId="77777777" w:rsidR="00F47B8B" w:rsidRPr="00F47B8B" w:rsidRDefault="00F47B8B" w:rsidP="00F47B8B">
      <w:pPr>
        <w:rPr>
          <w:sz w:val="22"/>
          <w:szCs w:val="22"/>
        </w:rPr>
      </w:pPr>
      <w:r w:rsidRPr="00F47B8B">
        <w:rPr>
          <w:sz w:val="22"/>
          <w:szCs w:val="22"/>
        </w:rPr>
        <w:t xml:space="preserve">Prior to the NDIA, Stephanie worked at a senior executive level in </w:t>
      </w:r>
      <w:proofErr w:type="gramStart"/>
      <w:r w:rsidRPr="00F47B8B">
        <w:rPr>
          <w:sz w:val="22"/>
          <w:szCs w:val="22"/>
        </w:rPr>
        <w:t>a number of</w:t>
      </w:r>
      <w:proofErr w:type="gramEnd"/>
      <w:r w:rsidRPr="00F47B8B">
        <w:rPr>
          <w:sz w:val="22"/>
          <w:szCs w:val="22"/>
        </w:rPr>
        <w:t xml:space="preserve"> commonwealth agencies including Department of Health and the National Blood Authority. </w:t>
      </w:r>
    </w:p>
    <w:p w14:paraId="06C082E2" w14:textId="77777777" w:rsidR="00F47B8B" w:rsidRPr="00F47B8B" w:rsidRDefault="00F47B8B" w:rsidP="00F47B8B">
      <w:pPr>
        <w:rPr>
          <w:sz w:val="22"/>
          <w:szCs w:val="22"/>
        </w:rPr>
      </w:pPr>
    </w:p>
    <w:p w14:paraId="2269BCD2" w14:textId="77777777" w:rsidR="00F47B8B" w:rsidRPr="00F47B8B" w:rsidRDefault="00F47B8B" w:rsidP="00F47B8B">
      <w:pPr>
        <w:rPr>
          <w:sz w:val="22"/>
          <w:szCs w:val="22"/>
        </w:rPr>
      </w:pPr>
      <w:r w:rsidRPr="00F47B8B">
        <w:rPr>
          <w:sz w:val="22"/>
          <w:szCs w:val="22"/>
        </w:rPr>
        <w:t xml:space="preserve">Stephanie brings many </w:t>
      </w:r>
      <w:proofErr w:type="spellStart"/>
      <w:r w:rsidRPr="00F47B8B">
        <w:rPr>
          <w:sz w:val="22"/>
          <w:szCs w:val="22"/>
        </w:rPr>
        <w:t>years experience</w:t>
      </w:r>
      <w:proofErr w:type="spellEnd"/>
      <w:r w:rsidRPr="00F47B8B">
        <w:rPr>
          <w:sz w:val="22"/>
          <w:szCs w:val="22"/>
        </w:rPr>
        <w:t xml:space="preserve"> as a senior officer within the Commonwealth and has extensive change management experience in working with the commonwealth, state and territory governments including direct service delivery responsibilities.</w:t>
      </w:r>
    </w:p>
    <w:p w14:paraId="4D7D77EA" w14:textId="77777777" w:rsidR="00F47B8B" w:rsidRDefault="00F47B8B" w:rsidP="00F47B8B">
      <w:pPr>
        <w:spacing w:after="160" w:line="259" w:lineRule="auto"/>
        <w:rPr>
          <w:rFonts w:eastAsiaTheme="minorHAnsi" w:cstheme="majorBidi"/>
          <w:b/>
          <w:bCs/>
          <w:sz w:val="24"/>
          <w:szCs w:val="24"/>
        </w:rPr>
      </w:pPr>
      <w:r>
        <w:br w:type="page"/>
      </w:r>
    </w:p>
    <w:p w14:paraId="616E2B9D" w14:textId="77777777" w:rsidR="008E7753" w:rsidRPr="00000542" w:rsidRDefault="008E7753" w:rsidP="00DE612C">
      <w:pPr>
        <w:pStyle w:val="ANDBody"/>
        <w:rPr>
          <w:rFonts w:eastAsiaTheme="minorHAnsi"/>
          <w:highlight w:val="yellow"/>
        </w:rPr>
      </w:pPr>
    </w:p>
    <w:p w14:paraId="5A8C1D8B" w14:textId="77777777" w:rsidR="007D251E" w:rsidRPr="00E46F39" w:rsidRDefault="007D251E" w:rsidP="00CC5722">
      <w:pPr>
        <w:pStyle w:val="ANDHeading2"/>
      </w:pPr>
      <w:bookmarkStart w:id="90" w:name="_Toc499112657"/>
      <w:r w:rsidRPr="00E46F39">
        <w:t>Rosie McArdle</w:t>
      </w:r>
      <w:bookmarkEnd w:id="90"/>
    </w:p>
    <w:p w14:paraId="4C5652D5" w14:textId="77777777" w:rsidR="00DF5504" w:rsidRPr="00A56EFD" w:rsidRDefault="00DF5504" w:rsidP="00DF5504">
      <w:pPr>
        <w:pStyle w:val="ANDBody"/>
        <w:rPr>
          <w:b/>
          <w:i/>
        </w:rPr>
      </w:pPr>
      <w:r w:rsidRPr="00A56EFD">
        <w:rPr>
          <w:b/>
        </w:rPr>
        <w:t xml:space="preserve">Skill area </w:t>
      </w:r>
      <w:r w:rsidRPr="00A56EFD">
        <w:t>Human Resources; Organisational Development; Industrial Relations; Occupational Health and Safety</w:t>
      </w:r>
    </w:p>
    <w:p w14:paraId="26B4A074" w14:textId="77777777" w:rsidR="00DF5504" w:rsidRDefault="00DF5504" w:rsidP="00DF5504">
      <w:pPr>
        <w:pStyle w:val="ANDBody"/>
      </w:pPr>
      <w:r>
        <w:rPr>
          <w:b/>
          <w:bCs/>
        </w:rPr>
        <w:t xml:space="preserve">Committee </w:t>
      </w:r>
      <w:r>
        <w:t>Review and Remuneration Committee</w:t>
      </w:r>
    </w:p>
    <w:p w14:paraId="7A7C4B44" w14:textId="77777777" w:rsidR="00DF5504" w:rsidRDefault="00DF5504" w:rsidP="00DF5504">
      <w:pPr>
        <w:pStyle w:val="ANDBody"/>
      </w:pPr>
    </w:p>
    <w:p w14:paraId="0BA01135" w14:textId="77777777" w:rsidR="003F57D6" w:rsidRDefault="00DF5504" w:rsidP="00DF5504">
      <w:pPr>
        <w:pStyle w:val="ANDBody"/>
      </w:pPr>
      <w:r>
        <w:t>Rosie is Executive Director, Human Resources and Risk, of Compass Group (Australia) Pty Ltd.</w:t>
      </w:r>
    </w:p>
    <w:p w14:paraId="494FD668" w14:textId="3F2BBA8A" w:rsidR="00DF5504" w:rsidRDefault="003F57D6" w:rsidP="00DF5504">
      <w:pPr>
        <w:pStyle w:val="ANDBody"/>
      </w:pPr>
      <w:r>
        <w:t xml:space="preserve"> </w:t>
      </w:r>
    </w:p>
    <w:p w14:paraId="16E12229" w14:textId="77777777" w:rsidR="00DF5504" w:rsidRDefault="00DF5504" w:rsidP="00DF5504">
      <w:pPr>
        <w:pStyle w:val="ANDBody"/>
      </w:pPr>
      <w:r>
        <w:t xml:space="preserve">With more than 25 years’ experience in human resources, industrial relations and health and safety, Rosie had a long career with BlueScope Steel, BHP and Arrium where she held </w:t>
      </w:r>
      <w:proofErr w:type="gramStart"/>
      <w:r>
        <w:t>a number of</w:t>
      </w:r>
      <w:proofErr w:type="gramEnd"/>
      <w:r>
        <w:t xml:space="preserve"> both IR specialist and HR strategic roles before joining Compass Group. </w:t>
      </w:r>
    </w:p>
    <w:p w14:paraId="55E83238" w14:textId="77777777" w:rsidR="00DF5504" w:rsidRDefault="00DF5504" w:rsidP="00DF5504">
      <w:pPr>
        <w:pStyle w:val="ANDBody"/>
      </w:pPr>
    </w:p>
    <w:p w14:paraId="47DB7871" w14:textId="77777777" w:rsidR="00DF5504" w:rsidRDefault="00DF5504" w:rsidP="00DF5504">
      <w:pPr>
        <w:pStyle w:val="ANDBody"/>
      </w:pPr>
      <w:r>
        <w:t>She has a keen interest in building diverse organisation cultures based on care and respect which drive outstanding and sustainable business outcomes. This is evident at Compass where the diversity model delivers significant benefit to its current and future employers, its customer, clients and accordingly, shareholders.</w:t>
      </w:r>
    </w:p>
    <w:p w14:paraId="49A868AF" w14:textId="77777777" w:rsidR="007D251E" w:rsidRDefault="007D251E" w:rsidP="007D251E">
      <w:pPr>
        <w:pStyle w:val="ANDBody"/>
      </w:pPr>
    </w:p>
    <w:p w14:paraId="5CC4CF0C" w14:textId="77777777" w:rsidR="007D251E" w:rsidRPr="00E46F39" w:rsidRDefault="007D251E" w:rsidP="00CC5722">
      <w:pPr>
        <w:pStyle w:val="ANDHeading2"/>
        <w:rPr>
          <w:rFonts w:cs="Avenir Light"/>
          <w:spacing w:val="11"/>
        </w:rPr>
      </w:pPr>
      <w:bookmarkStart w:id="91" w:name="_Toc499112658"/>
      <w:r w:rsidRPr="005D17A3">
        <w:t>Samantha Palmer</w:t>
      </w:r>
      <w:bookmarkEnd w:id="91"/>
    </w:p>
    <w:p w14:paraId="0547F886" w14:textId="77777777" w:rsidR="00DF5504" w:rsidRPr="00DF5504" w:rsidRDefault="00DF5504" w:rsidP="00DF5504">
      <w:pPr>
        <w:rPr>
          <w:rFonts w:eastAsia="PMingLiU"/>
          <w:i/>
          <w:sz w:val="22"/>
          <w:szCs w:val="22"/>
          <w:lang w:eastAsia="zh-HK"/>
        </w:rPr>
      </w:pPr>
      <w:r w:rsidRPr="00DF5504">
        <w:rPr>
          <w:b/>
          <w:sz w:val="22"/>
          <w:szCs w:val="22"/>
        </w:rPr>
        <w:t xml:space="preserve">Skill area </w:t>
      </w:r>
      <w:r w:rsidRPr="00DF5504">
        <w:rPr>
          <w:sz w:val="22"/>
          <w:szCs w:val="22"/>
        </w:rPr>
        <w:t>Human Resources, Diversity, Governance</w:t>
      </w:r>
      <w:r w:rsidRPr="00DF5504">
        <w:rPr>
          <w:rFonts w:eastAsia="PMingLiU" w:hint="eastAsia"/>
          <w:b/>
          <w:sz w:val="22"/>
          <w:szCs w:val="22"/>
          <w:lang w:eastAsia="zh-HK"/>
        </w:rPr>
        <w:t xml:space="preserve">, </w:t>
      </w:r>
      <w:r w:rsidRPr="00DF5504">
        <w:rPr>
          <w:rFonts w:eastAsia="PMingLiU" w:hint="eastAsia"/>
          <w:sz w:val="22"/>
          <w:szCs w:val="22"/>
          <w:lang w:eastAsia="zh-HK"/>
        </w:rPr>
        <w:t>Communication,</w:t>
      </w:r>
    </w:p>
    <w:p w14:paraId="3515D524" w14:textId="77777777" w:rsidR="00DF5504" w:rsidRPr="00DF5504" w:rsidRDefault="00DF5504" w:rsidP="00DF5504">
      <w:pPr>
        <w:rPr>
          <w:sz w:val="22"/>
          <w:szCs w:val="22"/>
        </w:rPr>
      </w:pPr>
      <w:r w:rsidRPr="00DF5504">
        <w:rPr>
          <w:sz w:val="22"/>
          <w:szCs w:val="22"/>
        </w:rPr>
        <w:t xml:space="preserve">Samantha is the ABS’s Diversity </w:t>
      </w:r>
      <w:r w:rsidR="00491FDB">
        <w:rPr>
          <w:sz w:val="22"/>
          <w:szCs w:val="22"/>
        </w:rPr>
        <w:t>and</w:t>
      </w:r>
      <w:r w:rsidRPr="00DF5504">
        <w:rPr>
          <w:sz w:val="22"/>
          <w:szCs w:val="22"/>
        </w:rPr>
        <w:t xml:space="preserve"> Inclusion Champion and GM of People, Culture and Communication. In 2016 she was made a National Fellow of the Institute of Public Administration Australia, in part for her contribution to advancing diversity. In 2013 she received the inaugural AHRI Diversity Champion (HR) Award and was named an AFR/Westpac Woman of Influence. </w:t>
      </w:r>
    </w:p>
    <w:p w14:paraId="219EA337" w14:textId="77777777" w:rsidR="00DF5504" w:rsidRPr="00DF5504" w:rsidRDefault="00DF5504" w:rsidP="00DF5504">
      <w:pPr>
        <w:rPr>
          <w:sz w:val="22"/>
          <w:szCs w:val="22"/>
        </w:rPr>
      </w:pPr>
    </w:p>
    <w:p w14:paraId="5DE8465A" w14:textId="77777777" w:rsidR="00DF5504" w:rsidRPr="00DF5504" w:rsidRDefault="00DF5504" w:rsidP="00DF5504">
      <w:pPr>
        <w:rPr>
          <w:sz w:val="22"/>
          <w:szCs w:val="22"/>
        </w:rPr>
      </w:pPr>
      <w:r w:rsidRPr="00DF5504">
        <w:rPr>
          <w:sz w:val="22"/>
          <w:szCs w:val="22"/>
        </w:rPr>
        <w:t>Her work in Disability lead the Commonwealth Health Department to win the Inaugural APS Diversity Council’s Disability Employment Award.</w:t>
      </w:r>
    </w:p>
    <w:p w14:paraId="32DFCE93" w14:textId="77777777" w:rsidR="00DF5504" w:rsidRPr="00DF5504" w:rsidRDefault="00DF5504" w:rsidP="00DF5504">
      <w:pPr>
        <w:rPr>
          <w:sz w:val="22"/>
          <w:szCs w:val="22"/>
        </w:rPr>
      </w:pPr>
      <w:r w:rsidRPr="00DF5504">
        <w:rPr>
          <w:sz w:val="22"/>
          <w:szCs w:val="22"/>
        </w:rPr>
        <w:t xml:space="preserve"> </w:t>
      </w:r>
    </w:p>
    <w:p w14:paraId="4F04BC1C" w14:textId="77777777" w:rsidR="007D251E" w:rsidRPr="00E46F39" w:rsidRDefault="00DF5504" w:rsidP="00DF5504">
      <w:pPr>
        <w:rPr>
          <w:sz w:val="22"/>
          <w:szCs w:val="22"/>
        </w:rPr>
      </w:pPr>
      <w:r w:rsidRPr="00DF5504">
        <w:rPr>
          <w:sz w:val="22"/>
          <w:szCs w:val="22"/>
        </w:rPr>
        <w:t xml:space="preserve">Samantha is National and State Board member of Institute of Public Administration, and a </w:t>
      </w:r>
      <w:proofErr w:type="gramStart"/>
      <w:r w:rsidRPr="00DF5504">
        <w:rPr>
          <w:sz w:val="22"/>
          <w:szCs w:val="22"/>
        </w:rPr>
        <w:t>public sector</w:t>
      </w:r>
      <w:proofErr w:type="gramEnd"/>
      <w:r w:rsidRPr="00DF5504">
        <w:rPr>
          <w:sz w:val="22"/>
          <w:szCs w:val="22"/>
        </w:rPr>
        <w:t xml:space="preserve"> reference panel member of AHRI.</w:t>
      </w:r>
      <w:r w:rsidR="007D251E" w:rsidRPr="00E46F39">
        <w:rPr>
          <w:sz w:val="22"/>
          <w:szCs w:val="22"/>
        </w:rPr>
        <w:t xml:space="preserve"> </w:t>
      </w:r>
    </w:p>
    <w:p w14:paraId="03B16ECB" w14:textId="77777777" w:rsidR="007D251E" w:rsidRPr="00E46F39" w:rsidRDefault="007D251E" w:rsidP="007D251E">
      <w:pPr>
        <w:rPr>
          <w:rFonts w:ascii="Avenir Black" w:eastAsiaTheme="minorHAnsi" w:hAnsi="Avenir Black" w:cs="Avenir Black"/>
          <w:color w:val="000000"/>
          <w:spacing w:val="11"/>
          <w:sz w:val="22"/>
          <w:szCs w:val="22"/>
          <w:highlight w:val="yellow"/>
        </w:rPr>
      </w:pPr>
    </w:p>
    <w:p w14:paraId="48F41572" w14:textId="77777777" w:rsidR="007D251E" w:rsidRPr="00E46F39" w:rsidRDefault="007D251E" w:rsidP="00CC5722">
      <w:pPr>
        <w:pStyle w:val="ANDHeading2"/>
        <w:rPr>
          <w:rFonts w:cs="Avenir Light"/>
          <w:spacing w:val="11"/>
        </w:rPr>
      </w:pPr>
      <w:bookmarkStart w:id="92" w:name="_Toc499112659"/>
      <w:r w:rsidRPr="00E46F39">
        <w:t>Donna Purcell</w:t>
      </w:r>
      <w:bookmarkEnd w:id="92"/>
    </w:p>
    <w:p w14:paraId="56E79CFD" w14:textId="77777777" w:rsidR="001C4B06" w:rsidRPr="008E0B50" w:rsidRDefault="001C4B06" w:rsidP="001C4B06">
      <w:pPr>
        <w:pStyle w:val="ANDBody"/>
        <w:rPr>
          <w:rFonts w:eastAsiaTheme="minorEastAsia"/>
          <w:b/>
          <w:lang w:eastAsia="zh-HK"/>
        </w:rPr>
      </w:pPr>
      <w:r w:rsidRPr="000E4305">
        <w:rPr>
          <w:b/>
        </w:rPr>
        <w:t xml:space="preserve">Skill area </w:t>
      </w:r>
      <w:r w:rsidRPr="008E0B50">
        <w:t>Diversity and Inclusion and Access Consulting</w:t>
      </w:r>
    </w:p>
    <w:p w14:paraId="0E7E894E" w14:textId="77777777" w:rsidR="001C4B06" w:rsidRPr="008E0B50" w:rsidRDefault="001C4B06" w:rsidP="001C4B06">
      <w:pPr>
        <w:spacing w:before="360" w:after="360"/>
        <w:textAlignment w:val="top"/>
        <w:rPr>
          <w:rFonts w:cs="Arial"/>
          <w:sz w:val="22"/>
          <w:szCs w:val="22"/>
          <w:lang w:eastAsia="en-AU"/>
        </w:rPr>
      </w:pPr>
      <w:r w:rsidRPr="008E0B50">
        <w:rPr>
          <w:rFonts w:cs="Arial"/>
          <w:sz w:val="22"/>
          <w:szCs w:val="22"/>
          <w:lang w:eastAsia="en-AU"/>
        </w:rPr>
        <w:t>Donna works at Commonwealth Bank in the Group Customer Advocacy Team. Her role includes developing and leading the implementation of CBA’s Accessibility and Inclusion Plan and providing advice to increase access and inclusion for customers and employees who have a disability.</w:t>
      </w:r>
      <w:r w:rsidR="00F760F4">
        <w:rPr>
          <w:rFonts w:cs="Arial"/>
          <w:sz w:val="22"/>
          <w:szCs w:val="22"/>
          <w:lang w:eastAsia="en-AU"/>
        </w:rPr>
        <w:t xml:space="preserve"> </w:t>
      </w:r>
      <w:r w:rsidRPr="008E0B50">
        <w:rPr>
          <w:rFonts w:cs="Arial"/>
          <w:sz w:val="22"/>
          <w:szCs w:val="22"/>
          <w:lang w:eastAsia="en-AU"/>
        </w:rPr>
        <w:t xml:space="preserve">In July 2015, Commonwealth Bank </w:t>
      </w:r>
      <w:proofErr w:type="gramStart"/>
      <w:r w:rsidRPr="008E0B50">
        <w:rPr>
          <w:rFonts w:cs="Arial"/>
          <w:sz w:val="22"/>
          <w:szCs w:val="22"/>
          <w:lang w:eastAsia="en-AU"/>
        </w:rPr>
        <w:t>funded</w:t>
      </w:r>
      <w:proofErr w:type="gramEnd"/>
      <w:r w:rsidRPr="008E0B50">
        <w:rPr>
          <w:rFonts w:cs="Arial"/>
          <w:sz w:val="22"/>
          <w:szCs w:val="22"/>
          <w:lang w:eastAsia="en-AU"/>
        </w:rPr>
        <w:t xml:space="preserve"> Donna to undertake a one-year secondment to the Human Rights Commission working on the National Inquiry into Employment Discrimination against older Australians and Australians with Disability.</w:t>
      </w:r>
    </w:p>
    <w:p w14:paraId="27661E53" w14:textId="77777777" w:rsidR="001C4B06" w:rsidRPr="008E0B50" w:rsidRDefault="001C4B06" w:rsidP="00F760F4">
      <w:pPr>
        <w:spacing w:before="360" w:after="360"/>
        <w:textAlignment w:val="top"/>
        <w:rPr>
          <w:rFonts w:cs="Arial"/>
          <w:sz w:val="22"/>
          <w:szCs w:val="22"/>
          <w:lang w:eastAsia="en-AU"/>
        </w:rPr>
      </w:pPr>
      <w:r w:rsidRPr="008E0B50">
        <w:rPr>
          <w:rFonts w:cs="Arial"/>
          <w:sz w:val="22"/>
          <w:szCs w:val="22"/>
          <w:lang w:eastAsia="en-AU"/>
        </w:rPr>
        <w:t>Prior to joining Commonwealth Bank, her career included management positions in human resources, marketing, fund raising, community and public relations and volunteer management across the private, community and government sector. She is also a Director on the Board of Northcott Society.</w:t>
      </w:r>
      <w:r w:rsidR="00F760F4">
        <w:rPr>
          <w:rFonts w:cs="Arial"/>
          <w:sz w:val="22"/>
          <w:szCs w:val="22"/>
          <w:lang w:eastAsia="en-AU"/>
        </w:rPr>
        <w:t xml:space="preserve"> </w:t>
      </w:r>
      <w:r w:rsidRPr="008E0B50">
        <w:rPr>
          <w:rFonts w:cs="Arial"/>
          <w:sz w:val="22"/>
          <w:szCs w:val="22"/>
          <w:lang w:eastAsia="en-AU"/>
        </w:rPr>
        <w:t xml:space="preserve">She is a certified Access Consultant and has also held </w:t>
      </w:r>
      <w:r w:rsidR="00D16E7D" w:rsidRPr="008E0B50">
        <w:rPr>
          <w:rFonts w:cs="Arial"/>
          <w:sz w:val="22"/>
          <w:szCs w:val="22"/>
          <w:lang w:eastAsia="en-AU"/>
        </w:rPr>
        <w:t>several</w:t>
      </w:r>
      <w:r w:rsidRPr="008E0B50">
        <w:rPr>
          <w:rFonts w:cs="Arial"/>
          <w:sz w:val="22"/>
          <w:szCs w:val="22"/>
          <w:lang w:eastAsia="en-AU"/>
        </w:rPr>
        <w:t xml:space="preserve"> HR roles within the not-for-profit sector. Donna has also been a Don’t Dis My Ability Campaign Ambassador for 2013, 2014, 2015.</w:t>
      </w:r>
    </w:p>
    <w:p w14:paraId="13A61758" w14:textId="77777777" w:rsidR="00E46F39" w:rsidRPr="00E46F39" w:rsidRDefault="00E46F39" w:rsidP="00CC5722">
      <w:pPr>
        <w:pStyle w:val="ANDHeading2"/>
        <w:rPr>
          <w:rFonts w:cs="Avenir Light"/>
          <w:spacing w:val="11"/>
        </w:rPr>
      </w:pPr>
      <w:bookmarkStart w:id="93" w:name="_Toc499112660"/>
      <w:r w:rsidRPr="00E46F39">
        <w:lastRenderedPageBreak/>
        <w:t>Rania Saab</w:t>
      </w:r>
      <w:bookmarkEnd w:id="93"/>
    </w:p>
    <w:p w14:paraId="65DA3F7E" w14:textId="77777777" w:rsidR="00D16E7D" w:rsidRPr="00D16E7D" w:rsidRDefault="00D16E7D" w:rsidP="00D16E7D">
      <w:pPr>
        <w:rPr>
          <w:i/>
          <w:sz w:val="22"/>
          <w:szCs w:val="22"/>
        </w:rPr>
      </w:pPr>
      <w:r w:rsidRPr="00D16E7D">
        <w:rPr>
          <w:b/>
          <w:sz w:val="22"/>
          <w:szCs w:val="22"/>
        </w:rPr>
        <w:t>Skill area</w:t>
      </w:r>
      <w:r w:rsidR="00F47B8B">
        <w:rPr>
          <w:b/>
          <w:sz w:val="22"/>
          <w:szCs w:val="22"/>
        </w:rPr>
        <w:t>:</w:t>
      </w:r>
      <w:r w:rsidRPr="00D16E7D">
        <w:rPr>
          <w:b/>
          <w:sz w:val="22"/>
          <w:szCs w:val="22"/>
        </w:rPr>
        <w:t xml:space="preserve"> </w:t>
      </w:r>
      <w:r w:rsidRPr="00D16E7D">
        <w:rPr>
          <w:sz w:val="22"/>
          <w:szCs w:val="22"/>
        </w:rPr>
        <w:t>Law, Leadership, Mentoring, Media Engagement</w:t>
      </w:r>
    </w:p>
    <w:p w14:paraId="00C2AB48" w14:textId="77777777" w:rsidR="00D16E7D" w:rsidRPr="00D16E7D" w:rsidRDefault="00D16E7D" w:rsidP="00D16E7D">
      <w:pPr>
        <w:rPr>
          <w:b/>
          <w:sz w:val="22"/>
          <w:szCs w:val="22"/>
          <w:highlight w:val="yellow"/>
        </w:rPr>
      </w:pPr>
    </w:p>
    <w:p w14:paraId="473188DA" w14:textId="77777777" w:rsidR="00D16E7D" w:rsidRPr="00D16E7D" w:rsidRDefault="00D16E7D" w:rsidP="00D16E7D">
      <w:pPr>
        <w:rPr>
          <w:sz w:val="22"/>
          <w:szCs w:val="22"/>
        </w:rPr>
      </w:pPr>
      <w:r w:rsidRPr="00D16E7D">
        <w:rPr>
          <w:sz w:val="22"/>
          <w:szCs w:val="22"/>
        </w:rPr>
        <w:t>Rania is a solicitor with Legal Aid NSW. She is deaf and advocates for equal access to justice. She believes that we are all different, irrespective of our abilities, and would like to live in a society where everyone is included and has equal access to society, entertainment, education and employment.</w:t>
      </w:r>
    </w:p>
    <w:p w14:paraId="525BE6AA" w14:textId="77777777" w:rsidR="00D16E7D" w:rsidRPr="00D16E7D" w:rsidRDefault="00D16E7D" w:rsidP="00D16E7D">
      <w:pPr>
        <w:rPr>
          <w:sz w:val="22"/>
          <w:szCs w:val="22"/>
        </w:rPr>
      </w:pPr>
    </w:p>
    <w:p w14:paraId="2AACFA66" w14:textId="77777777" w:rsidR="00D16E7D" w:rsidRDefault="00D16E7D" w:rsidP="00D16E7D">
      <w:pPr>
        <w:rPr>
          <w:sz w:val="22"/>
          <w:szCs w:val="22"/>
        </w:rPr>
      </w:pPr>
      <w:r w:rsidRPr="00D16E7D">
        <w:rPr>
          <w:sz w:val="22"/>
          <w:szCs w:val="22"/>
        </w:rPr>
        <w:t xml:space="preserve">Rania is an Ambassador for the Catherine Sullivan Centre. Previously, Rania was a mentor for Hear </w:t>
      </w:r>
      <w:proofErr w:type="gramStart"/>
      <w:r w:rsidRPr="00D16E7D">
        <w:rPr>
          <w:sz w:val="22"/>
          <w:szCs w:val="22"/>
        </w:rPr>
        <w:t>For</w:t>
      </w:r>
      <w:proofErr w:type="gramEnd"/>
      <w:r w:rsidRPr="00D16E7D">
        <w:rPr>
          <w:sz w:val="22"/>
          <w:szCs w:val="22"/>
        </w:rPr>
        <w:t xml:space="preserve"> You and was a Director with Deafness Forum of Australia.</w:t>
      </w:r>
    </w:p>
    <w:p w14:paraId="490EF172" w14:textId="77777777" w:rsidR="00B955D7" w:rsidRDefault="00B955D7" w:rsidP="00D16E7D">
      <w:pPr>
        <w:rPr>
          <w:sz w:val="22"/>
          <w:szCs w:val="22"/>
        </w:rPr>
      </w:pPr>
    </w:p>
    <w:p w14:paraId="5D518CD0" w14:textId="77777777" w:rsidR="00B955D7" w:rsidRDefault="00B955D7" w:rsidP="00B955D7">
      <w:pPr>
        <w:pStyle w:val="ANDHeading2"/>
      </w:pPr>
      <w:bookmarkStart w:id="94" w:name="_Toc499112661"/>
      <w:r>
        <w:t>Travis Tyler</w:t>
      </w:r>
      <w:bookmarkEnd w:id="94"/>
    </w:p>
    <w:p w14:paraId="1C93DEB5" w14:textId="77777777" w:rsidR="00B955D7" w:rsidRPr="00B955D7" w:rsidRDefault="00B955D7" w:rsidP="00B955D7">
      <w:pPr>
        <w:rPr>
          <w:b/>
          <w:sz w:val="22"/>
          <w:szCs w:val="22"/>
        </w:rPr>
      </w:pPr>
      <w:r w:rsidRPr="00B955D7">
        <w:rPr>
          <w:b/>
          <w:sz w:val="22"/>
          <w:szCs w:val="22"/>
        </w:rPr>
        <w:t>Skill area</w:t>
      </w:r>
      <w:r>
        <w:rPr>
          <w:b/>
          <w:sz w:val="22"/>
          <w:szCs w:val="22"/>
        </w:rPr>
        <w:t>:</w:t>
      </w:r>
      <w:r w:rsidRPr="00B955D7">
        <w:rPr>
          <w:b/>
          <w:sz w:val="22"/>
          <w:szCs w:val="22"/>
        </w:rPr>
        <w:t xml:space="preserve"> </w:t>
      </w:r>
      <w:r w:rsidRPr="00B955D7">
        <w:rPr>
          <w:sz w:val="22"/>
          <w:szCs w:val="22"/>
        </w:rPr>
        <w:t xml:space="preserve">Banking </w:t>
      </w:r>
      <w:r>
        <w:rPr>
          <w:sz w:val="22"/>
          <w:szCs w:val="22"/>
        </w:rPr>
        <w:t>and</w:t>
      </w:r>
      <w:r w:rsidRPr="00B955D7">
        <w:rPr>
          <w:sz w:val="22"/>
          <w:szCs w:val="22"/>
        </w:rPr>
        <w:t xml:space="preserve"> Finance, Digital Transformation </w:t>
      </w:r>
      <w:r>
        <w:rPr>
          <w:sz w:val="22"/>
          <w:szCs w:val="22"/>
        </w:rPr>
        <w:t>and</w:t>
      </w:r>
      <w:r w:rsidRPr="00B955D7">
        <w:rPr>
          <w:sz w:val="22"/>
          <w:szCs w:val="22"/>
        </w:rPr>
        <w:t xml:space="preserve"> People Leadership</w:t>
      </w:r>
    </w:p>
    <w:p w14:paraId="6FD382BE" w14:textId="77777777" w:rsidR="00B955D7" w:rsidRPr="00B955D7" w:rsidRDefault="00B955D7" w:rsidP="00B955D7">
      <w:pPr>
        <w:rPr>
          <w:sz w:val="22"/>
          <w:szCs w:val="22"/>
        </w:rPr>
      </w:pPr>
    </w:p>
    <w:p w14:paraId="204BADAF" w14:textId="77777777" w:rsidR="00B955D7" w:rsidRPr="00B955D7" w:rsidRDefault="00B955D7" w:rsidP="00B955D7">
      <w:pPr>
        <w:rPr>
          <w:sz w:val="22"/>
          <w:szCs w:val="22"/>
        </w:rPr>
      </w:pPr>
      <w:r w:rsidRPr="00B955D7">
        <w:rPr>
          <w:sz w:val="22"/>
          <w:szCs w:val="22"/>
        </w:rPr>
        <w:t xml:space="preserve">With a background in Finance, Product Management, Operations and Digital Travis has acquired skills to lead cross-functional teams to deliver customer centric outcomes.  In his current role as General Manager, Consumer Digital, Westpac Group, Travis is responsible for strategy, sales and services, plus enterprise delivery of digital projects, digital security </w:t>
      </w:r>
      <w:r w:rsidR="00491FDB">
        <w:rPr>
          <w:sz w:val="22"/>
          <w:szCs w:val="22"/>
        </w:rPr>
        <w:t>and</w:t>
      </w:r>
      <w:r w:rsidRPr="00B955D7">
        <w:rPr>
          <w:sz w:val="22"/>
          <w:szCs w:val="22"/>
        </w:rPr>
        <w:t xml:space="preserve"> digital operations. </w:t>
      </w:r>
    </w:p>
    <w:p w14:paraId="1252D364" w14:textId="77777777" w:rsidR="00B955D7" w:rsidRPr="00B955D7" w:rsidRDefault="00B955D7" w:rsidP="00B955D7">
      <w:pPr>
        <w:rPr>
          <w:sz w:val="22"/>
          <w:szCs w:val="22"/>
        </w:rPr>
      </w:pPr>
    </w:p>
    <w:p w14:paraId="0E845B61" w14:textId="77777777" w:rsidR="00B955D7" w:rsidRPr="00B955D7" w:rsidRDefault="00B955D7" w:rsidP="00B955D7">
      <w:pPr>
        <w:rPr>
          <w:sz w:val="22"/>
          <w:szCs w:val="22"/>
        </w:rPr>
      </w:pPr>
      <w:r w:rsidRPr="00B955D7">
        <w:rPr>
          <w:sz w:val="22"/>
          <w:szCs w:val="22"/>
        </w:rPr>
        <w:t>Over the last 5 years Travis has led several initiatives to ensure inclusive services are not only top of mind but built into the Digital process. This has resulted in accessible services by default rather than exception.</w:t>
      </w:r>
    </w:p>
    <w:p w14:paraId="06B2469F" w14:textId="08F244BE" w:rsidR="0086354B" w:rsidRDefault="0086354B" w:rsidP="0086354B">
      <w:pPr>
        <w:pStyle w:val="ANDHeading1"/>
        <w:rPr>
          <w:lang w:val="en-AU"/>
        </w:rPr>
      </w:pPr>
      <w:bookmarkStart w:id="95" w:name="_Toc499112662"/>
      <w:r w:rsidRPr="00196333">
        <w:rPr>
          <w:lang w:val="en-AU"/>
        </w:rPr>
        <w:t>A</w:t>
      </w:r>
      <w:r w:rsidR="00196333">
        <w:rPr>
          <w:lang w:val="en-AU"/>
        </w:rPr>
        <w:t>ustralian Network on Disability (AND)</w:t>
      </w:r>
      <w:r w:rsidRPr="00196333">
        <w:rPr>
          <w:lang w:val="en-AU"/>
        </w:rPr>
        <w:t xml:space="preserve"> Members 201</w:t>
      </w:r>
      <w:bookmarkEnd w:id="80"/>
      <w:r w:rsidR="00290763">
        <w:rPr>
          <w:lang w:val="en-AU"/>
        </w:rPr>
        <w:t>7</w:t>
      </w:r>
      <w:bookmarkEnd w:id="95"/>
    </w:p>
    <w:p w14:paraId="004C05F3" w14:textId="6ACB64A9" w:rsidR="00196333" w:rsidRDefault="00E07A53" w:rsidP="009F5AF4">
      <w:pPr>
        <w:pStyle w:val="ANDBody"/>
      </w:pPr>
      <w:r>
        <w:t>(2</w:t>
      </w:r>
      <w:r w:rsidR="0062276D">
        <w:t>9</w:t>
      </w:r>
      <w:r>
        <w:t>,</w:t>
      </w:r>
      <w:r w:rsidR="0062276D">
        <w:t xml:space="preserve"> 30</w:t>
      </w:r>
      <w:r>
        <w:t xml:space="preserve">, </w:t>
      </w:r>
      <w:r w:rsidR="0062276D">
        <w:t>31</w:t>
      </w:r>
      <w:r>
        <w:t>)</w:t>
      </w:r>
    </w:p>
    <w:p w14:paraId="5E5F6063" w14:textId="77777777" w:rsidR="00E07A53" w:rsidRPr="00196333" w:rsidRDefault="00E07A53" w:rsidP="009F5AF4">
      <w:pPr>
        <w:pStyle w:val="ANDBody"/>
      </w:pPr>
    </w:p>
    <w:p w14:paraId="0C019966" w14:textId="77777777" w:rsidR="00196333" w:rsidRDefault="00196333" w:rsidP="00196333">
      <w:pPr>
        <w:pStyle w:val="ANDBody"/>
      </w:pPr>
      <w:bookmarkStart w:id="96" w:name="_Toc435195171"/>
      <w:r>
        <w:t>Members</w:t>
      </w:r>
      <w:r w:rsidR="00C441FF">
        <w:t xml:space="preserve"> of AND</w:t>
      </w:r>
      <w:r>
        <w:t xml:space="preserve"> include large multinational corporations, small to medium enterprises (SMEs), government departments and not-for-profit organisations. </w:t>
      </w:r>
    </w:p>
    <w:p w14:paraId="346692F5" w14:textId="77777777" w:rsidR="00196333" w:rsidRDefault="00196333" w:rsidP="00196333">
      <w:pPr>
        <w:pStyle w:val="ANDBody"/>
      </w:pPr>
    </w:p>
    <w:p w14:paraId="7AD8F5BA" w14:textId="77777777" w:rsidR="003F57D6" w:rsidRDefault="00196333" w:rsidP="009F5AF4">
      <w:pPr>
        <w:pStyle w:val="ANDBody"/>
      </w:pPr>
      <w:r>
        <w:t xml:space="preserve">In combination, </w:t>
      </w:r>
      <w:r w:rsidR="00C441FF">
        <w:t>they</w:t>
      </w:r>
      <w:r>
        <w:t xml:space="preserve"> employ over one million Australians.</w:t>
      </w:r>
    </w:p>
    <w:p w14:paraId="1F801494" w14:textId="66F5B2CB" w:rsidR="00196333" w:rsidRDefault="003F57D6" w:rsidP="009F5AF4">
      <w:pPr>
        <w:pStyle w:val="ANDBody"/>
      </w:pPr>
      <w:r>
        <w:t xml:space="preserve"> </w:t>
      </w:r>
    </w:p>
    <w:p w14:paraId="0FA2471D" w14:textId="77777777" w:rsidR="0086354B" w:rsidRDefault="0086354B" w:rsidP="00CC5722">
      <w:pPr>
        <w:pStyle w:val="ANDHeading2"/>
      </w:pPr>
      <w:bookmarkStart w:id="97" w:name="_Toc499112663"/>
      <w:r w:rsidRPr="00196333">
        <w:t>Platinum Members</w:t>
      </w:r>
      <w:bookmarkEnd w:id="96"/>
      <w:bookmarkEnd w:id="97"/>
    </w:p>
    <w:p w14:paraId="5F8ED2BD" w14:textId="77777777" w:rsidR="00196333" w:rsidRDefault="00196333" w:rsidP="00196333">
      <w:pPr>
        <w:pStyle w:val="ANDBody"/>
      </w:pPr>
    </w:p>
    <w:p w14:paraId="05378723" w14:textId="77777777" w:rsidR="00196333" w:rsidRPr="00196333" w:rsidRDefault="00196333" w:rsidP="00196333">
      <w:pPr>
        <w:pStyle w:val="ANDBody"/>
      </w:pPr>
      <w:r>
        <w:t xml:space="preserve">Our Platinum members are the organisations that founded AND. </w:t>
      </w:r>
    </w:p>
    <w:p w14:paraId="3E480176" w14:textId="77777777" w:rsidR="00DE612C" w:rsidRPr="00000542" w:rsidRDefault="00DE612C" w:rsidP="00821FF2">
      <w:pPr>
        <w:pStyle w:val="ANDBody"/>
        <w:rPr>
          <w:highlight w:val="yellow"/>
        </w:rPr>
      </w:pPr>
    </w:p>
    <w:p w14:paraId="77BF68B9" w14:textId="77777777" w:rsidR="00290763" w:rsidRDefault="00290763" w:rsidP="006C6F7B">
      <w:pPr>
        <w:pStyle w:val="ANDBody"/>
        <w:numPr>
          <w:ilvl w:val="0"/>
          <w:numId w:val="3"/>
        </w:numPr>
      </w:pPr>
      <w:bookmarkStart w:id="98" w:name="_Toc435195172"/>
      <w:r>
        <w:t>Australian National University (ANU)</w:t>
      </w:r>
    </w:p>
    <w:p w14:paraId="05217D11" w14:textId="77777777" w:rsidR="00290763" w:rsidRDefault="00290763" w:rsidP="006C6F7B">
      <w:pPr>
        <w:pStyle w:val="ANDBody"/>
        <w:numPr>
          <w:ilvl w:val="0"/>
          <w:numId w:val="3"/>
        </w:numPr>
      </w:pPr>
      <w:r>
        <w:t>Compass Group</w:t>
      </w:r>
    </w:p>
    <w:p w14:paraId="70C7B264" w14:textId="77777777" w:rsidR="00290763" w:rsidRDefault="00290763" w:rsidP="006C6F7B">
      <w:pPr>
        <w:pStyle w:val="ANDBody"/>
        <w:numPr>
          <w:ilvl w:val="0"/>
          <w:numId w:val="3"/>
        </w:numPr>
      </w:pPr>
      <w:r>
        <w:t>IBM Australia Ltd</w:t>
      </w:r>
    </w:p>
    <w:p w14:paraId="38138F87" w14:textId="77777777" w:rsidR="00290763" w:rsidRDefault="00290763" w:rsidP="006C6F7B">
      <w:pPr>
        <w:pStyle w:val="ANDBody"/>
        <w:numPr>
          <w:ilvl w:val="0"/>
          <w:numId w:val="3"/>
        </w:numPr>
      </w:pPr>
      <w:r>
        <w:t>McDonald's Australia Pty Ltd</w:t>
      </w:r>
    </w:p>
    <w:p w14:paraId="617608C8" w14:textId="77777777" w:rsidR="00290763" w:rsidRDefault="00290763" w:rsidP="006C6F7B">
      <w:pPr>
        <w:pStyle w:val="ANDBody"/>
        <w:numPr>
          <w:ilvl w:val="0"/>
          <w:numId w:val="3"/>
        </w:numPr>
      </w:pPr>
      <w:r>
        <w:t>Sparke Helmore Lawyers</w:t>
      </w:r>
    </w:p>
    <w:p w14:paraId="083BB93A" w14:textId="77777777" w:rsidR="00290763" w:rsidRDefault="00290763" w:rsidP="006C6F7B">
      <w:pPr>
        <w:pStyle w:val="ANDBody"/>
        <w:numPr>
          <w:ilvl w:val="0"/>
          <w:numId w:val="3"/>
        </w:numPr>
      </w:pPr>
      <w:r>
        <w:t>Sydney Children's Hospital Network</w:t>
      </w:r>
    </w:p>
    <w:p w14:paraId="07E804F8" w14:textId="763D8E01" w:rsidR="00196333" w:rsidRDefault="00290763" w:rsidP="006C6F7B">
      <w:pPr>
        <w:pStyle w:val="ANDBody"/>
        <w:numPr>
          <w:ilvl w:val="0"/>
          <w:numId w:val="3"/>
        </w:numPr>
      </w:pPr>
      <w:r>
        <w:t>Westpac Banking Corporation</w:t>
      </w:r>
    </w:p>
    <w:p w14:paraId="6B134342" w14:textId="77777777" w:rsidR="00DE612C" w:rsidRPr="00000542" w:rsidRDefault="00DE612C" w:rsidP="00DE612C">
      <w:pPr>
        <w:pStyle w:val="ANDBody"/>
        <w:rPr>
          <w:highlight w:val="yellow"/>
        </w:rPr>
      </w:pPr>
    </w:p>
    <w:p w14:paraId="5D081869" w14:textId="77777777" w:rsidR="0086354B" w:rsidRPr="00C441FF" w:rsidRDefault="0086354B" w:rsidP="00CC5722">
      <w:pPr>
        <w:pStyle w:val="ANDHeading2"/>
      </w:pPr>
      <w:bookmarkStart w:id="99" w:name="_Toc499112664"/>
      <w:r w:rsidRPr="00C441FF">
        <w:t>Gold Members</w:t>
      </w:r>
      <w:bookmarkEnd w:id="98"/>
      <w:bookmarkEnd w:id="99"/>
    </w:p>
    <w:p w14:paraId="4DDC32B6" w14:textId="77777777" w:rsidR="00290763" w:rsidRDefault="00290763" w:rsidP="006C6F7B">
      <w:pPr>
        <w:pStyle w:val="ListParagraph"/>
        <w:numPr>
          <w:ilvl w:val="0"/>
          <w:numId w:val="12"/>
        </w:numPr>
      </w:pPr>
      <w:r>
        <w:t>Acce</w:t>
      </w:r>
      <w:bookmarkStart w:id="100" w:name="_GoBack"/>
      <w:bookmarkEnd w:id="100"/>
      <w:r>
        <w:t>nture Pty Ltd</w:t>
      </w:r>
    </w:p>
    <w:p w14:paraId="139253A0" w14:textId="77777777" w:rsidR="00290763" w:rsidRDefault="00290763" w:rsidP="006C6F7B">
      <w:pPr>
        <w:pStyle w:val="ListParagraph"/>
        <w:numPr>
          <w:ilvl w:val="0"/>
          <w:numId w:val="12"/>
        </w:numPr>
      </w:pPr>
      <w:r>
        <w:t>ACT Chief Minister's Department</w:t>
      </w:r>
    </w:p>
    <w:p w14:paraId="6F9EDCFD" w14:textId="77777777" w:rsidR="00290763" w:rsidRDefault="00290763" w:rsidP="006C6F7B">
      <w:pPr>
        <w:pStyle w:val="ListParagraph"/>
        <w:numPr>
          <w:ilvl w:val="0"/>
          <w:numId w:val="12"/>
        </w:numPr>
      </w:pPr>
      <w:r>
        <w:t>ANZ</w:t>
      </w:r>
    </w:p>
    <w:p w14:paraId="3C90DB22" w14:textId="77777777" w:rsidR="00290763" w:rsidRDefault="00290763" w:rsidP="006C6F7B">
      <w:pPr>
        <w:pStyle w:val="ListParagraph"/>
        <w:numPr>
          <w:ilvl w:val="0"/>
          <w:numId w:val="12"/>
        </w:numPr>
      </w:pPr>
      <w:r>
        <w:t>Attorney-</w:t>
      </w:r>
      <w:proofErr w:type="spellStart"/>
      <w:r>
        <w:t>Generals</w:t>
      </w:r>
      <w:proofErr w:type="spellEnd"/>
      <w:r>
        <w:t xml:space="preserve"> Department, Federal</w:t>
      </w:r>
    </w:p>
    <w:p w14:paraId="1C337FB2" w14:textId="77777777" w:rsidR="00290763" w:rsidRDefault="00290763" w:rsidP="006C6F7B">
      <w:pPr>
        <w:pStyle w:val="ListParagraph"/>
        <w:numPr>
          <w:ilvl w:val="0"/>
          <w:numId w:val="12"/>
        </w:numPr>
      </w:pPr>
      <w:r>
        <w:lastRenderedPageBreak/>
        <w:t>Austrade</w:t>
      </w:r>
    </w:p>
    <w:p w14:paraId="7EB6890E" w14:textId="77777777" w:rsidR="00290763" w:rsidRDefault="00290763" w:rsidP="006C6F7B">
      <w:pPr>
        <w:pStyle w:val="ListParagraph"/>
        <w:numPr>
          <w:ilvl w:val="0"/>
          <w:numId w:val="12"/>
        </w:numPr>
      </w:pPr>
      <w:r>
        <w:t>Australia Post</w:t>
      </w:r>
    </w:p>
    <w:p w14:paraId="3BB4E389" w14:textId="77777777" w:rsidR="00290763" w:rsidRDefault="00290763" w:rsidP="006C6F7B">
      <w:pPr>
        <w:pStyle w:val="ListParagraph"/>
        <w:numPr>
          <w:ilvl w:val="0"/>
          <w:numId w:val="12"/>
        </w:numPr>
      </w:pPr>
      <w:r>
        <w:t>Australian Bureau of Statistics</w:t>
      </w:r>
    </w:p>
    <w:p w14:paraId="2589C594" w14:textId="77777777" w:rsidR="00290763" w:rsidRDefault="00290763" w:rsidP="006C6F7B">
      <w:pPr>
        <w:pStyle w:val="ListParagraph"/>
        <w:numPr>
          <w:ilvl w:val="0"/>
          <w:numId w:val="12"/>
        </w:numPr>
      </w:pPr>
      <w:r>
        <w:t>Australian Taxation Office (ATO)</w:t>
      </w:r>
    </w:p>
    <w:p w14:paraId="316D8B32" w14:textId="77777777" w:rsidR="00290763" w:rsidRDefault="00290763" w:rsidP="006C6F7B">
      <w:pPr>
        <w:pStyle w:val="ListParagraph"/>
        <w:numPr>
          <w:ilvl w:val="0"/>
          <w:numId w:val="12"/>
        </w:numPr>
      </w:pPr>
      <w:r>
        <w:t>BHP Billiton Coal</w:t>
      </w:r>
    </w:p>
    <w:p w14:paraId="5281BB21" w14:textId="77777777" w:rsidR="00290763" w:rsidRDefault="00290763" w:rsidP="006C6F7B">
      <w:pPr>
        <w:pStyle w:val="ListParagraph"/>
        <w:numPr>
          <w:ilvl w:val="0"/>
          <w:numId w:val="12"/>
        </w:numPr>
      </w:pPr>
      <w:r>
        <w:t>Brotherhood of St Laurence</w:t>
      </w:r>
    </w:p>
    <w:p w14:paraId="55F4C325" w14:textId="77777777" w:rsidR="00290763" w:rsidRDefault="00290763" w:rsidP="006C6F7B">
      <w:pPr>
        <w:pStyle w:val="ListParagraph"/>
        <w:numPr>
          <w:ilvl w:val="0"/>
          <w:numId w:val="12"/>
        </w:numPr>
      </w:pPr>
      <w:r>
        <w:t>Bupa</w:t>
      </w:r>
    </w:p>
    <w:p w14:paraId="29EF3A55" w14:textId="77777777" w:rsidR="00290763" w:rsidRDefault="00290763" w:rsidP="006C6F7B">
      <w:pPr>
        <w:pStyle w:val="ListParagraph"/>
        <w:numPr>
          <w:ilvl w:val="0"/>
          <w:numId w:val="12"/>
        </w:numPr>
      </w:pPr>
      <w:r>
        <w:t>Coles Group</w:t>
      </w:r>
    </w:p>
    <w:p w14:paraId="599DAB30" w14:textId="77777777" w:rsidR="00290763" w:rsidRDefault="00290763" w:rsidP="006C6F7B">
      <w:pPr>
        <w:pStyle w:val="ListParagraph"/>
        <w:numPr>
          <w:ilvl w:val="0"/>
          <w:numId w:val="12"/>
        </w:numPr>
      </w:pPr>
      <w:r>
        <w:t>Commonwealth Bank (CBA)</w:t>
      </w:r>
    </w:p>
    <w:p w14:paraId="10BD4840" w14:textId="77777777" w:rsidR="00290763" w:rsidRDefault="00290763" w:rsidP="006C6F7B">
      <w:pPr>
        <w:pStyle w:val="ListParagraph"/>
        <w:numPr>
          <w:ilvl w:val="0"/>
          <w:numId w:val="12"/>
        </w:numPr>
      </w:pPr>
      <w:r>
        <w:t>Crown Resorts</w:t>
      </w:r>
    </w:p>
    <w:p w14:paraId="488983BC" w14:textId="77777777" w:rsidR="00290763" w:rsidRDefault="00290763" w:rsidP="006C6F7B">
      <w:pPr>
        <w:pStyle w:val="ListParagraph"/>
        <w:numPr>
          <w:ilvl w:val="0"/>
          <w:numId w:val="12"/>
        </w:numPr>
      </w:pPr>
      <w:r>
        <w:t>Cummins South Pacific Pty Ltd</w:t>
      </w:r>
    </w:p>
    <w:p w14:paraId="5E8F9DE2" w14:textId="77777777" w:rsidR="00290763" w:rsidRDefault="00290763" w:rsidP="006C6F7B">
      <w:pPr>
        <w:pStyle w:val="ListParagraph"/>
        <w:numPr>
          <w:ilvl w:val="0"/>
          <w:numId w:val="12"/>
        </w:numPr>
      </w:pPr>
      <w:r>
        <w:t>Department of Agriculture and Water Resources, Federal</w:t>
      </w:r>
    </w:p>
    <w:p w14:paraId="46A8D818" w14:textId="77777777" w:rsidR="00290763" w:rsidRDefault="00290763" w:rsidP="006C6F7B">
      <w:pPr>
        <w:pStyle w:val="ListParagraph"/>
        <w:numPr>
          <w:ilvl w:val="0"/>
          <w:numId w:val="12"/>
        </w:numPr>
      </w:pPr>
      <w:r>
        <w:t>Department of Communications and the Arts, Federal</w:t>
      </w:r>
    </w:p>
    <w:p w14:paraId="5676E743" w14:textId="77777777" w:rsidR="00290763" w:rsidRDefault="00290763" w:rsidP="006C6F7B">
      <w:pPr>
        <w:pStyle w:val="ListParagraph"/>
        <w:numPr>
          <w:ilvl w:val="0"/>
          <w:numId w:val="12"/>
        </w:numPr>
      </w:pPr>
      <w:r>
        <w:t>Department of Defence, Federal</w:t>
      </w:r>
    </w:p>
    <w:p w14:paraId="2A92C750" w14:textId="77777777" w:rsidR="00290763" w:rsidRDefault="00290763" w:rsidP="006C6F7B">
      <w:pPr>
        <w:pStyle w:val="ListParagraph"/>
        <w:numPr>
          <w:ilvl w:val="0"/>
          <w:numId w:val="12"/>
        </w:numPr>
      </w:pPr>
      <w:r>
        <w:t>Department of Education and Training, Federal</w:t>
      </w:r>
    </w:p>
    <w:p w14:paraId="5BF516F6" w14:textId="77777777" w:rsidR="00290763" w:rsidRDefault="00290763" w:rsidP="006C6F7B">
      <w:pPr>
        <w:pStyle w:val="ListParagraph"/>
        <w:numPr>
          <w:ilvl w:val="0"/>
          <w:numId w:val="12"/>
        </w:numPr>
      </w:pPr>
      <w:r>
        <w:t>Department of Employment, Federal</w:t>
      </w:r>
    </w:p>
    <w:p w14:paraId="647EBF78" w14:textId="6CEE835D" w:rsidR="00290763" w:rsidRDefault="00290763" w:rsidP="006C6F7B">
      <w:pPr>
        <w:pStyle w:val="ListParagraph"/>
        <w:numPr>
          <w:ilvl w:val="0"/>
          <w:numId w:val="12"/>
        </w:numPr>
      </w:pPr>
      <w:r>
        <w:t>Department of Foreign Affairs and Trade</w:t>
      </w:r>
      <w:r w:rsidR="00AB2D5E">
        <w:t xml:space="preserve">, </w:t>
      </w:r>
      <w:r>
        <w:t>Federal</w:t>
      </w:r>
    </w:p>
    <w:p w14:paraId="6D845235" w14:textId="77777777" w:rsidR="00290763" w:rsidRDefault="00290763" w:rsidP="006C6F7B">
      <w:pPr>
        <w:pStyle w:val="ListParagraph"/>
        <w:numPr>
          <w:ilvl w:val="0"/>
          <w:numId w:val="12"/>
        </w:numPr>
      </w:pPr>
      <w:r>
        <w:t>Department of Health, Federal</w:t>
      </w:r>
    </w:p>
    <w:p w14:paraId="08529F83" w14:textId="77777777" w:rsidR="00290763" w:rsidRDefault="00290763" w:rsidP="006C6F7B">
      <w:pPr>
        <w:pStyle w:val="ListParagraph"/>
        <w:numPr>
          <w:ilvl w:val="0"/>
          <w:numId w:val="12"/>
        </w:numPr>
      </w:pPr>
      <w:r>
        <w:t>Department of Human Services, Federal</w:t>
      </w:r>
    </w:p>
    <w:p w14:paraId="64BE1990" w14:textId="77777777" w:rsidR="00290763" w:rsidRDefault="00290763" w:rsidP="006C6F7B">
      <w:pPr>
        <w:pStyle w:val="ListParagraph"/>
        <w:numPr>
          <w:ilvl w:val="0"/>
          <w:numId w:val="12"/>
        </w:numPr>
      </w:pPr>
      <w:r>
        <w:t>Department of Immigration and Border Protection, Federal</w:t>
      </w:r>
    </w:p>
    <w:p w14:paraId="6BE79342" w14:textId="5BBAF7A7" w:rsidR="00290763" w:rsidRDefault="00290763" w:rsidP="006C6F7B">
      <w:pPr>
        <w:pStyle w:val="ListParagraph"/>
        <w:numPr>
          <w:ilvl w:val="0"/>
          <w:numId w:val="12"/>
        </w:numPr>
      </w:pPr>
      <w:r>
        <w:t>Department of Industry, Innovation and Science</w:t>
      </w:r>
      <w:r w:rsidR="00AB2D5E">
        <w:t>, Federal</w:t>
      </w:r>
    </w:p>
    <w:p w14:paraId="2E094509" w14:textId="77777777" w:rsidR="00290763" w:rsidRDefault="00290763" w:rsidP="006C6F7B">
      <w:pPr>
        <w:pStyle w:val="ListParagraph"/>
        <w:numPr>
          <w:ilvl w:val="0"/>
          <w:numId w:val="12"/>
        </w:numPr>
      </w:pPr>
      <w:r>
        <w:t>Department of Infrastructure and Regional Development, Federal</w:t>
      </w:r>
    </w:p>
    <w:p w14:paraId="34AA4010" w14:textId="77777777" w:rsidR="00290763" w:rsidRDefault="00290763" w:rsidP="006C6F7B">
      <w:pPr>
        <w:pStyle w:val="ListParagraph"/>
        <w:numPr>
          <w:ilvl w:val="0"/>
          <w:numId w:val="12"/>
        </w:numPr>
      </w:pPr>
      <w:r>
        <w:t>Department of Social Services, Federal</w:t>
      </w:r>
    </w:p>
    <w:p w14:paraId="02687ED5" w14:textId="77777777" w:rsidR="00290763" w:rsidRDefault="00290763" w:rsidP="006C6F7B">
      <w:pPr>
        <w:pStyle w:val="ListParagraph"/>
        <w:numPr>
          <w:ilvl w:val="0"/>
          <w:numId w:val="12"/>
        </w:numPr>
      </w:pPr>
      <w:r>
        <w:t>Department of The Prime Minister and Cabinet, Federal</w:t>
      </w:r>
    </w:p>
    <w:p w14:paraId="7DD65CC2" w14:textId="77777777" w:rsidR="00290763" w:rsidRDefault="00290763" w:rsidP="006C6F7B">
      <w:pPr>
        <w:pStyle w:val="ListParagraph"/>
        <w:numPr>
          <w:ilvl w:val="0"/>
          <w:numId w:val="12"/>
        </w:numPr>
      </w:pPr>
      <w:r>
        <w:t>EPIC Assist</w:t>
      </w:r>
    </w:p>
    <w:p w14:paraId="23B18534" w14:textId="77777777" w:rsidR="00290763" w:rsidRDefault="00290763" w:rsidP="006C6F7B">
      <w:pPr>
        <w:pStyle w:val="ListParagraph"/>
        <w:numPr>
          <w:ilvl w:val="0"/>
          <w:numId w:val="12"/>
        </w:numPr>
      </w:pPr>
      <w:r>
        <w:t>George Weston Foods Limited</w:t>
      </w:r>
    </w:p>
    <w:p w14:paraId="6C4FD6B5" w14:textId="77777777" w:rsidR="00290763" w:rsidRDefault="00290763" w:rsidP="006C6F7B">
      <w:pPr>
        <w:pStyle w:val="ListParagraph"/>
        <w:numPr>
          <w:ilvl w:val="0"/>
          <w:numId w:val="12"/>
        </w:numPr>
      </w:pPr>
      <w:proofErr w:type="spellStart"/>
      <w:r>
        <w:t>HealthShare</w:t>
      </w:r>
      <w:proofErr w:type="spellEnd"/>
      <w:r>
        <w:t xml:space="preserve"> NSW</w:t>
      </w:r>
    </w:p>
    <w:p w14:paraId="4DECCE25" w14:textId="77777777" w:rsidR="00290763" w:rsidRDefault="00290763" w:rsidP="006C6F7B">
      <w:pPr>
        <w:pStyle w:val="ListParagraph"/>
        <w:numPr>
          <w:ilvl w:val="0"/>
          <w:numId w:val="12"/>
        </w:numPr>
      </w:pPr>
      <w:proofErr w:type="spellStart"/>
      <w:r>
        <w:t>Icare</w:t>
      </w:r>
      <w:proofErr w:type="spellEnd"/>
    </w:p>
    <w:p w14:paraId="10AD4CF7" w14:textId="77777777" w:rsidR="00290763" w:rsidRDefault="00290763" w:rsidP="006C6F7B">
      <w:pPr>
        <w:pStyle w:val="ListParagraph"/>
        <w:numPr>
          <w:ilvl w:val="0"/>
          <w:numId w:val="12"/>
        </w:numPr>
      </w:pPr>
      <w:r>
        <w:t>Kmart Australia Limited</w:t>
      </w:r>
    </w:p>
    <w:p w14:paraId="636E6C4E" w14:textId="77777777" w:rsidR="00290763" w:rsidRDefault="00290763" w:rsidP="006C6F7B">
      <w:pPr>
        <w:pStyle w:val="ListParagraph"/>
        <w:numPr>
          <w:ilvl w:val="0"/>
          <w:numId w:val="12"/>
        </w:numPr>
      </w:pPr>
      <w:r>
        <w:t>Legal Aid NSW</w:t>
      </w:r>
    </w:p>
    <w:p w14:paraId="1E3DDE9B" w14:textId="77777777" w:rsidR="00290763" w:rsidRDefault="00290763" w:rsidP="006C6F7B">
      <w:pPr>
        <w:pStyle w:val="ListParagraph"/>
        <w:numPr>
          <w:ilvl w:val="0"/>
          <w:numId w:val="12"/>
        </w:numPr>
      </w:pPr>
      <w:r>
        <w:t>Lendlease Corporation</w:t>
      </w:r>
    </w:p>
    <w:p w14:paraId="469193DC" w14:textId="77777777" w:rsidR="00290763" w:rsidRDefault="00290763" w:rsidP="006C6F7B">
      <w:pPr>
        <w:pStyle w:val="ListParagraph"/>
        <w:numPr>
          <w:ilvl w:val="0"/>
          <w:numId w:val="12"/>
        </w:numPr>
      </w:pPr>
      <w:r>
        <w:t>Life Without Barriers</w:t>
      </w:r>
    </w:p>
    <w:p w14:paraId="59E23790" w14:textId="77777777" w:rsidR="00290763" w:rsidRDefault="00290763" w:rsidP="006C6F7B">
      <w:pPr>
        <w:pStyle w:val="ListParagraph"/>
        <w:numPr>
          <w:ilvl w:val="0"/>
          <w:numId w:val="12"/>
        </w:numPr>
      </w:pPr>
      <w:r>
        <w:t>Medibank</w:t>
      </w:r>
    </w:p>
    <w:p w14:paraId="567A6494" w14:textId="77777777" w:rsidR="00290763" w:rsidRDefault="00290763" w:rsidP="006C6F7B">
      <w:pPr>
        <w:pStyle w:val="ListParagraph"/>
        <w:numPr>
          <w:ilvl w:val="0"/>
          <w:numId w:val="12"/>
        </w:numPr>
      </w:pPr>
      <w:r>
        <w:t>National Australia Bank</w:t>
      </w:r>
    </w:p>
    <w:p w14:paraId="307176BB" w14:textId="77777777" w:rsidR="00290763" w:rsidRDefault="00290763" w:rsidP="006C6F7B">
      <w:pPr>
        <w:pStyle w:val="ListParagraph"/>
        <w:numPr>
          <w:ilvl w:val="0"/>
          <w:numId w:val="12"/>
        </w:numPr>
      </w:pPr>
      <w:r>
        <w:t>National Disability Insurance Agency (NDIA)</w:t>
      </w:r>
    </w:p>
    <w:p w14:paraId="0BE4AC2B" w14:textId="77777777" w:rsidR="00290763" w:rsidRDefault="00290763" w:rsidP="006C6F7B">
      <w:pPr>
        <w:pStyle w:val="ListParagraph"/>
        <w:numPr>
          <w:ilvl w:val="0"/>
          <w:numId w:val="12"/>
        </w:numPr>
      </w:pPr>
      <w:r>
        <w:t>North Sydney Council</w:t>
      </w:r>
    </w:p>
    <w:p w14:paraId="5EADA4FE" w14:textId="77777777" w:rsidR="00290763" w:rsidRDefault="00290763" w:rsidP="006C6F7B">
      <w:pPr>
        <w:pStyle w:val="ListParagraph"/>
        <w:numPr>
          <w:ilvl w:val="0"/>
          <w:numId w:val="12"/>
        </w:numPr>
      </w:pPr>
      <w:r>
        <w:t>Northern Territory Government</w:t>
      </w:r>
    </w:p>
    <w:p w14:paraId="469F8707" w14:textId="77777777" w:rsidR="00290763" w:rsidRDefault="00290763" w:rsidP="006C6F7B">
      <w:pPr>
        <w:pStyle w:val="ListParagraph"/>
        <w:numPr>
          <w:ilvl w:val="0"/>
          <w:numId w:val="12"/>
        </w:numPr>
      </w:pPr>
      <w:r>
        <w:t>NSW Department Family and Community Services</w:t>
      </w:r>
    </w:p>
    <w:p w14:paraId="710C00D1" w14:textId="77777777" w:rsidR="00290763" w:rsidRDefault="00290763" w:rsidP="006C6F7B">
      <w:pPr>
        <w:pStyle w:val="ListParagraph"/>
        <w:numPr>
          <w:ilvl w:val="0"/>
          <w:numId w:val="12"/>
        </w:numPr>
      </w:pPr>
      <w:r>
        <w:t>NSW Department of Industry</w:t>
      </w:r>
    </w:p>
    <w:p w14:paraId="748833A1" w14:textId="77777777" w:rsidR="00290763" w:rsidRDefault="00290763" w:rsidP="006C6F7B">
      <w:pPr>
        <w:pStyle w:val="ListParagraph"/>
        <w:numPr>
          <w:ilvl w:val="0"/>
          <w:numId w:val="12"/>
        </w:numPr>
      </w:pPr>
      <w:r>
        <w:t xml:space="preserve">NSW Department of Justice </w:t>
      </w:r>
    </w:p>
    <w:p w14:paraId="2831A24C" w14:textId="77777777" w:rsidR="00290763" w:rsidRPr="00CC2723" w:rsidRDefault="00290763" w:rsidP="006C6F7B">
      <w:pPr>
        <w:pStyle w:val="ListParagraph"/>
        <w:numPr>
          <w:ilvl w:val="0"/>
          <w:numId w:val="12"/>
        </w:numPr>
      </w:pPr>
      <w:r w:rsidRPr="00CC2723">
        <w:t>NSW Department of Planning and Environment</w:t>
      </w:r>
    </w:p>
    <w:p w14:paraId="1BE2FB98" w14:textId="77777777" w:rsidR="00290763" w:rsidRDefault="00290763" w:rsidP="006C6F7B">
      <w:pPr>
        <w:pStyle w:val="ListParagraph"/>
        <w:numPr>
          <w:ilvl w:val="0"/>
          <w:numId w:val="12"/>
        </w:numPr>
      </w:pPr>
      <w:r>
        <w:t>PricewaterhouseCoopers (PwC)</w:t>
      </w:r>
    </w:p>
    <w:p w14:paraId="6DDAA559" w14:textId="77777777" w:rsidR="00290763" w:rsidRDefault="00290763" w:rsidP="006C6F7B">
      <w:pPr>
        <w:pStyle w:val="ListParagraph"/>
        <w:numPr>
          <w:ilvl w:val="0"/>
          <w:numId w:val="12"/>
        </w:numPr>
      </w:pPr>
      <w:r>
        <w:t>Qantas Airways Ltd</w:t>
      </w:r>
    </w:p>
    <w:p w14:paraId="78062AD5" w14:textId="4641F0AA" w:rsidR="00290763" w:rsidRDefault="00290763" w:rsidP="006C6F7B">
      <w:pPr>
        <w:pStyle w:val="ListParagraph"/>
        <w:numPr>
          <w:ilvl w:val="0"/>
          <w:numId w:val="12"/>
        </w:numPr>
      </w:pPr>
      <w:r>
        <w:t>Stockland Corporati</w:t>
      </w:r>
      <w:r w:rsidR="00AB2D5E">
        <w:t>on</w:t>
      </w:r>
      <w:r>
        <w:t xml:space="preserve"> Ltd</w:t>
      </w:r>
    </w:p>
    <w:p w14:paraId="1FA635FA" w14:textId="77777777" w:rsidR="00290763" w:rsidRDefault="00290763" w:rsidP="006C6F7B">
      <w:pPr>
        <w:pStyle w:val="ListParagraph"/>
        <w:numPr>
          <w:ilvl w:val="0"/>
          <w:numId w:val="12"/>
        </w:numPr>
      </w:pPr>
      <w:r>
        <w:t>Tasmanian Government</w:t>
      </w:r>
    </w:p>
    <w:p w14:paraId="46717064" w14:textId="77777777" w:rsidR="00290763" w:rsidRDefault="00290763" w:rsidP="006C6F7B">
      <w:pPr>
        <w:pStyle w:val="ListParagraph"/>
        <w:numPr>
          <w:ilvl w:val="0"/>
          <w:numId w:val="12"/>
        </w:numPr>
      </w:pPr>
      <w:r>
        <w:t>Telstra Corporation Limited</w:t>
      </w:r>
    </w:p>
    <w:p w14:paraId="08F18B7E" w14:textId="77777777" w:rsidR="00290763" w:rsidRDefault="00290763" w:rsidP="006C6F7B">
      <w:pPr>
        <w:pStyle w:val="ListParagraph"/>
        <w:numPr>
          <w:ilvl w:val="0"/>
          <w:numId w:val="12"/>
        </w:numPr>
      </w:pPr>
      <w:r>
        <w:t>Transport Accident Commission</w:t>
      </w:r>
    </w:p>
    <w:p w14:paraId="3581081D" w14:textId="77777777" w:rsidR="00290763" w:rsidRDefault="00290763" w:rsidP="006C6F7B">
      <w:pPr>
        <w:pStyle w:val="ListParagraph"/>
        <w:numPr>
          <w:ilvl w:val="0"/>
          <w:numId w:val="12"/>
        </w:numPr>
      </w:pPr>
      <w:r>
        <w:t>Transport for NSW</w:t>
      </w:r>
    </w:p>
    <w:p w14:paraId="322101E0" w14:textId="77777777" w:rsidR="00290763" w:rsidRDefault="00290763" w:rsidP="006C6F7B">
      <w:pPr>
        <w:pStyle w:val="ListParagraph"/>
        <w:numPr>
          <w:ilvl w:val="0"/>
          <w:numId w:val="12"/>
        </w:numPr>
      </w:pPr>
      <w:r>
        <w:t>Uber Australia Pty Ltd</w:t>
      </w:r>
    </w:p>
    <w:p w14:paraId="3751B0D6" w14:textId="77777777" w:rsidR="00290763" w:rsidRDefault="00290763" w:rsidP="006C6F7B">
      <w:pPr>
        <w:pStyle w:val="ListParagraph"/>
        <w:numPr>
          <w:ilvl w:val="0"/>
          <w:numId w:val="12"/>
        </w:numPr>
      </w:pPr>
      <w:r>
        <w:t>University of Sydney</w:t>
      </w:r>
    </w:p>
    <w:p w14:paraId="53F9E000" w14:textId="25C1B327" w:rsidR="00290763" w:rsidRDefault="00290763" w:rsidP="006C6F7B">
      <w:pPr>
        <w:pStyle w:val="ListParagraph"/>
        <w:numPr>
          <w:ilvl w:val="0"/>
          <w:numId w:val="12"/>
        </w:numPr>
      </w:pPr>
      <w:r>
        <w:lastRenderedPageBreak/>
        <w:t>VIC Department of Economic Development, Job</w:t>
      </w:r>
      <w:r w:rsidR="00AB2D5E">
        <w:t>s</w:t>
      </w:r>
      <w:r>
        <w:t xml:space="preserve">, Transport </w:t>
      </w:r>
      <w:r w:rsidR="00AB2D5E">
        <w:t>&amp;</w:t>
      </w:r>
      <w:r>
        <w:t xml:space="preserve"> Resources</w:t>
      </w:r>
    </w:p>
    <w:p w14:paraId="34134D2C" w14:textId="77777777" w:rsidR="00290763" w:rsidRDefault="00290763" w:rsidP="006C6F7B">
      <w:pPr>
        <w:pStyle w:val="ListParagraph"/>
        <w:numPr>
          <w:ilvl w:val="0"/>
          <w:numId w:val="12"/>
        </w:numPr>
      </w:pPr>
      <w:r>
        <w:t>VIC Department of Justice &amp; Regulation</w:t>
      </w:r>
    </w:p>
    <w:p w14:paraId="63845D69" w14:textId="77777777" w:rsidR="00290763" w:rsidRDefault="00290763" w:rsidP="006C6F7B">
      <w:pPr>
        <w:pStyle w:val="ListParagraph"/>
        <w:numPr>
          <w:ilvl w:val="0"/>
          <w:numId w:val="12"/>
        </w:numPr>
      </w:pPr>
      <w:r>
        <w:t>Willoughby City Council</w:t>
      </w:r>
    </w:p>
    <w:p w14:paraId="68006979" w14:textId="77777777" w:rsidR="00290763" w:rsidRDefault="00290763" w:rsidP="006C6F7B">
      <w:pPr>
        <w:pStyle w:val="ListParagraph"/>
        <w:numPr>
          <w:ilvl w:val="0"/>
          <w:numId w:val="12"/>
        </w:numPr>
      </w:pPr>
      <w:r>
        <w:t>Woolworths Limited</w:t>
      </w:r>
    </w:p>
    <w:p w14:paraId="72DB291C" w14:textId="77777777" w:rsidR="00290763" w:rsidRDefault="00290763" w:rsidP="006C6F7B">
      <w:pPr>
        <w:pStyle w:val="ListParagraph"/>
        <w:numPr>
          <w:ilvl w:val="0"/>
          <w:numId w:val="12"/>
        </w:numPr>
      </w:pPr>
      <w:r>
        <w:t>Worksafe Victoria</w:t>
      </w:r>
    </w:p>
    <w:p w14:paraId="260F42B5" w14:textId="77777777" w:rsidR="00290763" w:rsidRPr="00000542" w:rsidRDefault="00290763" w:rsidP="00DE612C">
      <w:pPr>
        <w:pStyle w:val="ANDBody"/>
        <w:rPr>
          <w:highlight w:val="yellow"/>
        </w:rPr>
      </w:pPr>
    </w:p>
    <w:p w14:paraId="22B0EC99" w14:textId="77777777" w:rsidR="0086354B" w:rsidRPr="00C250F9" w:rsidRDefault="0086354B" w:rsidP="00CC5722">
      <w:pPr>
        <w:pStyle w:val="ANDHeading2"/>
      </w:pPr>
      <w:bookmarkStart w:id="101" w:name="_Toc435195173"/>
      <w:bookmarkStart w:id="102" w:name="_Toc499112665"/>
      <w:r w:rsidRPr="00C250F9">
        <w:t>Silver Members</w:t>
      </w:r>
      <w:bookmarkEnd w:id="101"/>
      <w:bookmarkEnd w:id="102"/>
    </w:p>
    <w:p w14:paraId="7E9EA298" w14:textId="77777777" w:rsidR="00290763" w:rsidRDefault="00290763" w:rsidP="006C6F7B">
      <w:pPr>
        <w:pStyle w:val="ListParagraph"/>
        <w:numPr>
          <w:ilvl w:val="0"/>
          <w:numId w:val="13"/>
        </w:numPr>
      </w:pPr>
      <w:r>
        <w:t>Ability Options</w:t>
      </w:r>
    </w:p>
    <w:p w14:paraId="26D09788" w14:textId="77777777" w:rsidR="00290763" w:rsidRDefault="00290763" w:rsidP="006C6F7B">
      <w:pPr>
        <w:pStyle w:val="ListParagraph"/>
        <w:numPr>
          <w:ilvl w:val="0"/>
          <w:numId w:val="13"/>
        </w:numPr>
      </w:pPr>
      <w:r>
        <w:t>AGL</w:t>
      </w:r>
    </w:p>
    <w:p w14:paraId="2B520F0E" w14:textId="77777777" w:rsidR="00290763" w:rsidRDefault="00290763" w:rsidP="006C6F7B">
      <w:pPr>
        <w:pStyle w:val="ListParagraph"/>
        <w:numPr>
          <w:ilvl w:val="0"/>
          <w:numId w:val="13"/>
        </w:numPr>
      </w:pPr>
      <w:r>
        <w:t>Australian Federal Police</w:t>
      </w:r>
    </w:p>
    <w:p w14:paraId="06184CFA" w14:textId="77777777" w:rsidR="00290763" w:rsidRDefault="00290763" w:rsidP="006C6F7B">
      <w:pPr>
        <w:pStyle w:val="ListParagraph"/>
        <w:numPr>
          <w:ilvl w:val="0"/>
          <w:numId w:val="13"/>
        </w:numPr>
      </w:pPr>
      <w:r>
        <w:t>Australian Fisheries Management Authority</w:t>
      </w:r>
    </w:p>
    <w:p w14:paraId="6D4DD1D5" w14:textId="77777777" w:rsidR="00290763" w:rsidRDefault="00290763" w:rsidP="006C6F7B">
      <w:pPr>
        <w:pStyle w:val="ListParagraph"/>
        <w:numPr>
          <w:ilvl w:val="0"/>
          <w:numId w:val="13"/>
        </w:numPr>
      </w:pPr>
      <w:r>
        <w:t>Australian National Maritime Museum</w:t>
      </w:r>
    </w:p>
    <w:p w14:paraId="5D77CF5D" w14:textId="77777777" w:rsidR="00290763" w:rsidRDefault="00290763" w:rsidP="006C6F7B">
      <w:pPr>
        <w:pStyle w:val="ListParagraph"/>
        <w:numPr>
          <w:ilvl w:val="0"/>
          <w:numId w:val="13"/>
        </w:numPr>
      </w:pPr>
      <w:proofErr w:type="spellStart"/>
      <w:r>
        <w:t>AustralianSuper</w:t>
      </w:r>
      <w:proofErr w:type="spellEnd"/>
    </w:p>
    <w:p w14:paraId="585B0DB5" w14:textId="77777777" w:rsidR="00290763" w:rsidRDefault="00290763" w:rsidP="006C6F7B">
      <w:pPr>
        <w:pStyle w:val="ListParagraph"/>
        <w:numPr>
          <w:ilvl w:val="0"/>
          <w:numId w:val="13"/>
        </w:numPr>
      </w:pPr>
      <w:r>
        <w:t>Brisbane City Council</w:t>
      </w:r>
    </w:p>
    <w:p w14:paraId="3829BA50" w14:textId="77777777" w:rsidR="00290763" w:rsidRDefault="00290763" w:rsidP="006C6F7B">
      <w:pPr>
        <w:pStyle w:val="ListParagraph"/>
        <w:numPr>
          <w:ilvl w:val="0"/>
          <w:numId w:val="13"/>
        </w:numPr>
      </w:pPr>
      <w:r>
        <w:t>Bureau of Meteorology</w:t>
      </w:r>
    </w:p>
    <w:p w14:paraId="33DD5592" w14:textId="77777777" w:rsidR="00290763" w:rsidRDefault="00290763" w:rsidP="006C6F7B">
      <w:pPr>
        <w:pStyle w:val="ListParagraph"/>
        <w:numPr>
          <w:ilvl w:val="0"/>
          <w:numId w:val="13"/>
        </w:numPr>
      </w:pPr>
      <w:r>
        <w:t>Carnival Australia Pty Ltd</w:t>
      </w:r>
    </w:p>
    <w:p w14:paraId="4D2898F5" w14:textId="77777777" w:rsidR="00290763" w:rsidRDefault="00290763" w:rsidP="006C6F7B">
      <w:pPr>
        <w:pStyle w:val="ListParagraph"/>
        <w:numPr>
          <w:ilvl w:val="0"/>
          <w:numId w:val="13"/>
        </w:numPr>
      </w:pPr>
      <w:r>
        <w:t>City of Greater Dandenong</w:t>
      </w:r>
    </w:p>
    <w:p w14:paraId="2980BD75" w14:textId="77777777" w:rsidR="00290763" w:rsidRDefault="00290763" w:rsidP="006C6F7B">
      <w:pPr>
        <w:pStyle w:val="ListParagraph"/>
        <w:numPr>
          <w:ilvl w:val="0"/>
          <w:numId w:val="13"/>
        </w:numPr>
      </w:pPr>
      <w:r>
        <w:t>City of Port Phillip</w:t>
      </w:r>
    </w:p>
    <w:p w14:paraId="4AF0EBCC" w14:textId="77777777" w:rsidR="00290763" w:rsidRDefault="00290763" w:rsidP="006C6F7B">
      <w:pPr>
        <w:pStyle w:val="ListParagraph"/>
        <w:numPr>
          <w:ilvl w:val="0"/>
          <w:numId w:val="13"/>
        </w:numPr>
      </w:pPr>
      <w:r>
        <w:t>City of Yarra</w:t>
      </w:r>
    </w:p>
    <w:p w14:paraId="1792D717" w14:textId="77777777" w:rsidR="00290763" w:rsidRDefault="00290763" w:rsidP="006C6F7B">
      <w:pPr>
        <w:pStyle w:val="ListParagraph"/>
        <w:numPr>
          <w:ilvl w:val="0"/>
          <w:numId w:val="13"/>
        </w:numPr>
      </w:pPr>
      <w:proofErr w:type="spellStart"/>
      <w:r>
        <w:t>ClubsNSW</w:t>
      </w:r>
      <w:proofErr w:type="spellEnd"/>
    </w:p>
    <w:p w14:paraId="775248FF" w14:textId="77777777" w:rsidR="00290763" w:rsidRDefault="00290763" w:rsidP="006C6F7B">
      <w:pPr>
        <w:pStyle w:val="ListParagraph"/>
        <w:numPr>
          <w:ilvl w:val="0"/>
          <w:numId w:val="13"/>
        </w:numPr>
      </w:pPr>
      <w:proofErr w:type="spellStart"/>
      <w:r>
        <w:t>Comcare</w:t>
      </w:r>
      <w:proofErr w:type="spellEnd"/>
    </w:p>
    <w:p w14:paraId="2AC74EF5" w14:textId="77777777" w:rsidR="00290763" w:rsidRDefault="00290763" w:rsidP="006C6F7B">
      <w:pPr>
        <w:pStyle w:val="ListParagraph"/>
        <w:numPr>
          <w:ilvl w:val="0"/>
          <w:numId w:val="13"/>
        </w:numPr>
      </w:pPr>
      <w:r>
        <w:t>Deloitte Australia</w:t>
      </w:r>
    </w:p>
    <w:p w14:paraId="3B2CCB45" w14:textId="77777777" w:rsidR="00290763" w:rsidRDefault="00290763" w:rsidP="006C6F7B">
      <w:pPr>
        <w:pStyle w:val="ListParagraph"/>
        <w:numPr>
          <w:ilvl w:val="0"/>
          <w:numId w:val="13"/>
        </w:numPr>
      </w:pPr>
      <w:r>
        <w:t>Department of Finance, Federal</w:t>
      </w:r>
    </w:p>
    <w:p w14:paraId="407EEDBC" w14:textId="77777777" w:rsidR="00290763" w:rsidRDefault="00290763" w:rsidP="006C6F7B">
      <w:pPr>
        <w:pStyle w:val="ListParagraph"/>
        <w:numPr>
          <w:ilvl w:val="0"/>
          <w:numId w:val="13"/>
        </w:numPr>
      </w:pPr>
      <w:r>
        <w:t>Department of Parliamentary Services</w:t>
      </w:r>
    </w:p>
    <w:p w14:paraId="60730CB4" w14:textId="77777777" w:rsidR="00290763" w:rsidRDefault="00290763" w:rsidP="006C6F7B">
      <w:pPr>
        <w:pStyle w:val="ListParagraph"/>
        <w:numPr>
          <w:ilvl w:val="0"/>
          <w:numId w:val="13"/>
        </w:numPr>
      </w:pPr>
      <w:r>
        <w:t>Department of the Environment and Energy, Federal</w:t>
      </w:r>
    </w:p>
    <w:p w14:paraId="38BB3334" w14:textId="77777777" w:rsidR="00290763" w:rsidRDefault="00290763" w:rsidP="006C6F7B">
      <w:pPr>
        <w:pStyle w:val="ListParagraph"/>
        <w:numPr>
          <w:ilvl w:val="0"/>
          <w:numId w:val="13"/>
        </w:numPr>
      </w:pPr>
      <w:r>
        <w:t>Department of Veterans' Affairs, Federal</w:t>
      </w:r>
    </w:p>
    <w:p w14:paraId="00A81541" w14:textId="77777777" w:rsidR="00290763" w:rsidRDefault="00290763" w:rsidP="006C6F7B">
      <w:pPr>
        <w:pStyle w:val="ListParagraph"/>
        <w:numPr>
          <w:ilvl w:val="0"/>
          <w:numId w:val="13"/>
        </w:numPr>
      </w:pPr>
      <w:r>
        <w:t>DFP Recruitment</w:t>
      </w:r>
    </w:p>
    <w:p w14:paraId="4B441D67" w14:textId="77777777" w:rsidR="00290763" w:rsidRDefault="00290763" w:rsidP="006C6F7B">
      <w:pPr>
        <w:pStyle w:val="ListParagraph"/>
        <w:numPr>
          <w:ilvl w:val="0"/>
          <w:numId w:val="13"/>
        </w:numPr>
      </w:pPr>
      <w:r>
        <w:t>Employers Mutual Management Pty Ltd</w:t>
      </w:r>
    </w:p>
    <w:p w14:paraId="0F28DA81" w14:textId="77777777" w:rsidR="00290763" w:rsidRDefault="00290763" w:rsidP="006C6F7B">
      <w:pPr>
        <w:pStyle w:val="ListParagraph"/>
        <w:numPr>
          <w:ilvl w:val="0"/>
          <w:numId w:val="13"/>
        </w:numPr>
      </w:pPr>
      <w:r>
        <w:t>Ernst &amp; Young Services Trust</w:t>
      </w:r>
    </w:p>
    <w:p w14:paraId="2D533CE3" w14:textId="77777777" w:rsidR="00290763" w:rsidRDefault="00290763" w:rsidP="006C6F7B">
      <w:pPr>
        <w:pStyle w:val="ListParagraph"/>
        <w:numPr>
          <w:ilvl w:val="0"/>
          <w:numId w:val="13"/>
        </w:numPr>
      </w:pPr>
      <w:r>
        <w:t>IP Australia</w:t>
      </w:r>
    </w:p>
    <w:p w14:paraId="6D53A8E1" w14:textId="77777777" w:rsidR="00290763" w:rsidRDefault="00290763" w:rsidP="006C6F7B">
      <w:pPr>
        <w:pStyle w:val="ListParagraph"/>
        <w:numPr>
          <w:ilvl w:val="0"/>
          <w:numId w:val="13"/>
        </w:numPr>
      </w:pPr>
      <w:r>
        <w:t>Macquarie University</w:t>
      </w:r>
    </w:p>
    <w:p w14:paraId="3D82A677" w14:textId="77777777" w:rsidR="00290763" w:rsidRDefault="00290763" w:rsidP="006C6F7B">
      <w:pPr>
        <w:pStyle w:val="ListParagraph"/>
        <w:numPr>
          <w:ilvl w:val="0"/>
          <w:numId w:val="13"/>
        </w:numPr>
      </w:pPr>
      <w:r>
        <w:t>Manpower Group</w:t>
      </w:r>
    </w:p>
    <w:p w14:paraId="5838FE44" w14:textId="77777777" w:rsidR="00290763" w:rsidRDefault="00290763" w:rsidP="006C6F7B">
      <w:pPr>
        <w:pStyle w:val="ListParagraph"/>
        <w:numPr>
          <w:ilvl w:val="0"/>
          <w:numId w:val="13"/>
        </w:numPr>
      </w:pPr>
      <w:r>
        <w:t>MAX Solutions</w:t>
      </w:r>
    </w:p>
    <w:p w14:paraId="1D7F6B25" w14:textId="77777777" w:rsidR="00290763" w:rsidRDefault="00290763" w:rsidP="006C6F7B">
      <w:pPr>
        <w:pStyle w:val="ListParagraph"/>
        <w:numPr>
          <w:ilvl w:val="0"/>
          <w:numId w:val="13"/>
        </w:numPr>
      </w:pPr>
      <w:r>
        <w:t>Melbourne Water</w:t>
      </w:r>
    </w:p>
    <w:p w14:paraId="3C3E2842" w14:textId="77777777" w:rsidR="00290763" w:rsidRDefault="00290763" w:rsidP="006C6F7B">
      <w:pPr>
        <w:pStyle w:val="ListParagraph"/>
        <w:numPr>
          <w:ilvl w:val="0"/>
          <w:numId w:val="13"/>
        </w:numPr>
      </w:pPr>
      <w:r>
        <w:t>Microsoft Pty Ltd</w:t>
      </w:r>
    </w:p>
    <w:p w14:paraId="379B4032" w14:textId="77777777" w:rsidR="00290763" w:rsidRDefault="00290763" w:rsidP="006C6F7B">
      <w:pPr>
        <w:pStyle w:val="ListParagraph"/>
        <w:numPr>
          <w:ilvl w:val="0"/>
          <w:numId w:val="13"/>
        </w:numPr>
      </w:pPr>
      <w:r>
        <w:t>NSW Crown Solicitor's Office</w:t>
      </w:r>
    </w:p>
    <w:p w14:paraId="59FA9E4C" w14:textId="77777777" w:rsidR="00290763" w:rsidRDefault="00290763" w:rsidP="006C6F7B">
      <w:pPr>
        <w:pStyle w:val="ListParagraph"/>
        <w:numPr>
          <w:ilvl w:val="0"/>
          <w:numId w:val="13"/>
        </w:numPr>
      </w:pPr>
      <w:r>
        <w:t>NSW Department Finance, Services and Innovation</w:t>
      </w:r>
    </w:p>
    <w:p w14:paraId="7E97A52B" w14:textId="77777777" w:rsidR="00290763" w:rsidRDefault="00290763" w:rsidP="006C6F7B">
      <w:pPr>
        <w:pStyle w:val="ListParagraph"/>
        <w:numPr>
          <w:ilvl w:val="0"/>
          <w:numId w:val="13"/>
        </w:numPr>
      </w:pPr>
      <w:r>
        <w:t>NSW Department of Education and Communities (DEC)</w:t>
      </w:r>
    </w:p>
    <w:p w14:paraId="1AA8617A" w14:textId="77777777" w:rsidR="00290763" w:rsidRDefault="00290763" w:rsidP="006C6F7B">
      <w:pPr>
        <w:pStyle w:val="ListParagraph"/>
        <w:numPr>
          <w:ilvl w:val="0"/>
          <w:numId w:val="13"/>
        </w:numPr>
      </w:pPr>
      <w:r>
        <w:t>NSW Department of Premier and Cabinet</w:t>
      </w:r>
    </w:p>
    <w:p w14:paraId="48B04CBA" w14:textId="77777777" w:rsidR="00290763" w:rsidRDefault="00290763" w:rsidP="006C6F7B">
      <w:pPr>
        <w:pStyle w:val="ListParagraph"/>
        <w:numPr>
          <w:ilvl w:val="0"/>
          <w:numId w:val="13"/>
        </w:numPr>
      </w:pPr>
      <w:r>
        <w:t>Office of National Assessments</w:t>
      </w:r>
    </w:p>
    <w:p w14:paraId="2E7C5962" w14:textId="77777777" w:rsidR="00290763" w:rsidRDefault="00290763" w:rsidP="006C6F7B">
      <w:pPr>
        <w:pStyle w:val="ListParagraph"/>
        <w:numPr>
          <w:ilvl w:val="0"/>
          <w:numId w:val="13"/>
        </w:numPr>
      </w:pPr>
      <w:r>
        <w:t>Paxus</w:t>
      </w:r>
    </w:p>
    <w:p w14:paraId="737DC7F6" w14:textId="77777777" w:rsidR="00290763" w:rsidRDefault="00290763" w:rsidP="006C6F7B">
      <w:pPr>
        <w:pStyle w:val="ListParagraph"/>
        <w:numPr>
          <w:ilvl w:val="0"/>
          <w:numId w:val="13"/>
        </w:numPr>
      </w:pPr>
      <w:r>
        <w:t>Programmed</w:t>
      </w:r>
    </w:p>
    <w:p w14:paraId="3B6D0D85" w14:textId="77777777" w:rsidR="00290763" w:rsidRDefault="00290763" w:rsidP="006C6F7B">
      <w:pPr>
        <w:pStyle w:val="ListParagraph"/>
        <w:numPr>
          <w:ilvl w:val="0"/>
          <w:numId w:val="13"/>
        </w:numPr>
      </w:pPr>
      <w:r>
        <w:t>QBE Insurance Group Ltd</w:t>
      </w:r>
    </w:p>
    <w:p w14:paraId="61AC898C" w14:textId="77777777" w:rsidR="00290763" w:rsidRDefault="00290763" w:rsidP="006C6F7B">
      <w:pPr>
        <w:pStyle w:val="ListParagraph"/>
        <w:numPr>
          <w:ilvl w:val="0"/>
          <w:numId w:val="13"/>
        </w:numPr>
      </w:pPr>
      <w:r>
        <w:t>Queensland Treasury Corporation (QTC)</w:t>
      </w:r>
    </w:p>
    <w:p w14:paraId="33259EB8" w14:textId="77777777" w:rsidR="00290763" w:rsidRDefault="00290763" w:rsidP="006C6F7B">
      <w:pPr>
        <w:pStyle w:val="ListParagraph"/>
        <w:numPr>
          <w:ilvl w:val="0"/>
          <w:numId w:val="13"/>
        </w:numPr>
      </w:pPr>
      <w:r>
        <w:t>Reserve Bank of Australia</w:t>
      </w:r>
    </w:p>
    <w:p w14:paraId="4546D109" w14:textId="77777777" w:rsidR="00290763" w:rsidRDefault="00290763" w:rsidP="006C6F7B">
      <w:pPr>
        <w:pStyle w:val="ListParagraph"/>
        <w:numPr>
          <w:ilvl w:val="0"/>
          <w:numId w:val="13"/>
        </w:numPr>
      </w:pPr>
      <w:r>
        <w:t>Suncorp Group</w:t>
      </w:r>
    </w:p>
    <w:p w14:paraId="48CE1817" w14:textId="77777777" w:rsidR="00290763" w:rsidRDefault="00290763" w:rsidP="006C6F7B">
      <w:pPr>
        <w:pStyle w:val="ListParagraph"/>
        <w:numPr>
          <w:ilvl w:val="0"/>
          <w:numId w:val="13"/>
        </w:numPr>
      </w:pPr>
      <w:r>
        <w:t>Sydney Water</w:t>
      </w:r>
    </w:p>
    <w:p w14:paraId="257F11AF" w14:textId="77777777" w:rsidR="00290763" w:rsidRDefault="00290763" w:rsidP="006C6F7B">
      <w:pPr>
        <w:pStyle w:val="ListParagraph"/>
        <w:numPr>
          <w:ilvl w:val="0"/>
          <w:numId w:val="13"/>
        </w:numPr>
      </w:pPr>
      <w:r>
        <w:t>The Treasury</w:t>
      </w:r>
    </w:p>
    <w:p w14:paraId="16D62C8F" w14:textId="77777777" w:rsidR="00290763" w:rsidRDefault="00290763" w:rsidP="006C6F7B">
      <w:pPr>
        <w:pStyle w:val="ListParagraph"/>
        <w:numPr>
          <w:ilvl w:val="0"/>
          <w:numId w:val="13"/>
        </w:numPr>
      </w:pPr>
      <w:r>
        <w:t>VIC Department of Health &amp; Human Services</w:t>
      </w:r>
    </w:p>
    <w:p w14:paraId="31783674" w14:textId="36A87D92" w:rsidR="00290763" w:rsidRDefault="00290763" w:rsidP="006C6F7B">
      <w:pPr>
        <w:pStyle w:val="ListParagraph"/>
        <w:numPr>
          <w:ilvl w:val="0"/>
          <w:numId w:val="13"/>
        </w:numPr>
      </w:pPr>
      <w:r>
        <w:lastRenderedPageBreak/>
        <w:t xml:space="preserve">VIC Department of Premier </w:t>
      </w:r>
      <w:r w:rsidR="00AB2D5E">
        <w:t>&amp;</w:t>
      </w:r>
      <w:r>
        <w:t xml:space="preserve"> Cabinet</w:t>
      </w:r>
    </w:p>
    <w:p w14:paraId="6BCDC513" w14:textId="77777777" w:rsidR="00290763" w:rsidRDefault="00290763" w:rsidP="006C6F7B">
      <w:pPr>
        <w:pStyle w:val="ListParagraph"/>
        <w:numPr>
          <w:ilvl w:val="0"/>
          <w:numId w:val="13"/>
        </w:numPr>
      </w:pPr>
      <w:r>
        <w:t>Victoria Police</w:t>
      </w:r>
    </w:p>
    <w:p w14:paraId="500E47F0" w14:textId="77777777" w:rsidR="00290763" w:rsidRDefault="00290763" w:rsidP="006C6F7B">
      <w:pPr>
        <w:pStyle w:val="ListParagraph"/>
        <w:numPr>
          <w:ilvl w:val="0"/>
          <w:numId w:val="13"/>
        </w:numPr>
      </w:pPr>
      <w:r>
        <w:t>Yarra Trams</w:t>
      </w:r>
    </w:p>
    <w:p w14:paraId="4EEA9A87" w14:textId="77777777" w:rsidR="00290763" w:rsidRDefault="00290763" w:rsidP="006C6F7B">
      <w:pPr>
        <w:pStyle w:val="ListParagraph"/>
        <w:numPr>
          <w:ilvl w:val="0"/>
          <w:numId w:val="13"/>
        </w:numPr>
      </w:pPr>
      <w:r>
        <w:t>Yarra Valley Water</w:t>
      </w:r>
    </w:p>
    <w:p w14:paraId="78715F4D" w14:textId="77777777" w:rsidR="00DE612C" w:rsidRDefault="00DE612C" w:rsidP="00DE612C">
      <w:pPr>
        <w:pStyle w:val="ANDBody"/>
        <w:rPr>
          <w:highlight w:val="yellow"/>
        </w:rPr>
      </w:pPr>
    </w:p>
    <w:p w14:paraId="3062163E" w14:textId="77777777" w:rsidR="0086354B" w:rsidRPr="00B0469D" w:rsidRDefault="0086354B" w:rsidP="00CC5722">
      <w:pPr>
        <w:pStyle w:val="ANDHeading2"/>
      </w:pPr>
      <w:bookmarkStart w:id="103" w:name="_Toc435195174"/>
      <w:bookmarkStart w:id="104" w:name="_Toc499112666"/>
      <w:r w:rsidRPr="00B0469D">
        <w:t>Bronze Members</w:t>
      </w:r>
      <w:bookmarkEnd w:id="103"/>
      <w:bookmarkEnd w:id="104"/>
    </w:p>
    <w:p w14:paraId="3DFC195F" w14:textId="689EE7B6" w:rsidR="005936D8" w:rsidRDefault="005936D8" w:rsidP="00DE612C">
      <w:pPr>
        <w:pStyle w:val="ANDBody"/>
        <w:rPr>
          <w:highlight w:val="yellow"/>
        </w:rPr>
      </w:pPr>
    </w:p>
    <w:p w14:paraId="08A6E6DA" w14:textId="77777777" w:rsidR="005936D8" w:rsidRDefault="005936D8" w:rsidP="006C6F7B">
      <w:pPr>
        <w:pStyle w:val="ListParagraph"/>
        <w:numPr>
          <w:ilvl w:val="0"/>
          <w:numId w:val="15"/>
        </w:numPr>
      </w:pPr>
      <w:r>
        <w:t>ACTU</w:t>
      </w:r>
    </w:p>
    <w:p w14:paraId="05F2ED59" w14:textId="77777777" w:rsidR="005936D8" w:rsidRDefault="005936D8" w:rsidP="006C6F7B">
      <w:pPr>
        <w:pStyle w:val="ListParagraph"/>
        <w:numPr>
          <w:ilvl w:val="0"/>
          <w:numId w:val="15"/>
        </w:numPr>
      </w:pPr>
      <w:proofErr w:type="spellStart"/>
      <w:r>
        <w:t>Artius</w:t>
      </w:r>
      <w:proofErr w:type="spellEnd"/>
      <w:r>
        <w:t xml:space="preserve"> Managed Services</w:t>
      </w:r>
    </w:p>
    <w:p w14:paraId="538832FE" w14:textId="77777777" w:rsidR="005936D8" w:rsidRDefault="005936D8" w:rsidP="006C6F7B">
      <w:pPr>
        <w:pStyle w:val="ListParagraph"/>
        <w:numPr>
          <w:ilvl w:val="0"/>
          <w:numId w:val="15"/>
        </w:numPr>
      </w:pPr>
      <w:r>
        <w:t>Ashurst</w:t>
      </w:r>
    </w:p>
    <w:p w14:paraId="7C450CC8" w14:textId="77777777" w:rsidR="005936D8" w:rsidRDefault="005936D8" w:rsidP="006C6F7B">
      <w:pPr>
        <w:pStyle w:val="ListParagraph"/>
        <w:numPr>
          <w:ilvl w:val="0"/>
          <w:numId w:val="15"/>
        </w:numPr>
      </w:pPr>
      <w:r>
        <w:t>Australian Broadcasting Corporation (ABC)</w:t>
      </w:r>
    </w:p>
    <w:p w14:paraId="00084D72" w14:textId="77777777" w:rsidR="005936D8" w:rsidRDefault="005936D8" w:rsidP="006C6F7B">
      <w:pPr>
        <w:pStyle w:val="ListParagraph"/>
        <w:numPr>
          <w:ilvl w:val="0"/>
          <w:numId w:val="15"/>
        </w:numPr>
      </w:pPr>
      <w:r>
        <w:t>Australian Competition and Consumer Commission</w:t>
      </w:r>
    </w:p>
    <w:p w14:paraId="598FBA65" w14:textId="77777777" w:rsidR="005936D8" w:rsidRDefault="005936D8" w:rsidP="006C6F7B">
      <w:pPr>
        <w:pStyle w:val="ListParagraph"/>
        <w:numPr>
          <w:ilvl w:val="0"/>
          <w:numId w:val="15"/>
        </w:numPr>
      </w:pPr>
      <w:r>
        <w:t>Australian Criminal Intelligence Commission (ACIC)</w:t>
      </w:r>
    </w:p>
    <w:p w14:paraId="79EEA66E" w14:textId="77777777" w:rsidR="005936D8" w:rsidRDefault="005936D8" w:rsidP="006C6F7B">
      <w:pPr>
        <w:pStyle w:val="ListParagraph"/>
        <w:numPr>
          <w:ilvl w:val="0"/>
          <w:numId w:val="15"/>
        </w:numPr>
      </w:pPr>
      <w:r>
        <w:t>Australian Film, Television and Radio School</w:t>
      </w:r>
    </w:p>
    <w:p w14:paraId="5373CD76" w14:textId="77777777" w:rsidR="005936D8" w:rsidRDefault="005936D8" w:rsidP="006C6F7B">
      <w:pPr>
        <w:pStyle w:val="ListParagraph"/>
        <w:numPr>
          <w:ilvl w:val="0"/>
          <w:numId w:val="15"/>
        </w:numPr>
      </w:pPr>
      <w:r>
        <w:t>Australian Financial Security Authority</w:t>
      </w:r>
    </w:p>
    <w:p w14:paraId="1C9DF951" w14:textId="77777777" w:rsidR="005936D8" w:rsidRDefault="005936D8" w:rsidP="006C6F7B">
      <w:pPr>
        <w:pStyle w:val="ListParagraph"/>
        <w:numPr>
          <w:ilvl w:val="0"/>
          <w:numId w:val="15"/>
        </w:numPr>
      </w:pPr>
      <w:r>
        <w:t>Australian Human Resources Institute (AHRI)</w:t>
      </w:r>
    </w:p>
    <w:p w14:paraId="73725CE8" w14:textId="77777777" w:rsidR="005936D8" w:rsidRDefault="005936D8" w:rsidP="006C6F7B">
      <w:pPr>
        <w:pStyle w:val="ListParagraph"/>
        <w:numPr>
          <w:ilvl w:val="0"/>
          <w:numId w:val="15"/>
        </w:numPr>
      </w:pPr>
      <w:r>
        <w:t>Australian Human Rights Commission</w:t>
      </w:r>
    </w:p>
    <w:p w14:paraId="0563313D" w14:textId="1711E2BA" w:rsidR="005936D8" w:rsidRDefault="005936D8" w:rsidP="006C6F7B">
      <w:pPr>
        <w:pStyle w:val="ListParagraph"/>
        <w:numPr>
          <w:ilvl w:val="0"/>
          <w:numId w:val="15"/>
        </w:numPr>
      </w:pPr>
      <w:r>
        <w:t>Australian Public Service Commission (APSC</w:t>
      </w:r>
      <w:r w:rsidR="00AB2D5E">
        <w:t>)</w:t>
      </w:r>
    </w:p>
    <w:p w14:paraId="49649580" w14:textId="77777777" w:rsidR="005936D8" w:rsidRDefault="005936D8" w:rsidP="006C6F7B">
      <w:pPr>
        <w:pStyle w:val="ListParagraph"/>
        <w:numPr>
          <w:ilvl w:val="0"/>
          <w:numId w:val="15"/>
        </w:numPr>
      </w:pPr>
      <w:r>
        <w:t>Australian Red Cross</w:t>
      </w:r>
    </w:p>
    <w:p w14:paraId="32C82D03" w14:textId="77777777" w:rsidR="005936D8" w:rsidRDefault="005936D8" w:rsidP="006C6F7B">
      <w:pPr>
        <w:pStyle w:val="ListParagraph"/>
        <w:numPr>
          <w:ilvl w:val="0"/>
          <w:numId w:val="15"/>
        </w:numPr>
      </w:pPr>
      <w:r>
        <w:t>Australian Securities Exchange (ASX)</w:t>
      </w:r>
    </w:p>
    <w:p w14:paraId="447399F1" w14:textId="77777777" w:rsidR="005936D8" w:rsidRDefault="005936D8" w:rsidP="006C6F7B">
      <w:pPr>
        <w:pStyle w:val="ListParagraph"/>
        <w:numPr>
          <w:ilvl w:val="0"/>
          <w:numId w:val="15"/>
        </w:numPr>
      </w:pPr>
      <w:r>
        <w:t>Berry Street Victoria</w:t>
      </w:r>
    </w:p>
    <w:p w14:paraId="21E581D4" w14:textId="77777777" w:rsidR="005936D8" w:rsidRDefault="005936D8" w:rsidP="006C6F7B">
      <w:pPr>
        <w:pStyle w:val="ListParagraph"/>
        <w:numPr>
          <w:ilvl w:val="0"/>
          <w:numId w:val="15"/>
        </w:numPr>
      </w:pPr>
      <w:r>
        <w:t>Break Thru People Solutions</w:t>
      </w:r>
    </w:p>
    <w:p w14:paraId="7CB25C3B" w14:textId="77777777" w:rsidR="005936D8" w:rsidRDefault="005936D8" w:rsidP="006C6F7B">
      <w:pPr>
        <w:pStyle w:val="ListParagraph"/>
        <w:numPr>
          <w:ilvl w:val="0"/>
          <w:numId w:val="15"/>
        </w:numPr>
      </w:pPr>
      <w:r>
        <w:t>Campbell Page</w:t>
      </w:r>
    </w:p>
    <w:p w14:paraId="618948CE" w14:textId="77777777" w:rsidR="005936D8" w:rsidRDefault="005936D8" w:rsidP="006C6F7B">
      <w:pPr>
        <w:pStyle w:val="ListParagraph"/>
        <w:numPr>
          <w:ilvl w:val="0"/>
          <w:numId w:val="15"/>
        </w:numPr>
      </w:pPr>
      <w:r>
        <w:t>Castle Personnel Services Ltd</w:t>
      </w:r>
    </w:p>
    <w:p w14:paraId="6ABAECF6" w14:textId="77777777" w:rsidR="005936D8" w:rsidRDefault="005936D8" w:rsidP="006C6F7B">
      <w:pPr>
        <w:pStyle w:val="ListParagraph"/>
        <w:numPr>
          <w:ilvl w:val="0"/>
          <w:numId w:val="15"/>
        </w:numPr>
      </w:pPr>
      <w:r>
        <w:t>City of Sydney Council</w:t>
      </w:r>
    </w:p>
    <w:p w14:paraId="20218950" w14:textId="77777777" w:rsidR="005936D8" w:rsidRDefault="005936D8" w:rsidP="006C6F7B">
      <w:pPr>
        <w:pStyle w:val="ListParagraph"/>
        <w:numPr>
          <w:ilvl w:val="0"/>
          <w:numId w:val="15"/>
        </w:numPr>
      </w:pPr>
      <w:r>
        <w:t>City West Water</w:t>
      </w:r>
    </w:p>
    <w:p w14:paraId="419D83C6" w14:textId="77777777" w:rsidR="005936D8" w:rsidRDefault="005936D8" w:rsidP="006C6F7B">
      <w:pPr>
        <w:pStyle w:val="ListParagraph"/>
        <w:numPr>
          <w:ilvl w:val="0"/>
          <w:numId w:val="15"/>
        </w:numPr>
      </w:pPr>
      <w:r>
        <w:t>Clayton Utz</w:t>
      </w:r>
    </w:p>
    <w:p w14:paraId="52D5283B" w14:textId="77777777" w:rsidR="005936D8" w:rsidRDefault="005936D8" w:rsidP="006C6F7B">
      <w:pPr>
        <w:pStyle w:val="ListParagraph"/>
        <w:numPr>
          <w:ilvl w:val="0"/>
          <w:numId w:val="15"/>
        </w:numPr>
      </w:pPr>
      <w:r>
        <w:t>Commonwealth Ombudsman</w:t>
      </w:r>
    </w:p>
    <w:p w14:paraId="56754F73" w14:textId="77777777" w:rsidR="005936D8" w:rsidRDefault="005936D8" w:rsidP="006C6F7B">
      <w:pPr>
        <w:pStyle w:val="ListParagraph"/>
        <w:numPr>
          <w:ilvl w:val="0"/>
          <w:numId w:val="15"/>
        </w:numPr>
      </w:pPr>
      <w:r>
        <w:t>Cumberland Council</w:t>
      </w:r>
    </w:p>
    <w:p w14:paraId="6D75DDD2" w14:textId="77777777" w:rsidR="005936D8" w:rsidRDefault="005936D8" w:rsidP="006C6F7B">
      <w:pPr>
        <w:pStyle w:val="ListParagraph"/>
        <w:numPr>
          <w:ilvl w:val="0"/>
          <w:numId w:val="15"/>
        </w:numPr>
      </w:pPr>
      <w:r>
        <w:t>Deaf Society of NSW</w:t>
      </w:r>
    </w:p>
    <w:p w14:paraId="5DCBA278" w14:textId="77777777" w:rsidR="005936D8" w:rsidRDefault="005936D8" w:rsidP="006C6F7B">
      <w:pPr>
        <w:pStyle w:val="ListParagraph"/>
        <w:numPr>
          <w:ilvl w:val="0"/>
          <w:numId w:val="15"/>
        </w:numPr>
      </w:pPr>
      <w:r>
        <w:t>Deakin University</w:t>
      </w:r>
    </w:p>
    <w:p w14:paraId="6824C60F" w14:textId="77777777" w:rsidR="005936D8" w:rsidRDefault="005936D8" w:rsidP="006C6F7B">
      <w:pPr>
        <w:pStyle w:val="ListParagraph"/>
        <w:numPr>
          <w:ilvl w:val="0"/>
          <w:numId w:val="15"/>
        </w:numPr>
      </w:pPr>
      <w:r>
        <w:t>Department of the House of Representatives</w:t>
      </w:r>
    </w:p>
    <w:p w14:paraId="65CF1FF0" w14:textId="77777777" w:rsidR="005936D8" w:rsidRDefault="005936D8" w:rsidP="006C6F7B">
      <w:pPr>
        <w:pStyle w:val="ListParagraph"/>
        <w:numPr>
          <w:ilvl w:val="0"/>
          <w:numId w:val="15"/>
        </w:numPr>
      </w:pPr>
      <w:r>
        <w:t>Diversity Council Australia (DCA)</w:t>
      </w:r>
    </w:p>
    <w:p w14:paraId="56092901" w14:textId="77777777" w:rsidR="005936D8" w:rsidRDefault="005936D8" w:rsidP="006C6F7B">
      <w:pPr>
        <w:pStyle w:val="ListParagraph"/>
        <w:numPr>
          <w:ilvl w:val="0"/>
          <w:numId w:val="15"/>
        </w:numPr>
      </w:pPr>
      <w:r>
        <w:t>Enabled Employment</w:t>
      </w:r>
    </w:p>
    <w:p w14:paraId="3876FE01" w14:textId="77777777" w:rsidR="005936D8" w:rsidRDefault="005936D8" w:rsidP="006C6F7B">
      <w:pPr>
        <w:pStyle w:val="ListParagraph"/>
        <w:numPr>
          <w:ilvl w:val="0"/>
          <w:numId w:val="15"/>
        </w:numPr>
      </w:pPr>
      <w:r>
        <w:t>Fair Work Ombudsman</w:t>
      </w:r>
    </w:p>
    <w:p w14:paraId="47FB42C1" w14:textId="77777777" w:rsidR="005936D8" w:rsidRDefault="005936D8" w:rsidP="006C6F7B">
      <w:pPr>
        <w:pStyle w:val="ListParagraph"/>
        <w:numPr>
          <w:ilvl w:val="0"/>
          <w:numId w:val="15"/>
        </w:numPr>
      </w:pPr>
      <w:r>
        <w:t>Food Standards Australia New Zealand (FSANZ)</w:t>
      </w:r>
    </w:p>
    <w:p w14:paraId="0D3CD084" w14:textId="77777777" w:rsidR="005936D8" w:rsidRDefault="005936D8" w:rsidP="006C6F7B">
      <w:pPr>
        <w:pStyle w:val="ListParagraph"/>
        <w:numPr>
          <w:ilvl w:val="0"/>
          <w:numId w:val="15"/>
        </w:numPr>
      </w:pPr>
      <w:r>
        <w:t>ITCRA</w:t>
      </w:r>
    </w:p>
    <w:p w14:paraId="711808BB" w14:textId="77777777" w:rsidR="005936D8" w:rsidRDefault="005936D8" w:rsidP="006C6F7B">
      <w:pPr>
        <w:pStyle w:val="ListParagraph"/>
        <w:numPr>
          <w:ilvl w:val="0"/>
          <w:numId w:val="15"/>
        </w:numPr>
      </w:pPr>
      <w:r>
        <w:t>John Holland Pty ltd</w:t>
      </w:r>
    </w:p>
    <w:p w14:paraId="4213D14A" w14:textId="77777777" w:rsidR="005936D8" w:rsidRDefault="005936D8" w:rsidP="006C6F7B">
      <w:pPr>
        <w:pStyle w:val="ListParagraph"/>
        <w:numPr>
          <w:ilvl w:val="0"/>
          <w:numId w:val="15"/>
        </w:numPr>
      </w:pPr>
      <w:proofErr w:type="spellStart"/>
      <w:r>
        <w:t>kmo</w:t>
      </w:r>
      <w:proofErr w:type="spellEnd"/>
    </w:p>
    <w:p w14:paraId="0D50D855" w14:textId="77777777" w:rsidR="005936D8" w:rsidRDefault="005936D8" w:rsidP="006C6F7B">
      <w:pPr>
        <w:pStyle w:val="ListParagraph"/>
        <w:numPr>
          <w:ilvl w:val="0"/>
          <w:numId w:val="15"/>
        </w:numPr>
      </w:pPr>
      <w:proofErr w:type="spellStart"/>
      <w:r>
        <w:t>L'Oreal</w:t>
      </w:r>
      <w:proofErr w:type="spellEnd"/>
      <w:r>
        <w:t xml:space="preserve"> Australia</w:t>
      </w:r>
    </w:p>
    <w:p w14:paraId="7187DD30" w14:textId="77777777" w:rsidR="005936D8" w:rsidRDefault="005936D8" w:rsidP="006C6F7B">
      <w:pPr>
        <w:pStyle w:val="ListParagraph"/>
        <w:numPr>
          <w:ilvl w:val="0"/>
          <w:numId w:val="15"/>
        </w:numPr>
      </w:pPr>
      <w:r>
        <w:t>Macquarie Group Services Australia Pty Ltd.</w:t>
      </w:r>
    </w:p>
    <w:p w14:paraId="043D7001" w14:textId="77777777" w:rsidR="005936D8" w:rsidRDefault="005936D8" w:rsidP="006C6F7B">
      <w:pPr>
        <w:pStyle w:val="ListParagraph"/>
        <w:numPr>
          <w:ilvl w:val="0"/>
          <w:numId w:val="15"/>
        </w:numPr>
      </w:pPr>
      <w:r>
        <w:t>Maxima Group</w:t>
      </w:r>
    </w:p>
    <w:p w14:paraId="43FE89B0" w14:textId="77777777" w:rsidR="005936D8" w:rsidRDefault="005936D8" w:rsidP="006C6F7B">
      <w:pPr>
        <w:pStyle w:val="ListParagraph"/>
        <w:numPr>
          <w:ilvl w:val="0"/>
          <w:numId w:val="15"/>
        </w:numPr>
      </w:pPr>
      <w:r>
        <w:t>Media Access Australia</w:t>
      </w:r>
    </w:p>
    <w:p w14:paraId="16F50F0A" w14:textId="77777777" w:rsidR="005936D8" w:rsidRDefault="005936D8" w:rsidP="006C6F7B">
      <w:pPr>
        <w:pStyle w:val="ListParagraph"/>
        <w:numPr>
          <w:ilvl w:val="0"/>
          <w:numId w:val="15"/>
        </w:numPr>
      </w:pPr>
      <w:r>
        <w:t>Mercy Health</w:t>
      </w:r>
    </w:p>
    <w:p w14:paraId="524EADE6" w14:textId="77777777" w:rsidR="005936D8" w:rsidRDefault="005936D8" w:rsidP="006C6F7B">
      <w:pPr>
        <w:pStyle w:val="ListParagraph"/>
        <w:numPr>
          <w:ilvl w:val="0"/>
          <w:numId w:val="15"/>
        </w:numPr>
      </w:pPr>
      <w:r>
        <w:t>Murray Darling Basin Authority</w:t>
      </w:r>
    </w:p>
    <w:p w14:paraId="2F724465" w14:textId="77777777" w:rsidR="005936D8" w:rsidRDefault="005936D8" w:rsidP="006C6F7B">
      <w:pPr>
        <w:pStyle w:val="ListParagraph"/>
        <w:numPr>
          <w:ilvl w:val="0"/>
          <w:numId w:val="15"/>
        </w:numPr>
      </w:pPr>
      <w:r>
        <w:t>National Library of Australia</w:t>
      </w:r>
    </w:p>
    <w:p w14:paraId="7390EF3B" w14:textId="77777777" w:rsidR="005936D8" w:rsidRDefault="005936D8" w:rsidP="006C6F7B">
      <w:pPr>
        <w:pStyle w:val="ListParagraph"/>
        <w:numPr>
          <w:ilvl w:val="0"/>
          <w:numId w:val="15"/>
        </w:numPr>
      </w:pPr>
      <w:r>
        <w:t>NSW Ombudsman</w:t>
      </w:r>
    </w:p>
    <w:p w14:paraId="1A36ADEF" w14:textId="77777777" w:rsidR="005936D8" w:rsidRDefault="005936D8" w:rsidP="006C6F7B">
      <w:pPr>
        <w:pStyle w:val="ListParagraph"/>
        <w:numPr>
          <w:ilvl w:val="0"/>
          <w:numId w:val="15"/>
        </w:numPr>
      </w:pPr>
      <w:r>
        <w:t>NSW Public Service Commission</w:t>
      </w:r>
    </w:p>
    <w:p w14:paraId="3EBB7B46" w14:textId="77777777" w:rsidR="005936D8" w:rsidRDefault="005936D8" w:rsidP="006C6F7B">
      <w:pPr>
        <w:pStyle w:val="ListParagraph"/>
        <w:numPr>
          <w:ilvl w:val="0"/>
          <w:numId w:val="15"/>
        </w:numPr>
      </w:pPr>
      <w:r>
        <w:t>Optus</w:t>
      </w:r>
    </w:p>
    <w:p w14:paraId="3974F0EA" w14:textId="77777777" w:rsidR="005936D8" w:rsidRDefault="005936D8" w:rsidP="006C6F7B">
      <w:pPr>
        <w:pStyle w:val="ListParagraph"/>
        <w:numPr>
          <w:ilvl w:val="0"/>
          <w:numId w:val="15"/>
        </w:numPr>
      </w:pPr>
      <w:r>
        <w:lastRenderedPageBreak/>
        <w:t>ORS Group, The</w:t>
      </w:r>
    </w:p>
    <w:p w14:paraId="564B1B98" w14:textId="77777777" w:rsidR="005936D8" w:rsidRDefault="005936D8" w:rsidP="006C6F7B">
      <w:pPr>
        <w:pStyle w:val="ListParagraph"/>
        <w:numPr>
          <w:ilvl w:val="0"/>
          <w:numId w:val="15"/>
        </w:numPr>
      </w:pPr>
      <w:r>
        <w:t>Penrith City Council</w:t>
      </w:r>
    </w:p>
    <w:p w14:paraId="1A6E8737" w14:textId="77777777" w:rsidR="005936D8" w:rsidRDefault="005936D8" w:rsidP="006C6F7B">
      <w:pPr>
        <w:pStyle w:val="ListParagraph"/>
        <w:numPr>
          <w:ilvl w:val="0"/>
          <w:numId w:val="15"/>
        </w:numPr>
      </w:pPr>
      <w:r>
        <w:t>People with Disability Australia Inc (PWD)</w:t>
      </w:r>
    </w:p>
    <w:p w14:paraId="1D45F929" w14:textId="77777777" w:rsidR="005936D8" w:rsidRDefault="005936D8" w:rsidP="006C6F7B">
      <w:pPr>
        <w:pStyle w:val="ListParagraph"/>
        <w:numPr>
          <w:ilvl w:val="0"/>
          <w:numId w:val="15"/>
        </w:numPr>
      </w:pPr>
      <w:r>
        <w:t>RMIT</w:t>
      </w:r>
    </w:p>
    <w:p w14:paraId="20746BDE" w14:textId="77777777" w:rsidR="005936D8" w:rsidRDefault="005936D8" w:rsidP="006C6F7B">
      <w:pPr>
        <w:pStyle w:val="ListParagraph"/>
        <w:numPr>
          <w:ilvl w:val="0"/>
          <w:numId w:val="15"/>
        </w:numPr>
      </w:pPr>
      <w:r>
        <w:t>Royal Australian Mint</w:t>
      </w:r>
    </w:p>
    <w:p w14:paraId="2D5AF28D" w14:textId="77777777" w:rsidR="005936D8" w:rsidRDefault="005936D8" w:rsidP="006C6F7B">
      <w:pPr>
        <w:pStyle w:val="ListParagraph"/>
        <w:numPr>
          <w:ilvl w:val="0"/>
          <w:numId w:val="15"/>
        </w:numPr>
      </w:pPr>
      <w:r>
        <w:t>Safe Work Australia</w:t>
      </w:r>
    </w:p>
    <w:p w14:paraId="1517C8F7" w14:textId="77777777" w:rsidR="005936D8" w:rsidRDefault="005936D8" w:rsidP="006C6F7B">
      <w:pPr>
        <w:pStyle w:val="ListParagraph"/>
        <w:numPr>
          <w:ilvl w:val="0"/>
          <w:numId w:val="15"/>
        </w:numPr>
      </w:pPr>
      <w:r>
        <w:t>South East Water</w:t>
      </w:r>
    </w:p>
    <w:p w14:paraId="4C8578FB" w14:textId="77777777" w:rsidR="005936D8" w:rsidRDefault="005936D8" w:rsidP="006C6F7B">
      <w:pPr>
        <w:pStyle w:val="ListParagraph"/>
        <w:numPr>
          <w:ilvl w:val="0"/>
          <w:numId w:val="15"/>
        </w:numPr>
      </w:pPr>
      <w:r>
        <w:t>St Laurence Community Services Inc.</w:t>
      </w:r>
    </w:p>
    <w:p w14:paraId="377F1970" w14:textId="77777777" w:rsidR="005936D8" w:rsidRPr="000C325B" w:rsidRDefault="005936D8" w:rsidP="006C6F7B">
      <w:pPr>
        <w:pStyle w:val="ListParagraph"/>
        <w:numPr>
          <w:ilvl w:val="0"/>
          <w:numId w:val="15"/>
        </w:numPr>
      </w:pPr>
      <w:r w:rsidRPr="000C325B">
        <w:t>Swinburne University of Technology</w:t>
      </w:r>
    </w:p>
    <w:p w14:paraId="21FFB8E1" w14:textId="77777777" w:rsidR="005936D8" w:rsidRDefault="005936D8" w:rsidP="006C6F7B">
      <w:pPr>
        <w:pStyle w:val="ListParagraph"/>
        <w:numPr>
          <w:ilvl w:val="0"/>
          <w:numId w:val="15"/>
        </w:numPr>
      </w:pPr>
      <w:r>
        <w:t>Taste Creative</w:t>
      </w:r>
    </w:p>
    <w:p w14:paraId="6A644562" w14:textId="77777777" w:rsidR="005936D8" w:rsidRDefault="005936D8" w:rsidP="006C6F7B">
      <w:pPr>
        <w:pStyle w:val="ListParagraph"/>
        <w:numPr>
          <w:ilvl w:val="0"/>
          <w:numId w:val="15"/>
        </w:numPr>
      </w:pPr>
      <w:r>
        <w:t>Telecommunications Industry Ombudsman Ltd (TIO)</w:t>
      </w:r>
    </w:p>
    <w:p w14:paraId="23C6C2E7" w14:textId="77777777" w:rsidR="005936D8" w:rsidRDefault="005936D8" w:rsidP="006C6F7B">
      <w:pPr>
        <w:pStyle w:val="ListParagraph"/>
        <w:numPr>
          <w:ilvl w:val="0"/>
          <w:numId w:val="15"/>
        </w:numPr>
      </w:pPr>
      <w:r>
        <w:t>Thomson Geer</w:t>
      </w:r>
    </w:p>
    <w:p w14:paraId="1B2FECE4" w14:textId="77777777" w:rsidR="005936D8" w:rsidRDefault="005936D8" w:rsidP="006C6F7B">
      <w:pPr>
        <w:pStyle w:val="ListParagraph"/>
        <w:numPr>
          <w:ilvl w:val="0"/>
          <w:numId w:val="15"/>
        </w:numPr>
      </w:pPr>
      <w:r>
        <w:t>Training Services NSW</w:t>
      </w:r>
    </w:p>
    <w:p w14:paraId="189F998F" w14:textId="77777777" w:rsidR="005936D8" w:rsidRDefault="005936D8" w:rsidP="006C6F7B">
      <w:pPr>
        <w:pStyle w:val="ListParagraph"/>
        <w:numPr>
          <w:ilvl w:val="0"/>
          <w:numId w:val="15"/>
        </w:numPr>
      </w:pPr>
      <w:r>
        <w:t>Transdev Australasia Pty Ltd</w:t>
      </w:r>
    </w:p>
    <w:p w14:paraId="3DD2B54D" w14:textId="77777777" w:rsidR="005936D8" w:rsidRDefault="005936D8" w:rsidP="006C6F7B">
      <w:pPr>
        <w:pStyle w:val="ListParagraph"/>
        <w:numPr>
          <w:ilvl w:val="0"/>
          <w:numId w:val="15"/>
        </w:numPr>
      </w:pPr>
      <w:r>
        <w:t>University of New South Wales (UNSW)</w:t>
      </w:r>
    </w:p>
    <w:p w14:paraId="57822735" w14:textId="77777777" w:rsidR="005936D8" w:rsidRDefault="005936D8" w:rsidP="006C6F7B">
      <w:pPr>
        <w:pStyle w:val="ListParagraph"/>
        <w:numPr>
          <w:ilvl w:val="0"/>
          <w:numId w:val="15"/>
        </w:numPr>
      </w:pPr>
      <w:r>
        <w:t>University of Technology, Sydney (UTS)</w:t>
      </w:r>
    </w:p>
    <w:p w14:paraId="37270D19" w14:textId="77777777" w:rsidR="005936D8" w:rsidRDefault="005936D8" w:rsidP="006C6F7B">
      <w:pPr>
        <w:pStyle w:val="ListParagraph"/>
        <w:numPr>
          <w:ilvl w:val="0"/>
          <w:numId w:val="15"/>
        </w:numPr>
      </w:pPr>
      <w:r>
        <w:t>University of Wollongong</w:t>
      </w:r>
    </w:p>
    <w:p w14:paraId="702E40AF" w14:textId="77777777" w:rsidR="005936D8" w:rsidRDefault="005936D8" w:rsidP="006C6F7B">
      <w:pPr>
        <w:pStyle w:val="ListParagraph"/>
        <w:numPr>
          <w:ilvl w:val="0"/>
          <w:numId w:val="15"/>
        </w:numPr>
      </w:pPr>
      <w:r>
        <w:t>Victorian Managed Insurance Authority</w:t>
      </w:r>
    </w:p>
    <w:p w14:paraId="39747A27" w14:textId="77777777" w:rsidR="005936D8" w:rsidRDefault="005936D8" w:rsidP="006C6F7B">
      <w:pPr>
        <w:pStyle w:val="ListParagraph"/>
        <w:numPr>
          <w:ilvl w:val="0"/>
          <w:numId w:val="15"/>
        </w:numPr>
      </w:pPr>
      <w:r>
        <w:t>Vision Australia</w:t>
      </w:r>
    </w:p>
    <w:p w14:paraId="56092692" w14:textId="77777777" w:rsidR="005936D8" w:rsidRDefault="005936D8" w:rsidP="006C6F7B">
      <w:pPr>
        <w:pStyle w:val="ListParagraph"/>
        <w:numPr>
          <w:ilvl w:val="0"/>
          <w:numId w:val="15"/>
        </w:numPr>
      </w:pPr>
      <w:r>
        <w:t>Women with Disabilities Victoria</w:t>
      </w:r>
    </w:p>
    <w:p w14:paraId="3819A580" w14:textId="77777777" w:rsidR="005936D8" w:rsidRDefault="005936D8" w:rsidP="006C6F7B">
      <w:pPr>
        <w:pStyle w:val="ListParagraph"/>
        <w:numPr>
          <w:ilvl w:val="0"/>
          <w:numId w:val="15"/>
        </w:numPr>
      </w:pPr>
      <w:r>
        <w:t>Work Solutions Gippsland Pty Ltd</w:t>
      </w:r>
    </w:p>
    <w:p w14:paraId="4AEF0002" w14:textId="77777777" w:rsidR="005936D8" w:rsidRDefault="005936D8" w:rsidP="006C6F7B">
      <w:pPr>
        <w:pStyle w:val="ListParagraph"/>
        <w:numPr>
          <w:ilvl w:val="0"/>
          <w:numId w:val="15"/>
        </w:numPr>
      </w:pPr>
      <w:proofErr w:type="spellStart"/>
      <w:r>
        <w:t>Workfocus</w:t>
      </w:r>
      <w:proofErr w:type="spellEnd"/>
      <w:r>
        <w:t xml:space="preserve"> Australia</w:t>
      </w:r>
    </w:p>
    <w:p w14:paraId="4DE024C4" w14:textId="77777777" w:rsidR="005936D8" w:rsidRDefault="005936D8" w:rsidP="005936D8"/>
    <w:p w14:paraId="70A8DB02" w14:textId="77777777" w:rsidR="005936D8" w:rsidRDefault="005936D8" w:rsidP="005936D8"/>
    <w:p w14:paraId="18E6DDBB" w14:textId="77777777" w:rsidR="005936D8" w:rsidRDefault="005936D8" w:rsidP="005936D8">
      <w:pPr>
        <w:pStyle w:val="ANDHeading2"/>
      </w:pPr>
      <w:bookmarkStart w:id="105" w:name="_Toc499112667"/>
      <w:r>
        <w:t>Small APS</w:t>
      </w:r>
      <w:bookmarkEnd w:id="105"/>
    </w:p>
    <w:p w14:paraId="6BD5081A" w14:textId="77777777" w:rsidR="005936D8" w:rsidRDefault="005936D8" w:rsidP="006C6F7B">
      <w:pPr>
        <w:pStyle w:val="ListParagraph"/>
        <w:numPr>
          <w:ilvl w:val="0"/>
          <w:numId w:val="14"/>
        </w:numPr>
      </w:pPr>
      <w:r>
        <w:t>Cancer Australia</w:t>
      </w:r>
    </w:p>
    <w:p w14:paraId="7B7991F9" w14:textId="66A4BDFC" w:rsidR="00DE612C" w:rsidRPr="00CC2723" w:rsidRDefault="005936D8" w:rsidP="006C6F7B">
      <w:pPr>
        <w:pStyle w:val="ListParagraph"/>
        <w:numPr>
          <w:ilvl w:val="0"/>
          <w:numId w:val="14"/>
        </w:numPr>
      </w:pPr>
      <w:r w:rsidRPr="00CC2723">
        <w:t>National Health and Medical Research Council</w:t>
      </w:r>
    </w:p>
    <w:p w14:paraId="0B662AFB" w14:textId="777098A1" w:rsidR="005936D8" w:rsidRDefault="005936D8" w:rsidP="0062276D">
      <w:pPr>
        <w:pStyle w:val="ANDBody"/>
        <w:rPr>
          <w:highlight w:val="yellow"/>
        </w:rPr>
      </w:pPr>
    </w:p>
    <w:p w14:paraId="359C5FF6" w14:textId="77777777" w:rsidR="00821FF2" w:rsidRDefault="00821FF2" w:rsidP="007B5037">
      <w:pPr>
        <w:pStyle w:val="ANDHeading1"/>
      </w:pPr>
      <w:r w:rsidRPr="005936D8">
        <w:rPr>
          <w:highlight w:val="yellow"/>
        </w:rPr>
        <w:br w:type="page"/>
      </w:r>
      <w:bookmarkStart w:id="106" w:name="_Toc499112668"/>
      <w:r w:rsidRPr="00CD1400">
        <w:lastRenderedPageBreak/>
        <w:t>How to connect with us</w:t>
      </w:r>
      <w:bookmarkEnd w:id="106"/>
    </w:p>
    <w:p w14:paraId="698B8E03" w14:textId="79D2D658" w:rsidR="00E07A53" w:rsidRDefault="00E07A53" w:rsidP="00E07A53">
      <w:pPr>
        <w:pStyle w:val="ANDBody"/>
      </w:pPr>
      <w:r>
        <w:t>(</w:t>
      </w:r>
      <w:r w:rsidR="00C45B10">
        <w:t>3</w:t>
      </w:r>
      <w:r w:rsidR="0062276D">
        <w:t>2</w:t>
      </w:r>
      <w:r>
        <w:t>)</w:t>
      </w:r>
    </w:p>
    <w:p w14:paraId="29D3F716" w14:textId="77777777" w:rsidR="00CD1400" w:rsidRDefault="00CD1400" w:rsidP="00CD1400">
      <w:pPr>
        <w:pStyle w:val="ANDBody"/>
      </w:pPr>
    </w:p>
    <w:p w14:paraId="43BAD358" w14:textId="77777777" w:rsidR="00CD1400" w:rsidRDefault="00CD1400" w:rsidP="00CD1400">
      <w:pPr>
        <w:pStyle w:val="ANDBody"/>
      </w:pPr>
      <w:r>
        <w:t>1300 36</w:t>
      </w:r>
      <w:r w:rsidR="004E04EE">
        <w:t xml:space="preserve"> 3</w:t>
      </w:r>
      <w:r>
        <w:t>6</w:t>
      </w:r>
      <w:r w:rsidR="004E04EE">
        <w:t xml:space="preserve"> </w:t>
      </w:r>
      <w:r>
        <w:t>45</w:t>
      </w:r>
    </w:p>
    <w:p w14:paraId="714AB454" w14:textId="77777777" w:rsidR="00CD1400" w:rsidRDefault="00D96CC3" w:rsidP="00CD1400">
      <w:pPr>
        <w:pStyle w:val="ANDBody"/>
      </w:pPr>
      <w:hyperlink r:id="rId10" w:history="1">
        <w:r w:rsidR="00CD1400" w:rsidRPr="00B215AD">
          <w:rPr>
            <w:rStyle w:val="Hyperlink"/>
          </w:rPr>
          <w:t>www.and.org.au</w:t>
        </w:r>
      </w:hyperlink>
      <w:r w:rsidR="00CD1400">
        <w:t xml:space="preserve"> </w:t>
      </w:r>
    </w:p>
    <w:p w14:paraId="7067010B" w14:textId="3E42264F" w:rsidR="00CD1400" w:rsidRDefault="00D96CC3" w:rsidP="00CD1400">
      <w:pPr>
        <w:pStyle w:val="ANDBody"/>
        <w:rPr>
          <w:rStyle w:val="Hyperlink"/>
        </w:rPr>
      </w:pPr>
      <w:hyperlink r:id="rId11" w:history="1">
        <w:r w:rsidR="00CD1400" w:rsidRPr="00B215AD">
          <w:rPr>
            <w:rStyle w:val="Hyperlink"/>
          </w:rPr>
          <w:t>info@and.org.au</w:t>
        </w:r>
      </w:hyperlink>
    </w:p>
    <w:p w14:paraId="0AC47F5E" w14:textId="77777777" w:rsidR="003F57D6" w:rsidRDefault="003F57D6" w:rsidP="00CD1400">
      <w:pPr>
        <w:pStyle w:val="ANDBody"/>
      </w:pPr>
    </w:p>
    <w:p w14:paraId="3A9FE4EE" w14:textId="77777777" w:rsidR="00CD1400" w:rsidRDefault="00CD1400" w:rsidP="00CD1400">
      <w:pPr>
        <w:pStyle w:val="ANDBody"/>
      </w:pPr>
      <w:r>
        <w:t xml:space="preserve">Facebook </w:t>
      </w:r>
      <w:r w:rsidR="00B569DE">
        <w:t>–</w:t>
      </w:r>
      <w:r>
        <w:t xml:space="preserve"> </w:t>
      </w:r>
      <w:r w:rsidR="00465FE7" w:rsidRPr="00465FE7">
        <w:t>facebook.com/</w:t>
      </w:r>
      <w:proofErr w:type="spellStart"/>
      <w:r w:rsidR="00465FE7" w:rsidRPr="00465FE7">
        <w:t>ANDisability</w:t>
      </w:r>
      <w:proofErr w:type="spellEnd"/>
    </w:p>
    <w:p w14:paraId="231E4186" w14:textId="77777777" w:rsidR="00B569DE" w:rsidRDefault="00B569DE" w:rsidP="00CD1400">
      <w:pPr>
        <w:pStyle w:val="ANDBody"/>
      </w:pPr>
      <w:r>
        <w:t>Twitter - @</w:t>
      </w:r>
      <w:proofErr w:type="spellStart"/>
      <w:r>
        <w:t>ANDisability</w:t>
      </w:r>
      <w:proofErr w:type="spellEnd"/>
    </w:p>
    <w:p w14:paraId="5AC47AF5" w14:textId="77777777" w:rsidR="00B569DE" w:rsidRDefault="00B569DE" w:rsidP="00CD1400">
      <w:pPr>
        <w:pStyle w:val="ANDBody"/>
      </w:pPr>
      <w:r>
        <w:t xml:space="preserve">LinkedIn - </w:t>
      </w:r>
      <w:r w:rsidR="00465FE7" w:rsidRPr="00465FE7">
        <w:t>linkedin.com/company/</w:t>
      </w:r>
      <w:proofErr w:type="spellStart"/>
      <w:r w:rsidR="00465FE7" w:rsidRPr="00465FE7">
        <w:t>ANDisability</w:t>
      </w:r>
      <w:proofErr w:type="spellEnd"/>
      <w:r w:rsidR="00465FE7">
        <w:t xml:space="preserve"> </w:t>
      </w:r>
    </w:p>
    <w:p w14:paraId="0AC1A064" w14:textId="7C0BBB61" w:rsidR="008B5B4D" w:rsidRDefault="00B569DE" w:rsidP="00CD1400">
      <w:pPr>
        <w:pStyle w:val="ANDBody"/>
      </w:pPr>
      <w:r>
        <w:t xml:space="preserve">YouTube </w:t>
      </w:r>
      <w:r w:rsidR="008B5B4D">
        <w:t>–</w:t>
      </w:r>
      <w:r>
        <w:t xml:space="preserve"> </w:t>
      </w:r>
      <w:proofErr w:type="spellStart"/>
      <w:r w:rsidR="00465FE7">
        <w:t>australiannetworkondisabilitysydney</w:t>
      </w:r>
      <w:proofErr w:type="spellEnd"/>
    </w:p>
    <w:p w14:paraId="69206CC0" w14:textId="77777777" w:rsidR="003F57D6" w:rsidRDefault="003F57D6" w:rsidP="00CD1400">
      <w:pPr>
        <w:pStyle w:val="ANDBody"/>
      </w:pPr>
    </w:p>
    <w:p w14:paraId="4132CCBB" w14:textId="77777777" w:rsidR="008B5B4D" w:rsidRDefault="008B5B4D" w:rsidP="00CD1400">
      <w:pPr>
        <w:pStyle w:val="ANDBody"/>
      </w:pPr>
      <w:r>
        <w:t>Copyright Australian Network on Disability 201</w:t>
      </w:r>
      <w:r w:rsidR="00C45B10">
        <w:t>7</w:t>
      </w:r>
    </w:p>
    <w:p w14:paraId="54E508CF" w14:textId="77777777" w:rsidR="008B5B4D" w:rsidRDefault="008B5B4D" w:rsidP="00CD1400">
      <w:pPr>
        <w:pStyle w:val="ANDBody"/>
      </w:pPr>
    </w:p>
    <w:p w14:paraId="718FD619" w14:textId="77777777" w:rsidR="008B5B4D" w:rsidRDefault="008B5B4D" w:rsidP="00CD1400">
      <w:pPr>
        <w:pStyle w:val="ANDBody"/>
      </w:pPr>
      <w:r>
        <w:t>Disclaimer</w:t>
      </w:r>
    </w:p>
    <w:p w14:paraId="36156250" w14:textId="77777777" w:rsidR="00C45B10" w:rsidRDefault="00C45B10" w:rsidP="00CD1400">
      <w:pPr>
        <w:pStyle w:val="ANDBody"/>
      </w:pPr>
    </w:p>
    <w:p w14:paraId="6D6959D2" w14:textId="77777777" w:rsidR="008B5B4D" w:rsidRDefault="008B5B4D" w:rsidP="00CD1400">
      <w:pPr>
        <w:pStyle w:val="ANDBody"/>
      </w:pPr>
      <w:r>
        <w:t>Unless otherwise stated, the information in this report has been compiled as at 30 June 201</w:t>
      </w:r>
      <w:r w:rsidR="00C45B10">
        <w:t>7</w:t>
      </w:r>
      <w:r>
        <w:t xml:space="preserve">. </w:t>
      </w:r>
    </w:p>
    <w:p w14:paraId="7DA7C76B" w14:textId="77777777" w:rsidR="00C45B10" w:rsidRDefault="00C45B10" w:rsidP="00CD1400">
      <w:pPr>
        <w:pStyle w:val="ANDBody"/>
      </w:pPr>
    </w:p>
    <w:p w14:paraId="289A5713" w14:textId="77777777" w:rsidR="008B5B4D" w:rsidRDefault="008B5B4D" w:rsidP="00CD1400">
      <w:pPr>
        <w:pStyle w:val="ANDBody"/>
      </w:pPr>
      <w:r>
        <w:t xml:space="preserve">While every effort has been made to ensure that the report is accurate, the Australian Network on Disability makes no warranty about its accuracy or completeness. </w:t>
      </w:r>
    </w:p>
    <w:p w14:paraId="440B297A" w14:textId="77777777" w:rsidR="008B5B4D" w:rsidRDefault="008B5B4D" w:rsidP="00CD1400">
      <w:pPr>
        <w:pStyle w:val="ANDBody"/>
      </w:pPr>
      <w:r>
        <w:t>To the extent permitted by law, the Australian Network on Disability, its directors, officers, employees and agents exclude all liability (whether i</w:t>
      </w:r>
      <w:r w:rsidR="00C45B10">
        <w:t xml:space="preserve">n negligence or otherwise) for: </w:t>
      </w:r>
      <w:r>
        <w:t>Any error or inaccuracy in, or</w:t>
      </w:r>
      <w:r w:rsidR="00C45B10">
        <w:t xml:space="preserve"> omission from, the report; and </w:t>
      </w:r>
      <w:r w:rsidR="00465FE7">
        <w:t>a</w:t>
      </w:r>
      <w:r>
        <w:t xml:space="preserve">ny loss or damage suffered by any person, directly or indirectly, through use of the report, including reliance upon the information contained in the report, and any </w:t>
      </w:r>
      <w:r w:rsidR="00C45B10">
        <w:t>membership</w:t>
      </w:r>
      <w:r>
        <w:t xml:space="preserve"> decisions made </w:t>
      </w:r>
      <w:proofErr w:type="gramStart"/>
      <w:r>
        <w:t>on the basis of</w:t>
      </w:r>
      <w:proofErr w:type="gramEnd"/>
      <w:r>
        <w:t xml:space="preserve"> its content. </w:t>
      </w:r>
    </w:p>
    <w:p w14:paraId="7B430249" w14:textId="77777777" w:rsidR="008B5B4D" w:rsidRDefault="008B5B4D" w:rsidP="00CD1400">
      <w:pPr>
        <w:pStyle w:val="ANDBody"/>
      </w:pPr>
    </w:p>
    <w:p w14:paraId="54BBA9F9" w14:textId="77777777" w:rsidR="008B5B4D" w:rsidRDefault="008B5B4D" w:rsidP="00CD1400">
      <w:pPr>
        <w:pStyle w:val="ANDBody"/>
      </w:pPr>
      <w:r>
        <w:t xml:space="preserve">ACN </w:t>
      </w:r>
      <w:r w:rsidR="00465FE7">
        <w:t>605 683 645</w:t>
      </w:r>
    </w:p>
    <w:p w14:paraId="3E748E3F" w14:textId="77777777" w:rsidR="00C45B10" w:rsidRPr="00CD1400" w:rsidRDefault="00C45B10" w:rsidP="00CD1400">
      <w:pPr>
        <w:pStyle w:val="ANDBody"/>
      </w:pPr>
      <w:r>
        <w:t xml:space="preserve">ABN </w:t>
      </w:r>
      <w:r w:rsidR="00465FE7">
        <w:t>924 564 573 35</w:t>
      </w:r>
    </w:p>
    <w:sectPr w:rsidR="00C45B10" w:rsidRPr="00CD1400" w:rsidSect="00277CE3">
      <w:headerReference w:type="default" r:id="rId12"/>
      <w:footerReference w:type="default" r:id="rId13"/>
      <w:headerReference w:type="first" r:id="rId14"/>
      <w:footerReference w:type="first" r:id="rId15"/>
      <w:pgSz w:w="11906" w:h="16838"/>
      <w:pgMar w:top="1985" w:right="1440" w:bottom="1134" w:left="1440" w:header="99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0271" w14:textId="77777777" w:rsidR="00F27251" w:rsidRDefault="00F27251">
      <w:r>
        <w:separator/>
      </w:r>
    </w:p>
  </w:endnote>
  <w:endnote w:type="continuationSeparator" w:id="0">
    <w:p w14:paraId="1A351FF3" w14:textId="77777777" w:rsidR="00F27251" w:rsidRDefault="00F2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alibri"/>
    <w:panose1 w:val="020B0402020203020204"/>
    <w:charset w:val="00"/>
    <w:family w:val="swiss"/>
    <w:pitch w:val="variable"/>
    <w:sig w:usb0="800000A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Black">
    <w:altName w:val="Calibri"/>
    <w:panose1 w:val="020B0803020203020204"/>
    <w:charset w:val="00"/>
    <w:family w:val="swiss"/>
    <w:pitch w:val="variable"/>
    <w:sig w:usb0="800000AF" w:usb1="5000204A" w:usb2="00000000" w:usb3="00000000" w:csb0="0000009B" w:csb1="00000000"/>
  </w:font>
  <w:font w:name="Avenir Heavy">
    <w:altName w:val="Calibri"/>
    <w:panose1 w:val="020B0703020203020204"/>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68EB" w14:textId="77777777" w:rsidR="00F27251" w:rsidRDefault="00F27251" w:rsidP="00277CE3">
    <w:pPr>
      <w:pStyle w:val="Footer"/>
      <w:tabs>
        <w:tab w:val="clear" w:pos="4513"/>
        <w:tab w:val="clear" w:pos="9026"/>
        <w:tab w:val="left" w:pos="5983"/>
      </w:tabs>
      <w:ind w:hanging="284"/>
    </w:pPr>
    <w:r>
      <w:rPr>
        <w:noProof/>
        <w:lang w:eastAsia="en-AU"/>
      </w:rPr>
      <w:drawing>
        <wp:anchor distT="0" distB="0" distL="114300" distR="114300" simplePos="0" relativeHeight="251661312" behindDoc="0" locked="0" layoutInCell="1" allowOverlap="1" wp14:anchorId="27892459" wp14:editId="3FBC3249">
          <wp:simplePos x="0" y="0"/>
          <wp:positionH relativeFrom="margin">
            <wp:posOffset>5354955</wp:posOffset>
          </wp:positionH>
          <wp:positionV relativeFrom="margin">
            <wp:posOffset>8395970</wp:posOffset>
          </wp:positionV>
          <wp:extent cx="989965" cy="863600"/>
          <wp:effectExtent l="0" t="0" r="635" b="0"/>
          <wp:wrapSquare wrapText="bothSides"/>
          <wp:docPr id="132" name="Picture 132"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Pr="00141B47">
      <w:rPr>
        <w:noProof/>
        <w:vertAlign w:val="subscript"/>
        <w:lang w:eastAsia="en-AU"/>
      </w:rPr>
      <w:drawing>
        <wp:inline distT="0" distB="0" distL="0" distR="0" wp14:anchorId="7C8AE291" wp14:editId="53A6FE6A">
          <wp:extent cx="3321424" cy="121023"/>
          <wp:effectExtent l="0" t="0" r="0" b="6350"/>
          <wp:docPr id="133" name="Picture 133"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6E3EC2A" w14:textId="77777777" w:rsidR="00F27251" w:rsidRDefault="00F27251" w:rsidP="00277CE3">
    <w:pPr>
      <w:pStyle w:val="Footer"/>
      <w:ind w:hanging="284"/>
      <w:rPr>
        <w:rFonts w:ascii="Arial" w:hAnsi="Arial" w:cs="Arial"/>
        <w:color w:val="292A28"/>
      </w:rPr>
    </w:pPr>
    <w:r w:rsidRPr="00762876">
      <w:rPr>
        <w:rFonts w:ascii="Arial" w:hAnsi="Arial" w:cs="Arial"/>
        <w:color w:val="292A28"/>
      </w:rPr>
      <w:t xml:space="preserve">Level </w:t>
    </w:r>
    <w:r>
      <w:rPr>
        <w:rFonts w:ascii="Arial" w:hAnsi="Arial" w:cs="Arial"/>
        <w:color w:val="292A28"/>
      </w:rPr>
      <w:t>3</w:t>
    </w:r>
    <w:r w:rsidRPr="00762876">
      <w:rPr>
        <w:rFonts w:ascii="Arial" w:hAnsi="Arial" w:cs="Arial"/>
        <w:color w:val="292A28"/>
      </w:rPr>
      <w:t xml:space="preserve">, 80 Clarence Street, Sydney NSW 2000  </w:t>
    </w:r>
    <w:r w:rsidRPr="00762876">
      <w:rPr>
        <w:rFonts w:ascii="Arial" w:hAnsi="Arial" w:cs="Arial"/>
        <w:noProof/>
        <w:color w:val="292A28"/>
        <w:lang w:eastAsia="en-AU"/>
      </w:rPr>
      <w:drawing>
        <wp:inline distT="0" distB="0" distL="0" distR="0" wp14:anchorId="0EB508D5" wp14:editId="14F0E23F">
          <wp:extent cx="65405" cy="56844"/>
          <wp:effectExtent l="0" t="0" r="10795" b="0"/>
          <wp:docPr id="134"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762876">
      <w:rPr>
        <w:rFonts w:ascii="Arial" w:hAnsi="Arial" w:cs="Arial"/>
        <w:color w:val="292A28"/>
      </w:rPr>
      <w:t xml:space="preserve"> </w:t>
    </w:r>
    <w:r>
      <w:rPr>
        <w:rFonts w:ascii="Arial" w:hAnsi="Arial" w:cs="Arial"/>
        <w:color w:val="292A28"/>
      </w:rPr>
      <w:t>1300 36 36 45</w:t>
    </w:r>
    <w:r w:rsidRPr="00762876">
      <w:rPr>
        <w:rFonts w:ascii="Arial" w:hAnsi="Arial" w:cs="Arial"/>
        <w:color w:val="292A28"/>
      </w:rPr>
      <w:t xml:space="preserve">  </w:t>
    </w:r>
    <w:r w:rsidRPr="00762876">
      <w:rPr>
        <w:rFonts w:ascii="Arial" w:hAnsi="Arial" w:cs="Arial"/>
        <w:noProof/>
        <w:color w:val="292A28"/>
        <w:lang w:eastAsia="en-AU"/>
      </w:rPr>
      <w:drawing>
        <wp:inline distT="0" distB="0" distL="0" distR="0" wp14:anchorId="46A2BD0E" wp14:editId="530FEB0B">
          <wp:extent cx="65405" cy="56844"/>
          <wp:effectExtent l="0" t="0" r="10795" b="0"/>
          <wp:docPr id="135" name="Picture 135"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762876">
      <w:rPr>
        <w:rFonts w:ascii="Arial" w:hAnsi="Arial" w:cs="Arial"/>
        <w:color w:val="292A28"/>
      </w:rPr>
      <w:t xml:space="preserve">  </w:t>
    </w:r>
    <w:r w:rsidRPr="00E03343">
      <w:rPr>
        <w:rFonts w:ascii="Arial" w:hAnsi="Arial" w:cs="Arial"/>
      </w:rPr>
      <w:t>www.and.org.au</w:t>
    </w:r>
  </w:p>
  <w:p w14:paraId="50E7FD92" w14:textId="600A9274" w:rsidR="00F27251" w:rsidRPr="00762876" w:rsidRDefault="00F27251" w:rsidP="00277CE3">
    <w:pPr>
      <w:pStyle w:val="Footer"/>
      <w:ind w:hanging="284"/>
      <w:rPr>
        <w:rFonts w:ascii="Arial" w:hAnsi="Arial" w:cs="Arial"/>
        <w:color w:val="292A28"/>
      </w:rPr>
    </w:pPr>
    <w:r w:rsidRPr="000B5DEC">
      <w:rPr>
        <w:rFonts w:ascii="Arial" w:hAnsi="Arial" w:cs="Arial"/>
        <w:color w:val="7F7F7F" w:themeColor="background1" w:themeShade="7F"/>
        <w:spacing w:val="60"/>
      </w:rPr>
      <w:t>Page</w:t>
    </w:r>
    <w:r w:rsidRPr="000B5DEC">
      <w:rPr>
        <w:rFonts w:ascii="Arial" w:hAnsi="Arial" w:cs="Arial"/>
        <w:color w:val="292A28"/>
      </w:rPr>
      <w:t xml:space="preserve"> | </w:t>
    </w:r>
    <w:r w:rsidRPr="000B5DEC">
      <w:rPr>
        <w:rFonts w:ascii="Arial" w:hAnsi="Arial" w:cs="Arial"/>
        <w:color w:val="292A28"/>
      </w:rPr>
      <w:fldChar w:fldCharType="begin"/>
    </w:r>
    <w:r w:rsidRPr="000B5DEC">
      <w:rPr>
        <w:rFonts w:ascii="Arial" w:hAnsi="Arial" w:cs="Arial"/>
        <w:color w:val="292A28"/>
      </w:rPr>
      <w:instrText xml:space="preserve"> PAGE   \* MERGEFORMAT </w:instrText>
    </w:r>
    <w:r w:rsidRPr="000B5DEC">
      <w:rPr>
        <w:rFonts w:ascii="Arial" w:hAnsi="Arial" w:cs="Arial"/>
        <w:color w:val="292A28"/>
      </w:rPr>
      <w:fldChar w:fldCharType="separate"/>
    </w:r>
    <w:r w:rsidR="00D96CC3" w:rsidRPr="00D96CC3">
      <w:rPr>
        <w:rFonts w:ascii="Arial" w:hAnsi="Arial" w:cs="Arial"/>
        <w:b/>
        <w:bCs/>
        <w:noProof/>
        <w:color w:val="292A28"/>
      </w:rPr>
      <w:t>2</w:t>
    </w:r>
    <w:r w:rsidRPr="000B5DEC">
      <w:rPr>
        <w:rFonts w:ascii="Arial" w:hAnsi="Arial" w:cs="Arial"/>
        <w:b/>
        <w:bCs/>
        <w:noProof/>
        <w:color w:val="292A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B332" w14:textId="77777777" w:rsidR="00F27251" w:rsidRDefault="00F27251" w:rsidP="0086354B">
    <w:pPr>
      <w:pStyle w:val="Footer"/>
      <w:tabs>
        <w:tab w:val="clear" w:pos="4513"/>
        <w:tab w:val="clear" w:pos="9026"/>
        <w:tab w:val="left" w:pos="5983"/>
      </w:tabs>
      <w:ind w:hanging="284"/>
    </w:pPr>
    <w:r>
      <w:rPr>
        <w:noProof/>
        <w:lang w:eastAsia="en-AU"/>
      </w:rPr>
      <w:drawing>
        <wp:anchor distT="0" distB="0" distL="114300" distR="114300" simplePos="0" relativeHeight="251659264" behindDoc="0" locked="0" layoutInCell="1" allowOverlap="1" wp14:anchorId="2AAC6728" wp14:editId="4F4A7C1D">
          <wp:simplePos x="0" y="0"/>
          <wp:positionH relativeFrom="margin">
            <wp:posOffset>5354955</wp:posOffset>
          </wp:positionH>
          <wp:positionV relativeFrom="margin">
            <wp:posOffset>8395970</wp:posOffset>
          </wp:positionV>
          <wp:extent cx="989965" cy="863600"/>
          <wp:effectExtent l="0" t="0" r="635" b="0"/>
          <wp:wrapSquare wrapText="bothSides"/>
          <wp:docPr id="137" name="Picture 137"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Pr="00141B47">
      <w:rPr>
        <w:noProof/>
        <w:vertAlign w:val="subscript"/>
        <w:lang w:eastAsia="en-AU"/>
      </w:rPr>
      <w:drawing>
        <wp:inline distT="0" distB="0" distL="0" distR="0" wp14:anchorId="5E463260" wp14:editId="5804B8C3">
          <wp:extent cx="3321424" cy="121023"/>
          <wp:effectExtent l="0" t="0" r="0" b="6350"/>
          <wp:docPr id="138" name="Picture 138"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B656F7D" w14:textId="77777777" w:rsidR="00F27251" w:rsidRPr="00A37213" w:rsidRDefault="00F27251" w:rsidP="0086354B">
    <w:pPr>
      <w:pStyle w:val="Footer"/>
      <w:ind w:hanging="284"/>
      <w:rPr>
        <w:rFonts w:ascii="Avenir Light" w:hAnsi="Avenir Light"/>
        <w:color w:val="292A28"/>
        <w:sz w:val="14"/>
        <w:szCs w:val="14"/>
      </w:rPr>
    </w:pPr>
    <w:r w:rsidRPr="00534894">
      <w:rPr>
        <w:rFonts w:ascii="Avenir Light" w:hAnsi="Avenir Light"/>
        <w:color w:val="292A28"/>
        <w:sz w:val="14"/>
        <w:szCs w:val="14"/>
      </w:rPr>
      <w:t xml:space="preserve">Level 4, 80 Clarence Street, Sydney NSW 2000  </w:t>
    </w:r>
    <w:r w:rsidRPr="00534894">
      <w:rPr>
        <w:noProof/>
        <w:color w:val="292A28"/>
        <w:sz w:val="14"/>
        <w:szCs w:val="14"/>
        <w:lang w:eastAsia="en-AU"/>
      </w:rPr>
      <w:drawing>
        <wp:inline distT="0" distB="0" distL="0" distR="0" wp14:anchorId="24ABCFC7" wp14:editId="6FB9F5C3">
          <wp:extent cx="65405" cy="56844"/>
          <wp:effectExtent l="0" t="0" r="10795" b="0"/>
          <wp:docPr id="139"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534894">
      <w:rPr>
        <w:rFonts w:ascii="Avenir Light" w:hAnsi="Avenir Light"/>
        <w:color w:val="292A28"/>
        <w:sz w:val="14"/>
        <w:szCs w:val="14"/>
      </w:rPr>
      <w:t xml:space="preserve"> (02) 8270 9270  </w:t>
    </w:r>
    <w:r w:rsidRPr="00534894">
      <w:rPr>
        <w:noProof/>
        <w:color w:val="292A28"/>
        <w:sz w:val="14"/>
        <w:szCs w:val="14"/>
        <w:lang w:eastAsia="en-AU"/>
      </w:rPr>
      <w:drawing>
        <wp:inline distT="0" distB="0" distL="0" distR="0" wp14:anchorId="5D0D6F7F" wp14:editId="37A777F8">
          <wp:extent cx="65405" cy="56844"/>
          <wp:effectExtent l="0" t="0" r="10795" b="0"/>
          <wp:docPr id="140" name="Picture 140"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534894">
      <w:rPr>
        <w:rFonts w:ascii="Avenir Light" w:hAnsi="Avenir Light"/>
        <w:color w:val="292A28"/>
        <w:sz w:val="14"/>
        <w:szCs w:val="14"/>
      </w:rPr>
      <w:t xml:space="preserve">  www.and.org.au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84D8" w14:textId="77777777" w:rsidR="00F27251" w:rsidRDefault="00F27251">
      <w:r>
        <w:separator/>
      </w:r>
    </w:p>
  </w:footnote>
  <w:footnote w:type="continuationSeparator" w:id="0">
    <w:p w14:paraId="0364A27E" w14:textId="77777777" w:rsidR="00F27251" w:rsidRDefault="00F2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99A3" w14:textId="77777777" w:rsidR="00F27251" w:rsidRPr="00277CE3" w:rsidRDefault="00F27251" w:rsidP="00277CE3">
    <w:pPr>
      <w:pStyle w:val="Header"/>
      <w:tabs>
        <w:tab w:val="clear" w:pos="9026"/>
        <w:tab w:val="left" w:pos="-284"/>
      </w:tabs>
      <w:ind w:left="-284" w:right="-330"/>
    </w:pPr>
    <w:r>
      <w:softHyphen/>
    </w:r>
    <w:r>
      <w:rPr>
        <w:noProof/>
        <w:lang w:eastAsia="en-AU"/>
      </w:rPr>
      <w:drawing>
        <wp:inline distT="0" distB="0" distL="0" distR="0" wp14:anchorId="30C8CB3B" wp14:editId="031EBEF3">
          <wp:extent cx="2570089" cy="698500"/>
          <wp:effectExtent l="0" t="0" r="0" b="0"/>
          <wp:docPr id="131" name="Picture 131"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r>
      <w:rPr>
        <w:color w:val="FFFFFF" w:themeColor="background1"/>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ECF5" w14:textId="77777777" w:rsidR="00F27251" w:rsidRDefault="00F27251" w:rsidP="0086354B">
    <w:pPr>
      <w:pStyle w:val="Header"/>
      <w:tabs>
        <w:tab w:val="clear" w:pos="9026"/>
        <w:tab w:val="left" w:pos="-284"/>
      </w:tabs>
      <w:ind w:left="-284" w:right="-330"/>
    </w:pPr>
    <w:r>
      <w:softHyphen/>
    </w:r>
    <w:r>
      <w:rPr>
        <w:noProof/>
        <w:lang w:eastAsia="en-AU"/>
      </w:rPr>
      <w:drawing>
        <wp:inline distT="0" distB="0" distL="0" distR="0" wp14:anchorId="472CD582" wp14:editId="63F658EE">
          <wp:extent cx="2570089" cy="698500"/>
          <wp:effectExtent l="0" t="0" r="0" b="0"/>
          <wp:docPr id="136" name="Picture 136"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8D5"/>
    <w:multiLevelType w:val="hybridMultilevel"/>
    <w:tmpl w:val="F6E0B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81276"/>
    <w:multiLevelType w:val="hybridMultilevel"/>
    <w:tmpl w:val="BDF62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280300"/>
    <w:multiLevelType w:val="hybridMultilevel"/>
    <w:tmpl w:val="7452F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366AC"/>
    <w:multiLevelType w:val="hybridMultilevel"/>
    <w:tmpl w:val="4734E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40FDE"/>
    <w:multiLevelType w:val="hybridMultilevel"/>
    <w:tmpl w:val="F2DC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57542"/>
    <w:multiLevelType w:val="hybridMultilevel"/>
    <w:tmpl w:val="6A50D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2136C"/>
    <w:multiLevelType w:val="hybridMultilevel"/>
    <w:tmpl w:val="A7ECA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84C95"/>
    <w:multiLevelType w:val="hybridMultilevel"/>
    <w:tmpl w:val="82162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44ADE"/>
    <w:multiLevelType w:val="hybridMultilevel"/>
    <w:tmpl w:val="BED8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5C25CE"/>
    <w:multiLevelType w:val="hybridMultilevel"/>
    <w:tmpl w:val="077C8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26D68"/>
    <w:multiLevelType w:val="hybridMultilevel"/>
    <w:tmpl w:val="0F523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DA1C84"/>
    <w:multiLevelType w:val="hybridMultilevel"/>
    <w:tmpl w:val="4BBAB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958AC"/>
    <w:multiLevelType w:val="hybridMultilevel"/>
    <w:tmpl w:val="EE388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140837"/>
    <w:multiLevelType w:val="hybridMultilevel"/>
    <w:tmpl w:val="B83682B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465E0"/>
    <w:multiLevelType w:val="hybridMultilevel"/>
    <w:tmpl w:val="324E2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5F1B75"/>
    <w:multiLevelType w:val="hybridMultilevel"/>
    <w:tmpl w:val="8AEE3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B305C4"/>
    <w:multiLevelType w:val="hybridMultilevel"/>
    <w:tmpl w:val="CE2A9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4F408D"/>
    <w:multiLevelType w:val="hybridMultilevel"/>
    <w:tmpl w:val="3BCC5B1E"/>
    <w:lvl w:ilvl="0" w:tplc="DC263A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4727E9"/>
    <w:multiLevelType w:val="hybridMultilevel"/>
    <w:tmpl w:val="C486F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CF023C"/>
    <w:multiLevelType w:val="hybridMultilevel"/>
    <w:tmpl w:val="823CA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8125DC"/>
    <w:multiLevelType w:val="hybridMultilevel"/>
    <w:tmpl w:val="BA10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94155F"/>
    <w:multiLevelType w:val="multilevel"/>
    <w:tmpl w:val="24A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3"/>
  </w:num>
  <w:num w:numId="4">
    <w:abstractNumId w:val="17"/>
  </w:num>
  <w:num w:numId="5">
    <w:abstractNumId w:val="15"/>
  </w:num>
  <w:num w:numId="6">
    <w:abstractNumId w:val="6"/>
  </w:num>
  <w:num w:numId="7">
    <w:abstractNumId w:val="21"/>
  </w:num>
  <w:num w:numId="8">
    <w:abstractNumId w:val="14"/>
  </w:num>
  <w:num w:numId="9">
    <w:abstractNumId w:val="1"/>
  </w:num>
  <w:num w:numId="10">
    <w:abstractNumId w:val="20"/>
  </w:num>
  <w:num w:numId="11">
    <w:abstractNumId w:val="13"/>
  </w:num>
  <w:num w:numId="12">
    <w:abstractNumId w:val="5"/>
  </w:num>
  <w:num w:numId="13">
    <w:abstractNumId w:val="18"/>
  </w:num>
  <w:num w:numId="14">
    <w:abstractNumId w:val="8"/>
  </w:num>
  <w:num w:numId="15">
    <w:abstractNumId w:val="9"/>
  </w:num>
  <w:num w:numId="16">
    <w:abstractNumId w:val="12"/>
  </w:num>
  <w:num w:numId="17">
    <w:abstractNumId w:val="16"/>
  </w:num>
  <w:num w:numId="18">
    <w:abstractNumId w:val="2"/>
  </w:num>
  <w:num w:numId="19">
    <w:abstractNumId w:val="0"/>
  </w:num>
  <w:num w:numId="20">
    <w:abstractNumId w:val="10"/>
  </w:num>
  <w:num w:numId="21">
    <w:abstractNumId w:val="1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CE3"/>
    <w:rsid w:val="00000542"/>
    <w:rsid w:val="00000ACC"/>
    <w:rsid w:val="00001B87"/>
    <w:rsid w:val="00003125"/>
    <w:rsid w:val="000067EA"/>
    <w:rsid w:val="00011B01"/>
    <w:rsid w:val="000208FF"/>
    <w:rsid w:val="00023E6E"/>
    <w:rsid w:val="00025439"/>
    <w:rsid w:val="000278E2"/>
    <w:rsid w:val="00027996"/>
    <w:rsid w:val="00030A20"/>
    <w:rsid w:val="00033E28"/>
    <w:rsid w:val="0003462B"/>
    <w:rsid w:val="00035DF0"/>
    <w:rsid w:val="00040B5B"/>
    <w:rsid w:val="00040C0A"/>
    <w:rsid w:val="0004145D"/>
    <w:rsid w:val="000430D0"/>
    <w:rsid w:val="00051EF3"/>
    <w:rsid w:val="000525EF"/>
    <w:rsid w:val="00062F70"/>
    <w:rsid w:val="00075437"/>
    <w:rsid w:val="0008251F"/>
    <w:rsid w:val="000829DD"/>
    <w:rsid w:val="000919DF"/>
    <w:rsid w:val="00091F12"/>
    <w:rsid w:val="0009217E"/>
    <w:rsid w:val="0009616A"/>
    <w:rsid w:val="00097D6D"/>
    <w:rsid w:val="000A1B08"/>
    <w:rsid w:val="000A5690"/>
    <w:rsid w:val="000A6864"/>
    <w:rsid w:val="000B1011"/>
    <w:rsid w:val="000B22B1"/>
    <w:rsid w:val="000B5DEC"/>
    <w:rsid w:val="000B7B51"/>
    <w:rsid w:val="000C0408"/>
    <w:rsid w:val="000C0D02"/>
    <w:rsid w:val="000C1231"/>
    <w:rsid w:val="000C1388"/>
    <w:rsid w:val="000C1536"/>
    <w:rsid w:val="000C2262"/>
    <w:rsid w:val="000C325B"/>
    <w:rsid w:val="000C3812"/>
    <w:rsid w:val="000C7652"/>
    <w:rsid w:val="000D2866"/>
    <w:rsid w:val="000D32E2"/>
    <w:rsid w:val="000E59AA"/>
    <w:rsid w:val="000E65B7"/>
    <w:rsid w:val="000F2C01"/>
    <w:rsid w:val="000F39A9"/>
    <w:rsid w:val="000F4542"/>
    <w:rsid w:val="001062A3"/>
    <w:rsid w:val="00111A06"/>
    <w:rsid w:val="00115044"/>
    <w:rsid w:val="001174F4"/>
    <w:rsid w:val="00117E90"/>
    <w:rsid w:val="001243E1"/>
    <w:rsid w:val="00143F0F"/>
    <w:rsid w:val="001513AC"/>
    <w:rsid w:val="001529B2"/>
    <w:rsid w:val="001537C5"/>
    <w:rsid w:val="001564D6"/>
    <w:rsid w:val="00161890"/>
    <w:rsid w:val="00162E0E"/>
    <w:rsid w:val="00166913"/>
    <w:rsid w:val="0017275F"/>
    <w:rsid w:val="00175E96"/>
    <w:rsid w:val="00176539"/>
    <w:rsid w:val="00182A00"/>
    <w:rsid w:val="001932F7"/>
    <w:rsid w:val="00196333"/>
    <w:rsid w:val="001963AB"/>
    <w:rsid w:val="001A5EED"/>
    <w:rsid w:val="001B0A63"/>
    <w:rsid w:val="001B1B95"/>
    <w:rsid w:val="001B751A"/>
    <w:rsid w:val="001B7B05"/>
    <w:rsid w:val="001C1DBF"/>
    <w:rsid w:val="001C4B06"/>
    <w:rsid w:val="001C71CE"/>
    <w:rsid w:val="001D27BC"/>
    <w:rsid w:val="001D3BB2"/>
    <w:rsid w:val="001E15D9"/>
    <w:rsid w:val="001F1A59"/>
    <w:rsid w:val="001F1F2F"/>
    <w:rsid w:val="001F5403"/>
    <w:rsid w:val="0020487C"/>
    <w:rsid w:val="002077FF"/>
    <w:rsid w:val="0021111E"/>
    <w:rsid w:val="002209E4"/>
    <w:rsid w:val="00222AA0"/>
    <w:rsid w:val="00224B89"/>
    <w:rsid w:val="00225F88"/>
    <w:rsid w:val="00226ABE"/>
    <w:rsid w:val="002324F1"/>
    <w:rsid w:val="00236AA0"/>
    <w:rsid w:val="0024315C"/>
    <w:rsid w:val="00252EAF"/>
    <w:rsid w:val="002626B2"/>
    <w:rsid w:val="00266F78"/>
    <w:rsid w:val="00266FD0"/>
    <w:rsid w:val="00277CE3"/>
    <w:rsid w:val="00281704"/>
    <w:rsid w:val="00286DE6"/>
    <w:rsid w:val="00287F2B"/>
    <w:rsid w:val="00290763"/>
    <w:rsid w:val="00295445"/>
    <w:rsid w:val="002A04F3"/>
    <w:rsid w:val="002A1D5C"/>
    <w:rsid w:val="002A3A97"/>
    <w:rsid w:val="002A73FC"/>
    <w:rsid w:val="002A7AFC"/>
    <w:rsid w:val="002B410A"/>
    <w:rsid w:val="002B5AC2"/>
    <w:rsid w:val="002C2C30"/>
    <w:rsid w:val="002C3194"/>
    <w:rsid w:val="002C650B"/>
    <w:rsid w:val="002C70F5"/>
    <w:rsid w:val="002D2479"/>
    <w:rsid w:val="002D4A47"/>
    <w:rsid w:val="002D5417"/>
    <w:rsid w:val="002E114A"/>
    <w:rsid w:val="002E1512"/>
    <w:rsid w:val="002E2086"/>
    <w:rsid w:val="002F2668"/>
    <w:rsid w:val="002F7425"/>
    <w:rsid w:val="00301E0C"/>
    <w:rsid w:val="00303E6E"/>
    <w:rsid w:val="00305877"/>
    <w:rsid w:val="00305D20"/>
    <w:rsid w:val="00307E4E"/>
    <w:rsid w:val="00310DA3"/>
    <w:rsid w:val="003158AC"/>
    <w:rsid w:val="00321091"/>
    <w:rsid w:val="00321175"/>
    <w:rsid w:val="003234FF"/>
    <w:rsid w:val="00325566"/>
    <w:rsid w:val="00325AC6"/>
    <w:rsid w:val="00334287"/>
    <w:rsid w:val="00334A94"/>
    <w:rsid w:val="00334F91"/>
    <w:rsid w:val="00336E78"/>
    <w:rsid w:val="00342D52"/>
    <w:rsid w:val="003511C8"/>
    <w:rsid w:val="00351451"/>
    <w:rsid w:val="00351E6C"/>
    <w:rsid w:val="00353B6F"/>
    <w:rsid w:val="00363E5B"/>
    <w:rsid w:val="003660B7"/>
    <w:rsid w:val="00371946"/>
    <w:rsid w:val="00374CCE"/>
    <w:rsid w:val="00375A0C"/>
    <w:rsid w:val="00377783"/>
    <w:rsid w:val="00383BF0"/>
    <w:rsid w:val="00383C05"/>
    <w:rsid w:val="00391A47"/>
    <w:rsid w:val="003935BE"/>
    <w:rsid w:val="00394508"/>
    <w:rsid w:val="003A0A9B"/>
    <w:rsid w:val="003A32AC"/>
    <w:rsid w:val="003A3E41"/>
    <w:rsid w:val="003B0F5F"/>
    <w:rsid w:val="003B54E9"/>
    <w:rsid w:val="003B69D3"/>
    <w:rsid w:val="003C1C54"/>
    <w:rsid w:val="003C22D3"/>
    <w:rsid w:val="003C4604"/>
    <w:rsid w:val="003C690A"/>
    <w:rsid w:val="003D5046"/>
    <w:rsid w:val="003D5F86"/>
    <w:rsid w:val="003D6A24"/>
    <w:rsid w:val="003D7214"/>
    <w:rsid w:val="003E1E0A"/>
    <w:rsid w:val="003E5D96"/>
    <w:rsid w:val="003F2261"/>
    <w:rsid w:val="003F458A"/>
    <w:rsid w:val="003F57D6"/>
    <w:rsid w:val="003F5E56"/>
    <w:rsid w:val="00401645"/>
    <w:rsid w:val="004134B9"/>
    <w:rsid w:val="00413832"/>
    <w:rsid w:val="004220EB"/>
    <w:rsid w:val="00425A6D"/>
    <w:rsid w:val="00425FB4"/>
    <w:rsid w:val="004272B0"/>
    <w:rsid w:val="00430226"/>
    <w:rsid w:val="00443F1B"/>
    <w:rsid w:val="004502EA"/>
    <w:rsid w:val="00450433"/>
    <w:rsid w:val="00451136"/>
    <w:rsid w:val="0045159A"/>
    <w:rsid w:val="00456575"/>
    <w:rsid w:val="00456D39"/>
    <w:rsid w:val="00465FE7"/>
    <w:rsid w:val="00467361"/>
    <w:rsid w:val="00473A3B"/>
    <w:rsid w:val="0047548A"/>
    <w:rsid w:val="00480426"/>
    <w:rsid w:val="004817ED"/>
    <w:rsid w:val="00491FDB"/>
    <w:rsid w:val="004A1239"/>
    <w:rsid w:val="004A1DC5"/>
    <w:rsid w:val="004B004F"/>
    <w:rsid w:val="004B4B51"/>
    <w:rsid w:val="004C7EE8"/>
    <w:rsid w:val="004D2ABA"/>
    <w:rsid w:val="004D32BB"/>
    <w:rsid w:val="004D5E68"/>
    <w:rsid w:val="004E04EE"/>
    <w:rsid w:val="004E3B22"/>
    <w:rsid w:val="004F311D"/>
    <w:rsid w:val="0050400B"/>
    <w:rsid w:val="005048D8"/>
    <w:rsid w:val="005055A0"/>
    <w:rsid w:val="00510471"/>
    <w:rsid w:val="00512477"/>
    <w:rsid w:val="00515039"/>
    <w:rsid w:val="00517755"/>
    <w:rsid w:val="00524583"/>
    <w:rsid w:val="005254BF"/>
    <w:rsid w:val="00531F15"/>
    <w:rsid w:val="00534B44"/>
    <w:rsid w:val="00536812"/>
    <w:rsid w:val="005421FC"/>
    <w:rsid w:val="005426AD"/>
    <w:rsid w:val="00543F77"/>
    <w:rsid w:val="005466A1"/>
    <w:rsid w:val="00557F47"/>
    <w:rsid w:val="00561550"/>
    <w:rsid w:val="00562045"/>
    <w:rsid w:val="0056245D"/>
    <w:rsid w:val="005653F3"/>
    <w:rsid w:val="0056688D"/>
    <w:rsid w:val="00567B73"/>
    <w:rsid w:val="00570052"/>
    <w:rsid w:val="00570215"/>
    <w:rsid w:val="00572958"/>
    <w:rsid w:val="005735C3"/>
    <w:rsid w:val="00582D6B"/>
    <w:rsid w:val="00592B8D"/>
    <w:rsid w:val="00592F6C"/>
    <w:rsid w:val="005935BA"/>
    <w:rsid w:val="005936D8"/>
    <w:rsid w:val="00597E25"/>
    <w:rsid w:val="005A4F38"/>
    <w:rsid w:val="005B1D16"/>
    <w:rsid w:val="005B20B1"/>
    <w:rsid w:val="005B2531"/>
    <w:rsid w:val="005B34EA"/>
    <w:rsid w:val="005B41CF"/>
    <w:rsid w:val="005B612F"/>
    <w:rsid w:val="005B6F62"/>
    <w:rsid w:val="005D17A3"/>
    <w:rsid w:val="005D1EE8"/>
    <w:rsid w:val="005D2283"/>
    <w:rsid w:val="005D2D2C"/>
    <w:rsid w:val="005D59C2"/>
    <w:rsid w:val="005D5A9E"/>
    <w:rsid w:val="005E0F23"/>
    <w:rsid w:val="005E253B"/>
    <w:rsid w:val="005F0B4B"/>
    <w:rsid w:val="005F5282"/>
    <w:rsid w:val="00600E0C"/>
    <w:rsid w:val="00604DA2"/>
    <w:rsid w:val="006066C3"/>
    <w:rsid w:val="00610FA5"/>
    <w:rsid w:val="0061250B"/>
    <w:rsid w:val="00614690"/>
    <w:rsid w:val="00621E99"/>
    <w:rsid w:val="0062276D"/>
    <w:rsid w:val="00624327"/>
    <w:rsid w:val="00625628"/>
    <w:rsid w:val="0063370B"/>
    <w:rsid w:val="006409A7"/>
    <w:rsid w:val="00642D48"/>
    <w:rsid w:val="0064407D"/>
    <w:rsid w:val="00645229"/>
    <w:rsid w:val="00652767"/>
    <w:rsid w:val="006556DD"/>
    <w:rsid w:val="006573AC"/>
    <w:rsid w:val="006575AA"/>
    <w:rsid w:val="00657E5F"/>
    <w:rsid w:val="00661ED4"/>
    <w:rsid w:val="00662825"/>
    <w:rsid w:val="00663FE3"/>
    <w:rsid w:val="006669F5"/>
    <w:rsid w:val="00670178"/>
    <w:rsid w:val="00675B0E"/>
    <w:rsid w:val="00676038"/>
    <w:rsid w:val="006763AF"/>
    <w:rsid w:val="00680540"/>
    <w:rsid w:val="006809CB"/>
    <w:rsid w:val="00682221"/>
    <w:rsid w:val="006838BD"/>
    <w:rsid w:val="00686208"/>
    <w:rsid w:val="00693F84"/>
    <w:rsid w:val="00695558"/>
    <w:rsid w:val="00695822"/>
    <w:rsid w:val="00695B74"/>
    <w:rsid w:val="00697A0A"/>
    <w:rsid w:val="006A38F0"/>
    <w:rsid w:val="006A50DE"/>
    <w:rsid w:val="006A7A35"/>
    <w:rsid w:val="006B1934"/>
    <w:rsid w:val="006B4CDD"/>
    <w:rsid w:val="006C0028"/>
    <w:rsid w:val="006C6F7B"/>
    <w:rsid w:val="006C7A0C"/>
    <w:rsid w:val="006D1C8A"/>
    <w:rsid w:val="006D1F23"/>
    <w:rsid w:val="006D241A"/>
    <w:rsid w:val="006D31D1"/>
    <w:rsid w:val="006D4584"/>
    <w:rsid w:val="006F266D"/>
    <w:rsid w:val="006F48B6"/>
    <w:rsid w:val="007031C5"/>
    <w:rsid w:val="007037F3"/>
    <w:rsid w:val="00706B0D"/>
    <w:rsid w:val="00707BAD"/>
    <w:rsid w:val="007139AF"/>
    <w:rsid w:val="00723BAB"/>
    <w:rsid w:val="00724964"/>
    <w:rsid w:val="00730F2A"/>
    <w:rsid w:val="007350E0"/>
    <w:rsid w:val="00735F0F"/>
    <w:rsid w:val="007408EB"/>
    <w:rsid w:val="0074095A"/>
    <w:rsid w:val="00740E45"/>
    <w:rsid w:val="0074187F"/>
    <w:rsid w:val="00742699"/>
    <w:rsid w:val="007565E8"/>
    <w:rsid w:val="007603E2"/>
    <w:rsid w:val="00762876"/>
    <w:rsid w:val="007650AA"/>
    <w:rsid w:val="007664F5"/>
    <w:rsid w:val="00766554"/>
    <w:rsid w:val="007676E3"/>
    <w:rsid w:val="00774867"/>
    <w:rsid w:val="007755EF"/>
    <w:rsid w:val="007763AE"/>
    <w:rsid w:val="00781CDC"/>
    <w:rsid w:val="007830F5"/>
    <w:rsid w:val="007855A6"/>
    <w:rsid w:val="007868C1"/>
    <w:rsid w:val="00787882"/>
    <w:rsid w:val="00790977"/>
    <w:rsid w:val="00790FFD"/>
    <w:rsid w:val="00793800"/>
    <w:rsid w:val="007A0AAB"/>
    <w:rsid w:val="007A140B"/>
    <w:rsid w:val="007B0386"/>
    <w:rsid w:val="007B1C4F"/>
    <w:rsid w:val="007B380A"/>
    <w:rsid w:val="007B5037"/>
    <w:rsid w:val="007C1BCA"/>
    <w:rsid w:val="007C4155"/>
    <w:rsid w:val="007D251E"/>
    <w:rsid w:val="007D27AD"/>
    <w:rsid w:val="007D3F02"/>
    <w:rsid w:val="007D4731"/>
    <w:rsid w:val="007E26A5"/>
    <w:rsid w:val="007E75F8"/>
    <w:rsid w:val="007F740E"/>
    <w:rsid w:val="007F7C73"/>
    <w:rsid w:val="008119A3"/>
    <w:rsid w:val="00812582"/>
    <w:rsid w:val="008138E6"/>
    <w:rsid w:val="00813DE7"/>
    <w:rsid w:val="00817B16"/>
    <w:rsid w:val="00821FF2"/>
    <w:rsid w:val="00823B53"/>
    <w:rsid w:val="00830BBD"/>
    <w:rsid w:val="00831746"/>
    <w:rsid w:val="00844EB3"/>
    <w:rsid w:val="008457E0"/>
    <w:rsid w:val="0085508A"/>
    <w:rsid w:val="00862BC1"/>
    <w:rsid w:val="00863271"/>
    <w:rsid w:val="0086354B"/>
    <w:rsid w:val="00864D49"/>
    <w:rsid w:val="00864EEA"/>
    <w:rsid w:val="00865FFE"/>
    <w:rsid w:val="008664D5"/>
    <w:rsid w:val="0087408E"/>
    <w:rsid w:val="008771A8"/>
    <w:rsid w:val="00890C6E"/>
    <w:rsid w:val="00891A81"/>
    <w:rsid w:val="00892527"/>
    <w:rsid w:val="00892CA8"/>
    <w:rsid w:val="00895AD7"/>
    <w:rsid w:val="00897D0B"/>
    <w:rsid w:val="008A101E"/>
    <w:rsid w:val="008A11F5"/>
    <w:rsid w:val="008A17B6"/>
    <w:rsid w:val="008A2BBC"/>
    <w:rsid w:val="008B09BD"/>
    <w:rsid w:val="008B177B"/>
    <w:rsid w:val="008B2721"/>
    <w:rsid w:val="008B5B4D"/>
    <w:rsid w:val="008B603E"/>
    <w:rsid w:val="008B6A6A"/>
    <w:rsid w:val="008B71C5"/>
    <w:rsid w:val="008B7766"/>
    <w:rsid w:val="008B7AC3"/>
    <w:rsid w:val="008C58CB"/>
    <w:rsid w:val="008C6274"/>
    <w:rsid w:val="008C6E58"/>
    <w:rsid w:val="008D7CBF"/>
    <w:rsid w:val="008E6A50"/>
    <w:rsid w:val="008E7753"/>
    <w:rsid w:val="008F0C64"/>
    <w:rsid w:val="008F2A95"/>
    <w:rsid w:val="008F6B66"/>
    <w:rsid w:val="009073B3"/>
    <w:rsid w:val="00910FF6"/>
    <w:rsid w:val="00915F3C"/>
    <w:rsid w:val="00917BCE"/>
    <w:rsid w:val="009228E6"/>
    <w:rsid w:val="00924B6D"/>
    <w:rsid w:val="009267A2"/>
    <w:rsid w:val="00930FF8"/>
    <w:rsid w:val="009312B8"/>
    <w:rsid w:val="00931BCC"/>
    <w:rsid w:val="00934030"/>
    <w:rsid w:val="0093451E"/>
    <w:rsid w:val="00947C36"/>
    <w:rsid w:val="00950720"/>
    <w:rsid w:val="00957A70"/>
    <w:rsid w:val="00963C0E"/>
    <w:rsid w:val="009650AD"/>
    <w:rsid w:val="00973A1F"/>
    <w:rsid w:val="0097488E"/>
    <w:rsid w:val="0097777F"/>
    <w:rsid w:val="00980613"/>
    <w:rsid w:val="00982AE7"/>
    <w:rsid w:val="00986BC3"/>
    <w:rsid w:val="00986C70"/>
    <w:rsid w:val="009A0572"/>
    <w:rsid w:val="009A0ED1"/>
    <w:rsid w:val="009A0F95"/>
    <w:rsid w:val="009A6F15"/>
    <w:rsid w:val="009A7273"/>
    <w:rsid w:val="009B285F"/>
    <w:rsid w:val="009B6C99"/>
    <w:rsid w:val="009C121D"/>
    <w:rsid w:val="009C2B33"/>
    <w:rsid w:val="009D0B1B"/>
    <w:rsid w:val="009E032C"/>
    <w:rsid w:val="009E356A"/>
    <w:rsid w:val="009F022A"/>
    <w:rsid w:val="009F375E"/>
    <w:rsid w:val="009F44E1"/>
    <w:rsid w:val="009F51F6"/>
    <w:rsid w:val="009F5AF4"/>
    <w:rsid w:val="009F6405"/>
    <w:rsid w:val="00A00F9A"/>
    <w:rsid w:val="00A01815"/>
    <w:rsid w:val="00A043B0"/>
    <w:rsid w:val="00A04FDE"/>
    <w:rsid w:val="00A072E0"/>
    <w:rsid w:val="00A13180"/>
    <w:rsid w:val="00A177B9"/>
    <w:rsid w:val="00A17B40"/>
    <w:rsid w:val="00A37DB2"/>
    <w:rsid w:val="00A40638"/>
    <w:rsid w:val="00A42628"/>
    <w:rsid w:val="00A43F0F"/>
    <w:rsid w:val="00A445A4"/>
    <w:rsid w:val="00A471DF"/>
    <w:rsid w:val="00A53656"/>
    <w:rsid w:val="00A554F6"/>
    <w:rsid w:val="00A5677B"/>
    <w:rsid w:val="00A56B8A"/>
    <w:rsid w:val="00A6300D"/>
    <w:rsid w:val="00A7316A"/>
    <w:rsid w:val="00A73730"/>
    <w:rsid w:val="00A80746"/>
    <w:rsid w:val="00A914A6"/>
    <w:rsid w:val="00A95A58"/>
    <w:rsid w:val="00A96C9A"/>
    <w:rsid w:val="00AA26FE"/>
    <w:rsid w:val="00AA4485"/>
    <w:rsid w:val="00AA5C1B"/>
    <w:rsid w:val="00AA75B6"/>
    <w:rsid w:val="00AA7749"/>
    <w:rsid w:val="00AB0909"/>
    <w:rsid w:val="00AB10A1"/>
    <w:rsid w:val="00AB2B40"/>
    <w:rsid w:val="00AB2D5E"/>
    <w:rsid w:val="00AB31B0"/>
    <w:rsid w:val="00AB327C"/>
    <w:rsid w:val="00AB6679"/>
    <w:rsid w:val="00AC112A"/>
    <w:rsid w:val="00AC1D69"/>
    <w:rsid w:val="00AD0CAB"/>
    <w:rsid w:val="00AD6FDF"/>
    <w:rsid w:val="00AE54E3"/>
    <w:rsid w:val="00AF0683"/>
    <w:rsid w:val="00AF5326"/>
    <w:rsid w:val="00AF55C2"/>
    <w:rsid w:val="00AF7116"/>
    <w:rsid w:val="00B01F03"/>
    <w:rsid w:val="00B02ABE"/>
    <w:rsid w:val="00B04257"/>
    <w:rsid w:val="00B04686"/>
    <w:rsid w:val="00B0469D"/>
    <w:rsid w:val="00B0672E"/>
    <w:rsid w:val="00B12677"/>
    <w:rsid w:val="00B15F21"/>
    <w:rsid w:val="00B164BC"/>
    <w:rsid w:val="00B17568"/>
    <w:rsid w:val="00B27835"/>
    <w:rsid w:val="00B34C4B"/>
    <w:rsid w:val="00B35ABB"/>
    <w:rsid w:val="00B46B65"/>
    <w:rsid w:val="00B47722"/>
    <w:rsid w:val="00B50DBC"/>
    <w:rsid w:val="00B569DE"/>
    <w:rsid w:val="00B62B06"/>
    <w:rsid w:val="00B64187"/>
    <w:rsid w:val="00B72102"/>
    <w:rsid w:val="00B76863"/>
    <w:rsid w:val="00B8091B"/>
    <w:rsid w:val="00B90E6B"/>
    <w:rsid w:val="00B955D7"/>
    <w:rsid w:val="00B96BF8"/>
    <w:rsid w:val="00BA0CC1"/>
    <w:rsid w:val="00BA2103"/>
    <w:rsid w:val="00BA4AB0"/>
    <w:rsid w:val="00BA5CA2"/>
    <w:rsid w:val="00BA6B1D"/>
    <w:rsid w:val="00BA704E"/>
    <w:rsid w:val="00BD762F"/>
    <w:rsid w:val="00BE1E89"/>
    <w:rsid w:val="00BE6892"/>
    <w:rsid w:val="00BF489B"/>
    <w:rsid w:val="00BF5AF6"/>
    <w:rsid w:val="00C04A59"/>
    <w:rsid w:val="00C12AAB"/>
    <w:rsid w:val="00C159A3"/>
    <w:rsid w:val="00C250F9"/>
    <w:rsid w:val="00C251FF"/>
    <w:rsid w:val="00C26925"/>
    <w:rsid w:val="00C30AEE"/>
    <w:rsid w:val="00C32040"/>
    <w:rsid w:val="00C3444F"/>
    <w:rsid w:val="00C35C27"/>
    <w:rsid w:val="00C36952"/>
    <w:rsid w:val="00C36E24"/>
    <w:rsid w:val="00C41138"/>
    <w:rsid w:val="00C42A97"/>
    <w:rsid w:val="00C441FF"/>
    <w:rsid w:val="00C45B10"/>
    <w:rsid w:val="00C4660C"/>
    <w:rsid w:val="00C47185"/>
    <w:rsid w:val="00C57DA3"/>
    <w:rsid w:val="00C617CC"/>
    <w:rsid w:val="00C62BE2"/>
    <w:rsid w:val="00C71EDF"/>
    <w:rsid w:val="00C758EA"/>
    <w:rsid w:val="00C763A4"/>
    <w:rsid w:val="00C82DA0"/>
    <w:rsid w:val="00C831EA"/>
    <w:rsid w:val="00C83DFD"/>
    <w:rsid w:val="00C86204"/>
    <w:rsid w:val="00CA5EBD"/>
    <w:rsid w:val="00CA6B4F"/>
    <w:rsid w:val="00CC2723"/>
    <w:rsid w:val="00CC3363"/>
    <w:rsid w:val="00CC5722"/>
    <w:rsid w:val="00CC6EA7"/>
    <w:rsid w:val="00CD1400"/>
    <w:rsid w:val="00CD1816"/>
    <w:rsid w:val="00CD3346"/>
    <w:rsid w:val="00CD34D8"/>
    <w:rsid w:val="00CD3B9B"/>
    <w:rsid w:val="00CD3C17"/>
    <w:rsid w:val="00CD455A"/>
    <w:rsid w:val="00CD49D3"/>
    <w:rsid w:val="00CD7CE9"/>
    <w:rsid w:val="00CE0BFA"/>
    <w:rsid w:val="00CF4912"/>
    <w:rsid w:val="00CF5391"/>
    <w:rsid w:val="00CF76A9"/>
    <w:rsid w:val="00D030BB"/>
    <w:rsid w:val="00D03B5B"/>
    <w:rsid w:val="00D12182"/>
    <w:rsid w:val="00D13DB9"/>
    <w:rsid w:val="00D14F2E"/>
    <w:rsid w:val="00D16BE8"/>
    <w:rsid w:val="00D16E7D"/>
    <w:rsid w:val="00D2567E"/>
    <w:rsid w:val="00D25B4B"/>
    <w:rsid w:val="00D3029D"/>
    <w:rsid w:val="00D31E81"/>
    <w:rsid w:val="00D324AD"/>
    <w:rsid w:val="00D4030E"/>
    <w:rsid w:val="00D40DD0"/>
    <w:rsid w:val="00D42A79"/>
    <w:rsid w:val="00D53201"/>
    <w:rsid w:val="00D537D0"/>
    <w:rsid w:val="00D53A3A"/>
    <w:rsid w:val="00D56B3D"/>
    <w:rsid w:val="00D622AA"/>
    <w:rsid w:val="00D65637"/>
    <w:rsid w:val="00D66269"/>
    <w:rsid w:val="00D66858"/>
    <w:rsid w:val="00D74FB7"/>
    <w:rsid w:val="00D854D0"/>
    <w:rsid w:val="00D87806"/>
    <w:rsid w:val="00D92F64"/>
    <w:rsid w:val="00D93EB5"/>
    <w:rsid w:val="00D96CC3"/>
    <w:rsid w:val="00D977DF"/>
    <w:rsid w:val="00DA4C41"/>
    <w:rsid w:val="00DA6B15"/>
    <w:rsid w:val="00DA76B8"/>
    <w:rsid w:val="00DB3C46"/>
    <w:rsid w:val="00DB5E33"/>
    <w:rsid w:val="00DD208F"/>
    <w:rsid w:val="00DD2E57"/>
    <w:rsid w:val="00DD495A"/>
    <w:rsid w:val="00DD64CE"/>
    <w:rsid w:val="00DD68EB"/>
    <w:rsid w:val="00DE3935"/>
    <w:rsid w:val="00DE612C"/>
    <w:rsid w:val="00DF503E"/>
    <w:rsid w:val="00DF5504"/>
    <w:rsid w:val="00DF5ABE"/>
    <w:rsid w:val="00DF638A"/>
    <w:rsid w:val="00DF64F9"/>
    <w:rsid w:val="00E00565"/>
    <w:rsid w:val="00E02CB0"/>
    <w:rsid w:val="00E03343"/>
    <w:rsid w:val="00E07A53"/>
    <w:rsid w:val="00E1033C"/>
    <w:rsid w:val="00E10657"/>
    <w:rsid w:val="00E108C1"/>
    <w:rsid w:val="00E13CE4"/>
    <w:rsid w:val="00E22FB5"/>
    <w:rsid w:val="00E241A9"/>
    <w:rsid w:val="00E274D5"/>
    <w:rsid w:val="00E32D46"/>
    <w:rsid w:val="00E34FBB"/>
    <w:rsid w:val="00E416F3"/>
    <w:rsid w:val="00E41C6D"/>
    <w:rsid w:val="00E46F39"/>
    <w:rsid w:val="00E50067"/>
    <w:rsid w:val="00E53BEE"/>
    <w:rsid w:val="00E61733"/>
    <w:rsid w:val="00E678A3"/>
    <w:rsid w:val="00E72136"/>
    <w:rsid w:val="00E73E12"/>
    <w:rsid w:val="00E80846"/>
    <w:rsid w:val="00E835AA"/>
    <w:rsid w:val="00E84448"/>
    <w:rsid w:val="00E85D0F"/>
    <w:rsid w:val="00E96AA3"/>
    <w:rsid w:val="00EB0A4A"/>
    <w:rsid w:val="00EB1175"/>
    <w:rsid w:val="00EB2452"/>
    <w:rsid w:val="00EB4DFE"/>
    <w:rsid w:val="00EB54B1"/>
    <w:rsid w:val="00EB7719"/>
    <w:rsid w:val="00EC08F9"/>
    <w:rsid w:val="00EC3D49"/>
    <w:rsid w:val="00EC4A58"/>
    <w:rsid w:val="00EC4ECB"/>
    <w:rsid w:val="00EC5E22"/>
    <w:rsid w:val="00ED1A9C"/>
    <w:rsid w:val="00ED7A32"/>
    <w:rsid w:val="00EE152E"/>
    <w:rsid w:val="00EE24EC"/>
    <w:rsid w:val="00EE5592"/>
    <w:rsid w:val="00EF6651"/>
    <w:rsid w:val="00EF6BF1"/>
    <w:rsid w:val="00F01214"/>
    <w:rsid w:val="00F013EE"/>
    <w:rsid w:val="00F11277"/>
    <w:rsid w:val="00F14BE6"/>
    <w:rsid w:val="00F168AB"/>
    <w:rsid w:val="00F214D8"/>
    <w:rsid w:val="00F21550"/>
    <w:rsid w:val="00F2390D"/>
    <w:rsid w:val="00F253EA"/>
    <w:rsid w:val="00F26C3E"/>
    <w:rsid w:val="00F27251"/>
    <w:rsid w:val="00F30616"/>
    <w:rsid w:val="00F317DF"/>
    <w:rsid w:val="00F43390"/>
    <w:rsid w:val="00F43A80"/>
    <w:rsid w:val="00F4440A"/>
    <w:rsid w:val="00F47B8B"/>
    <w:rsid w:val="00F50058"/>
    <w:rsid w:val="00F51042"/>
    <w:rsid w:val="00F51F1D"/>
    <w:rsid w:val="00F525F0"/>
    <w:rsid w:val="00F57E80"/>
    <w:rsid w:val="00F62636"/>
    <w:rsid w:val="00F63A57"/>
    <w:rsid w:val="00F63EA3"/>
    <w:rsid w:val="00F70722"/>
    <w:rsid w:val="00F70C2A"/>
    <w:rsid w:val="00F760F4"/>
    <w:rsid w:val="00F7703F"/>
    <w:rsid w:val="00F87201"/>
    <w:rsid w:val="00F9144A"/>
    <w:rsid w:val="00FA38B6"/>
    <w:rsid w:val="00FA56E1"/>
    <w:rsid w:val="00FA65D0"/>
    <w:rsid w:val="00FB35F7"/>
    <w:rsid w:val="00FB3FF7"/>
    <w:rsid w:val="00FC0CAB"/>
    <w:rsid w:val="00FC1568"/>
    <w:rsid w:val="00FC53FA"/>
    <w:rsid w:val="00FC7721"/>
    <w:rsid w:val="00FD0F24"/>
    <w:rsid w:val="00FD37A2"/>
    <w:rsid w:val="00FD6028"/>
    <w:rsid w:val="00FD67A3"/>
    <w:rsid w:val="00FD6FB2"/>
    <w:rsid w:val="00FE0782"/>
    <w:rsid w:val="00FE1169"/>
    <w:rsid w:val="00FE148D"/>
    <w:rsid w:val="00FE150B"/>
    <w:rsid w:val="00FE56C6"/>
    <w:rsid w:val="00FE6B91"/>
    <w:rsid w:val="00FF4449"/>
    <w:rsid w:val="00FF4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D5830B"/>
  <w15:chartTrackingRefBased/>
  <w15:docId w15:val="{F0640F4D-7A61-4F96-A4EE-DA1132B8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A3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D53201"/>
    <w:pPr>
      <w:keepNext/>
      <w:keepLines/>
      <w:spacing w:before="240"/>
      <w:outlineLvl w:val="0"/>
    </w:pPr>
    <w:rPr>
      <w:rFonts w:asciiTheme="majorHAnsi" w:eastAsiaTheme="majorEastAsia" w:hAnsiTheme="majorHAnsi" w:cstheme="majorBidi"/>
      <w:color w:val="521E5C" w:themeColor="accent1" w:themeShade="BF"/>
      <w:sz w:val="32"/>
      <w:szCs w:val="32"/>
    </w:rPr>
  </w:style>
  <w:style w:type="paragraph" w:styleId="Heading2">
    <w:name w:val="heading 2"/>
    <w:basedOn w:val="Normal"/>
    <w:next w:val="Normal"/>
    <w:link w:val="Heading2Char"/>
    <w:uiPriority w:val="9"/>
    <w:semiHidden/>
    <w:unhideWhenUsed/>
    <w:qFormat/>
    <w:rsid w:val="00D53201"/>
    <w:pPr>
      <w:keepNext/>
      <w:keepLines/>
      <w:spacing w:before="40"/>
      <w:outlineLvl w:val="1"/>
    </w:pPr>
    <w:rPr>
      <w:rFonts w:asciiTheme="majorHAnsi" w:eastAsiaTheme="majorEastAsia" w:hAnsiTheme="majorHAnsi" w:cstheme="majorBidi"/>
      <w:color w:val="521E5C" w:themeColor="accent1" w:themeShade="BF"/>
      <w:sz w:val="26"/>
      <w:szCs w:val="26"/>
    </w:rPr>
  </w:style>
  <w:style w:type="paragraph" w:styleId="Heading3">
    <w:name w:val="heading 3"/>
    <w:basedOn w:val="Normal"/>
    <w:next w:val="Normal"/>
    <w:link w:val="Heading3Char"/>
    <w:uiPriority w:val="9"/>
    <w:semiHidden/>
    <w:unhideWhenUsed/>
    <w:qFormat/>
    <w:rsid w:val="00D53201"/>
    <w:pPr>
      <w:keepNext/>
      <w:keepLines/>
      <w:spacing w:before="40"/>
      <w:outlineLvl w:val="2"/>
    </w:pPr>
    <w:rPr>
      <w:rFonts w:asciiTheme="majorHAnsi" w:eastAsiaTheme="majorEastAsia" w:hAnsiTheme="majorHAnsi" w:cstheme="majorBidi"/>
      <w:color w:val="36143D" w:themeColor="accent1" w:themeShade="7F"/>
      <w:sz w:val="24"/>
      <w:szCs w:val="24"/>
    </w:rPr>
  </w:style>
  <w:style w:type="paragraph" w:styleId="Heading4">
    <w:name w:val="heading 4"/>
    <w:basedOn w:val="Normal"/>
    <w:next w:val="Normal"/>
    <w:link w:val="Heading4Char"/>
    <w:uiPriority w:val="9"/>
    <w:semiHidden/>
    <w:unhideWhenUsed/>
    <w:qFormat/>
    <w:rsid w:val="0086354B"/>
    <w:pPr>
      <w:keepNext/>
      <w:keepLines/>
      <w:spacing w:before="40"/>
      <w:ind w:left="-284" w:right="-23"/>
      <w:outlineLvl w:val="3"/>
    </w:pPr>
    <w:rPr>
      <w:rFonts w:asciiTheme="majorHAnsi" w:eastAsiaTheme="majorEastAsia" w:hAnsiTheme="majorHAnsi" w:cstheme="majorBidi"/>
      <w:i/>
      <w:iCs/>
      <w:color w:val="521E5C"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201"/>
    <w:rPr>
      <w:rFonts w:asciiTheme="majorHAnsi" w:eastAsiaTheme="majorEastAsia" w:hAnsiTheme="majorHAnsi" w:cstheme="majorBidi"/>
      <w:color w:val="521E5C" w:themeColor="accent1" w:themeShade="BF"/>
      <w:sz w:val="32"/>
      <w:szCs w:val="32"/>
    </w:rPr>
  </w:style>
  <w:style w:type="character" w:customStyle="1" w:styleId="Heading2Char">
    <w:name w:val="Heading 2 Char"/>
    <w:basedOn w:val="DefaultParagraphFont"/>
    <w:link w:val="Heading2"/>
    <w:uiPriority w:val="9"/>
    <w:semiHidden/>
    <w:rsid w:val="00D53201"/>
    <w:rPr>
      <w:rFonts w:asciiTheme="majorHAnsi" w:eastAsiaTheme="majorEastAsia" w:hAnsiTheme="majorHAnsi" w:cstheme="majorBidi"/>
      <w:color w:val="521E5C" w:themeColor="accent1" w:themeShade="BF"/>
      <w:sz w:val="26"/>
      <w:szCs w:val="26"/>
    </w:rPr>
  </w:style>
  <w:style w:type="character" w:customStyle="1" w:styleId="Heading3Char">
    <w:name w:val="Heading 3 Char"/>
    <w:basedOn w:val="DefaultParagraphFont"/>
    <w:link w:val="Heading3"/>
    <w:uiPriority w:val="9"/>
    <w:semiHidden/>
    <w:rsid w:val="00D53201"/>
    <w:rPr>
      <w:rFonts w:asciiTheme="majorHAnsi" w:eastAsiaTheme="majorEastAsia" w:hAnsiTheme="majorHAnsi" w:cstheme="majorBidi"/>
      <w:color w:val="36143D" w:themeColor="accent1" w:themeShade="7F"/>
      <w:sz w:val="24"/>
      <w:szCs w:val="24"/>
    </w:rPr>
  </w:style>
  <w:style w:type="character" w:customStyle="1" w:styleId="Heading4Char">
    <w:name w:val="Heading 4 Char"/>
    <w:basedOn w:val="DefaultParagraphFont"/>
    <w:link w:val="Heading4"/>
    <w:uiPriority w:val="9"/>
    <w:semiHidden/>
    <w:rsid w:val="0086354B"/>
    <w:rPr>
      <w:rFonts w:asciiTheme="majorHAnsi" w:eastAsiaTheme="majorEastAsia" w:hAnsiTheme="majorHAnsi" w:cstheme="majorBidi"/>
      <w:i/>
      <w:iCs/>
      <w:color w:val="521E5C" w:themeColor="accent1" w:themeShade="BF"/>
    </w:rPr>
  </w:style>
  <w:style w:type="paragraph" w:customStyle="1" w:styleId="ANDHeading1">
    <w:name w:val="AND Heading 1"/>
    <w:basedOn w:val="Heading1"/>
    <w:autoRedefine/>
    <w:qFormat/>
    <w:rsid w:val="00762876"/>
    <w:pPr>
      <w:spacing w:before="480"/>
      <w:contextualSpacing/>
    </w:pPr>
    <w:rPr>
      <w:rFonts w:ascii="Arial" w:hAnsi="Arial"/>
      <w:b/>
      <w:bCs/>
      <w:color w:val="auto"/>
      <w:szCs w:val="28"/>
      <w:lang w:val="en-US"/>
    </w:rPr>
  </w:style>
  <w:style w:type="paragraph" w:customStyle="1" w:styleId="ANDHeading2">
    <w:name w:val="AND Heading 2"/>
    <w:basedOn w:val="Heading2"/>
    <w:autoRedefine/>
    <w:qFormat/>
    <w:rsid w:val="00CC5722"/>
    <w:rPr>
      <w:rFonts w:ascii="Arial" w:eastAsiaTheme="minorHAnsi" w:hAnsi="Arial"/>
      <w:b/>
      <w:bCs/>
      <w:color w:val="auto"/>
      <w:sz w:val="28"/>
      <w:szCs w:val="24"/>
    </w:rPr>
  </w:style>
  <w:style w:type="paragraph" w:customStyle="1" w:styleId="ANDHeading3">
    <w:name w:val="AND Heading 3"/>
    <w:basedOn w:val="ANDHeading2"/>
    <w:autoRedefine/>
    <w:qFormat/>
    <w:rsid w:val="000E65B7"/>
    <w:rPr>
      <w:sz w:val="24"/>
    </w:rPr>
  </w:style>
  <w:style w:type="paragraph" w:customStyle="1" w:styleId="ANDBody">
    <w:name w:val="AND Body"/>
    <w:basedOn w:val="Normal"/>
    <w:link w:val="ANDBodyChar"/>
    <w:qFormat/>
    <w:rsid w:val="00DD68EB"/>
    <w:rPr>
      <w:sz w:val="22"/>
      <w:szCs w:val="22"/>
    </w:rPr>
  </w:style>
  <w:style w:type="character" w:customStyle="1" w:styleId="ANDBodyChar">
    <w:name w:val="AND Body Char"/>
    <w:basedOn w:val="SalutationChar"/>
    <w:link w:val="ANDBody"/>
    <w:rsid w:val="00DD68EB"/>
    <w:rPr>
      <w:rFonts w:ascii="Arial" w:eastAsia="Times New Roman" w:hAnsi="Arial" w:cs="Times New Roman"/>
      <w:lang w:val="en-US"/>
    </w:rPr>
  </w:style>
  <w:style w:type="character" w:customStyle="1" w:styleId="SalutationChar">
    <w:name w:val="Salutation Char"/>
    <w:basedOn w:val="DefaultParagraphFont"/>
    <w:link w:val="Salutation"/>
    <w:uiPriority w:val="99"/>
    <w:semiHidden/>
    <w:rsid w:val="0086354B"/>
  </w:style>
  <w:style w:type="paragraph" w:styleId="Salutation">
    <w:name w:val="Salutation"/>
    <w:basedOn w:val="Normal"/>
    <w:next w:val="Normal"/>
    <w:link w:val="SalutationChar"/>
    <w:uiPriority w:val="99"/>
    <w:semiHidden/>
    <w:unhideWhenUsed/>
    <w:rsid w:val="0086354B"/>
    <w:pPr>
      <w:spacing w:before="480" w:after="200"/>
      <w:ind w:left="-284" w:right="-23"/>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C1DB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1DBF"/>
  </w:style>
  <w:style w:type="paragraph" w:styleId="Footer">
    <w:name w:val="footer"/>
    <w:basedOn w:val="Normal"/>
    <w:link w:val="FooterChar"/>
    <w:uiPriority w:val="99"/>
    <w:unhideWhenUsed/>
    <w:rsid w:val="001C1DB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1DBF"/>
  </w:style>
  <w:style w:type="table" w:styleId="TableGrid">
    <w:name w:val="Table Grid"/>
    <w:basedOn w:val="TableNormal"/>
    <w:uiPriority w:val="39"/>
    <w:rsid w:val="0086354B"/>
    <w:pPr>
      <w:spacing w:after="0" w:line="240" w:lineRule="auto"/>
      <w:ind w:left="-284"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6354B"/>
    <w:pPr>
      <w:spacing w:line="259" w:lineRule="auto"/>
      <w:outlineLvl w:val="9"/>
    </w:pPr>
    <w:rPr>
      <w:lang w:val="en-US"/>
    </w:rPr>
  </w:style>
  <w:style w:type="paragraph" w:styleId="TOC1">
    <w:name w:val="toc 1"/>
    <w:basedOn w:val="Normal"/>
    <w:next w:val="Normal"/>
    <w:autoRedefine/>
    <w:uiPriority w:val="39"/>
    <w:unhideWhenUsed/>
    <w:rsid w:val="00BA704E"/>
    <w:pPr>
      <w:tabs>
        <w:tab w:val="right" w:leader="dot" w:pos="9016"/>
      </w:tabs>
      <w:ind w:right="-23"/>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75A0C"/>
    <w:pPr>
      <w:tabs>
        <w:tab w:val="right" w:leader="dot" w:pos="9016"/>
      </w:tabs>
      <w:ind w:left="220" w:right="-23"/>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86354B"/>
    <w:pPr>
      <w:spacing w:before="480" w:after="100"/>
      <w:ind w:left="440" w:right="-23"/>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6354B"/>
    <w:rPr>
      <w:color w:val="0033CC" w:themeColor="hyperlink"/>
      <w:u w:val="single"/>
    </w:rPr>
  </w:style>
  <w:style w:type="paragraph" w:customStyle="1" w:styleId="ANDNormal">
    <w:name w:val="AND Normal"/>
    <w:basedOn w:val="Salutation"/>
    <w:link w:val="ANDNormalChar"/>
    <w:autoRedefine/>
    <w:qFormat/>
    <w:rsid w:val="00762876"/>
    <w:pPr>
      <w:spacing w:before="120" w:after="240"/>
    </w:pPr>
    <w:rPr>
      <w:rFonts w:ascii="Arial" w:eastAsiaTheme="minorEastAsia" w:hAnsi="Arial"/>
      <w:color w:val="000000" w:themeColor="text1"/>
      <w:lang w:val="en-US"/>
    </w:rPr>
  </w:style>
  <w:style w:type="character" w:customStyle="1" w:styleId="ANDNormalChar">
    <w:name w:val="AND Normal Char"/>
    <w:basedOn w:val="SalutationChar"/>
    <w:link w:val="ANDNormal"/>
    <w:rsid w:val="00762876"/>
    <w:rPr>
      <w:rFonts w:ascii="Arial" w:eastAsiaTheme="minorEastAsia" w:hAnsi="Arial"/>
      <w:color w:val="000000" w:themeColor="text1"/>
      <w:lang w:val="en-US"/>
    </w:rPr>
  </w:style>
  <w:style w:type="paragraph" w:customStyle="1" w:styleId="ANDBullet">
    <w:name w:val="AND Bullet"/>
    <w:basedOn w:val="ANDBody"/>
    <w:link w:val="ANDBulletChar"/>
    <w:autoRedefine/>
    <w:qFormat/>
    <w:rsid w:val="00762876"/>
    <w:pPr>
      <w:spacing w:before="480" w:after="200"/>
      <w:ind w:left="431" w:hanging="357"/>
      <w:contextualSpacing/>
    </w:pPr>
    <w:rPr>
      <w:rFonts w:eastAsiaTheme="minorEastAsia" w:cstheme="minorBidi"/>
    </w:rPr>
  </w:style>
  <w:style w:type="character" w:customStyle="1" w:styleId="ANDBulletChar">
    <w:name w:val="AND Bullet Char"/>
    <w:basedOn w:val="DefaultParagraphFont"/>
    <w:link w:val="ANDBullet"/>
    <w:rsid w:val="00762876"/>
    <w:rPr>
      <w:rFonts w:ascii="Arial" w:eastAsiaTheme="minorEastAsia" w:hAnsi="Arial"/>
      <w:lang w:val="en-US"/>
    </w:rPr>
  </w:style>
  <w:style w:type="paragraph" w:styleId="BalloonText">
    <w:name w:val="Balloon Text"/>
    <w:basedOn w:val="Normal"/>
    <w:link w:val="BalloonTextChar"/>
    <w:uiPriority w:val="99"/>
    <w:semiHidden/>
    <w:unhideWhenUsed/>
    <w:rsid w:val="0086354B"/>
    <w:pPr>
      <w:ind w:left="-284" w:right="-23"/>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354B"/>
    <w:rPr>
      <w:rFonts w:ascii="Tahoma" w:hAnsi="Tahoma" w:cs="Tahoma"/>
      <w:sz w:val="16"/>
      <w:szCs w:val="16"/>
    </w:rPr>
  </w:style>
  <w:style w:type="paragraph" w:styleId="CommentText">
    <w:name w:val="annotation text"/>
    <w:basedOn w:val="Normal"/>
    <w:link w:val="CommentTextChar"/>
    <w:uiPriority w:val="99"/>
    <w:semiHidden/>
    <w:unhideWhenUsed/>
    <w:rsid w:val="0086354B"/>
    <w:pPr>
      <w:spacing w:before="480" w:after="200"/>
      <w:ind w:left="-284" w:right="-23"/>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6354B"/>
    <w:rPr>
      <w:sz w:val="20"/>
      <w:szCs w:val="20"/>
    </w:rPr>
  </w:style>
  <w:style w:type="paragraph" w:styleId="CommentSubject">
    <w:name w:val="annotation subject"/>
    <w:basedOn w:val="CommentText"/>
    <w:next w:val="CommentText"/>
    <w:link w:val="CommentSubjectChar"/>
    <w:uiPriority w:val="99"/>
    <w:semiHidden/>
    <w:unhideWhenUsed/>
    <w:rsid w:val="0086354B"/>
    <w:rPr>
      <w:b/>
      <w:bCs/>
    </w:rPr>
  </w:style>
  <w:style w:type="character" w:customStyle="1" w:styleId="CommentSubjectChar">
    <w:name w:val="Comment Subject Char"/>
    <w:basedOn w:val="CommentTextChar"/>
    <w:link w:val="CommentSubject"/>
    <w:uiPriority w:val="99"/>
    <w:semiHidden/>
    <w:rsid w:val="0086354B"/>
    <w:rPr>
      <w:b/>
      <w:bCs/>
      <w:sz w:val="20"/>
      <w:szCs w:val="20"/>
    </w:rPr>
  </w:style>
  <w:style w:type="paragraph" w:styleId="NormalWeb">
    <w:name w:val="Normal (Web)"/>
    <w:basedOn w:val="Normal"/>
    <w:uiPriority w:val="99"/>
    <w:unhideWhenUsed/>
    <w:rsid w:val="0086354B"/>
    <w:pPr>
      <w:spacing w:before="100" w:beforeAutospacing="1" w:after="100" w:afterAutospacing="1"/>
    </w:pPr>
    <w:rPr>
      <w:sz w:val="24"/>
      <w:szCs w:val="24"/>
      <w:lang w:eastAsia="en-AU"/>
    </w:rPr>
  </w:style>
  <w:style w:type="paragraph" w:styleId="Revision">
    <w:name w:val="Revision"/>
    <w:hidden/>
    <w:uiPriority w:val="99"/>
    <w:semiHidden/>
    <w:rsid w:val="0086354B"/>
    <w:pPr>
      <w:spacing w:after="0" w:line="240" w:lineRule="auto"/>
    </w:pPr>
  </w:style>
  <w:style w:type="paragraph" w:customStyle="1" w:styleId="Bodycopy">
    <w:name w:val="Body copy"/>
    <w:basedOn w:val="Normal"/>
    <w:uiPriority w:val="99"/>
    <w:rsid w:val="0086354B"/>
    <w:pPr>
      <w:suppressAutoHyphens/>
      <w:autoSpaceDE w:val="0"/>
      <w:autoSpaceDN w:val="0"/>
      <w:adjustRightInd w:val="0"/>
      <w:spacing w:line="288" w:lineRule="auto"/>
      <w:jc w:val="both"/>
      <w:textAlignment w:val="center"/>
    </w:pPr>
    <w:rPr>
      <w:rFonts w:ascii="Avenir Light" w:eastAsiaTheme="minorHAnsi" w:hAnsi="Avenir Light" w:cs="Avenir Light"/>
      <w:color w:val="000000"/>
      <w:sz w:val="22"/>
      <w:szCs w:val="22"/>
    </w:rPr>
  </w:style>
  <w:style w:type="paragraph" w:customStyle="1" w:styleId="BasicParagraph">
    <w:name w:val="[Basic Paragraph]"/>
    <w:basedOn w:val="Normal"/>
    <w:uiPriority w:val="99"/>
    <w:rsid w:val="0086354B"/>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D96CC3"/>
    <w:pPr>
      <w:ind w:left="720"/>
      <w:contextualSpacing/>
    </w:pPr>
    <w:rPr>
      <w:sz w:val="22"/>
    </w:rPr>
  </w:style>
  <w:style w:type="paragraph" w:customStyle="1" w:styleId="Subheading">
    <w:name w:val="Sub heading"/>
    <w:basedOn w:val="Bodycopy"/>
    <w:uiPriority w:val="99"/>
    <w:rsid w:val="0074095A"/>
    <w:pPr>
      <w:spacing w:after="113"/>
    </w:pPr>
    <w:rPr>
      <w:rFonts w:ascii="Avenir Medium" w:hAnsi="Avenir Medium" w:cs="Avenir Medium"/>
      <w:i/>
      <w:iCs/>
    </w:rPr>
  </w:style>
  <w:style w:type="paragraph" w:customStyle="1" w:styleId="medalbullets">
    <w:name w:val="medal bullets"/>
    <w:basedOn w:val="Bodycopy"/>
    <w:uiPriority w:val="99"/>
    <w:rsid w:val="00DE612C"/>
    <w:pPr>
      <w:tabs>
        <w:tab w:val="left" w:pos="227"/>
      </w:tabs>
      <w:jc w:val="left"/>
    </w:pPr>
    <w:rPr>
      <w:sz w:val="20"/>
      <w:szCs w:val="20"/>
    </w:rPr>
  </w:style>
  <w:style w:type="paragraph" w:styleId="Title">
    <w:name w:val="Title"/>
    <w:basedOn w:val="Normal"/>
    <w:next w:val="Normal"/>
    <w:link w:val="TitleChar"/>
    <w:uiPriority w:val="10"/>
    <w:qFormat/>
    <w:rsid w:val="00790FFD"/>
    <w:pPr>
      <w:spacing w:before="2000"/>
      <w:contextualSpacing/>
    </w:pPr>
    <w:rPr>
      <w:rFonts w:eastAsiaTheme="majorEastAsia" w:cs="Arial"/>
      <w:b/>
      <w:spacing w:val="-10"/>
      <w:kern w:val="28"/>
      <w:sz w:val="56"/>
      <w:szCs w:val="56"/>
    </w:rPr>
  </w:style>
  <w:style w:type="character" w:customStyle="1" w:styleId="TitleChar">
    <w:name w:val="Title Char"/>
    <w:basedOn w:val="DefaultParagraphFont"/>
    <w:link w:val="Title"/>
    <w:uiPriority w:val="10"/>
    <w:rsid w:val="00790FFD"/>
    <w:rPr>
      <w:rFonts w:ascii="Arial" w:eastAsiaTheme="majorEastAsia" w:hAnsi="Arial" w:cs="Arial"/>
      <w:b/>
      <w:spacing w:val="-10"/>
      <w:kern w:val="28"/>
      <w:sz w:val="56"/>
      <w:szCs w:val="56"/>
      <w:lang w:val="en-US"/>
    </w:rPr>
  </w:style>
  <w:style w:type="paragraph" w:styleId="FootnoteText">
    <w:name w:val="footnote text"/>
    <w:basedOn w:val="Normal"/>
    <w:link w:val="FootnoteTextChar"/>
    <w:uiPriority w:val="99"/>
    <w:semiHidden/>
    <w:unhideWhenUsed/>
    <w:rsid w:val="0061250B"/>
  </w:style>
  <w:style w:type="character" w:customStyle="1" w:styleId="FootnoteTextChar">
    <w:name w:val="Footnote Text Char"/>
    <w:basedOn w:val="DefaultParagraphFont"/>
    <w:link w:val="FootnoteText"/>
    <w:uiPriority w:val="99"/>
    <w:semiHidden/>
    <w:rsid w:val="0061250B"/>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61250B"/>
    <w:rPr>
      <w:vertAlign w:val="superscript"/>
    </w:rPr>
  </w:style>
  <w:style w:type="character" w:styleId="CommentReference">
    <w:name w:val="annotation reference"/>
    <w:basedOn w:val="DefaultParagraphFont"/>
    <w:uiPriority w:val="99"/>
    <w:semiHidden/>
    <w:unhideWhenUsed/>
    <w:rsid w:val="008B09BD"/>
    <w:rPr>
      <w:sz w:val="16"/>
      <w:szCs w:val="16"/>
    </w:rPr>
  </w:style>
  <w:style w:type="character" w:customStyle="1" w:styleId="st">
    <w:name w:val="st"/>
    <w:basedOn w:val="DefaultParagraphFont"/>
    <w:rsid w:val="007676E3"/>
  </w:style>
  <w:style w:type="paragraph" w:customStyle="1" w:styleId="ANDNormaltext">
    <w:name w:val="AND Normal text"/>
    <w:basedOn w:val="Normal"/>
    <w:qFormat/>
    <w:rsid w:val="00E80846"/>
    <w:pPr>
      <w:spacing w:before="120" w:after="240" w:line="276" w:lineRule="auto"/>
    </w:pPr>
    <w:rPr>
      <w:rFonts w:cs="Arial"/>
      <w:kern w:val="36"/>
      <w:sz w:val="22"/>
      <w:szCs w:val="22"/>
      <w:lang w:val="en-US"/>
    </w:rPr>
  </w:style>
  <w:style w:type="character" w:customStyle="1" w:styleId="UnresolvedMention1">
    <w:name w:val="Unresolved Mention1"/>
    <w:basedOn w:val="DefaultParagraphFont"/>
    <w:uiPriority w:val="99"/>
    <w:semiHidden/>
    <w:unhideWhenUsed/>
    <w:rsid w:val="00895A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59">
      <w:bodyDiv w:val="1"/>
      <w:marLeft w:val="0"/>
      <w:marRight w:val="0"/>
      <w:marTop w:val="0"/>
      <w:marBottom w:val="0"/>
      <w:divBdr>
        <w:top w:val="none" w:sz="0" w:space="0" w:color="auto"/>
        <w:left w:val="none" w:sz="0" w:space="0" w:color="auto"/>
        <w:bottom w:val="none" w:sz="0" w:space="0" w:color="auto"/>
        <w:right w:val="none" w:sz="0" w:space="0" w:color="auto"/>
      </w:divBdr>
      <w:divsChild>
        <w:div w:id="1518083822">
          <w:marLeft w:val="547"/>
          <w:marRight w:val="0"/>
          <w:marTop w:val="96"/>
          <w:marBottom w:val="0"/>
          <w:divBdr>
            <w:top w:val="none" w:sz="0" w:space="0" w:color="auto"/>
            <w:left w:val="none" w:sz="0" w:space="0" w:color="auto"/>
            <w:bottom w:val="none" w:sz="0" w:space="0" w:color="auto"/>
            <w:right w:val="none" w:sz="0" w:space="0" w:color="auto"/>
          </w:divBdr>
        </w:div>
        <w:div w:id="1854300110">
          <w:marLeft w:val="547"/>
          <w:marRight w:val="0"/>
          <w:marTop w:val="96"/>
          <w:marBottom w:val="0"/>
          <w:divBdr>
            <w:top w:val="none" w:sz="0" w:space="0" w:color="auto"/>
            <w:left w:val="none" w:sz="0" w:space="0" w:color="auto"/>
            <w:bottom w:val="none" w:sz="0" w:space="0" w:color="auto"/>
            <w:right w:val="none" w:sz="0" w:space="0" w:color="auto"/>
          </w:divBdr>
        </w:div>
        <w:div w:id="653031243">
          <w:marLeft w:val="1714"/>
          <w:marRight w:val="0"/>
          <w:marTop w:val="96"/>
          <w:marBottom w:val="0"/>
          <w:divBdr>
            <w:top w:val="none" w:sz="0" w:space="0" w:color="auto"/>
            <w:left w:val="none" w:sz="0" w:space="0" w:color="auto"/>
            <w:bottom w:val="none" w:sz="0" w:space="0" w:color="auto"/>
            <w:right w:val="none" w:sz="0" w:space="0" w:color="auto"/>
          </w:divBdr>
        </w:div>
        <w:div w:id="1498762305">
          <w:marLeft w:val="1714"/>
          <w:marRight w:val="0"/>
          <w:marTop w:val="96"/>
          <w:marBottom w:val="0"/>
          <w:divBdr>
            <w:top w:val="none" w:sz="0" w:space="0" w:color="auto"/>
            <w:left w:val="none" w:sz="0" w:space="0" w:color="auto"/>
            <w:bottom w:val="none" w:sz="0" w:space="0" w:color="auto"/>
            <w:right w:val="none" w:sz="0" w:space="0" w:color="auto"/>
          </w:divBdr>
        </w:div>
        <w:div w:id="131799967">
          <w:marLeft w:val="1714"/>
          <w:marRight w:val="0"/>
          <w:marTop w:val="96"/>
          <w:marBottom w:val="0"/>
          <w:divBdr>
            <w:top w:val="none" w:sz="0" w:space="0" w:color="auto"/>
            <w:left w:val="none" w:sz="0" w:space="0" w:color="auto"/>
            <w:bottom w:val="none" w:sz="0" w:space="0" w:color="auto"/>
            <w:right w:val="none" w:sz="0" w:space="0" w:color="auto"/>
          </w:divBdr>
        </w:div>
        <w:div w:id="1567032176">
          <w:marLeft w:val="1714"/>
          <w:marRight w:val="0"/>
          <w:marTop w:val="96"/>
          <w:marBottom w:val="0"/>
          <w:divBdr>
            <w:top w:val="none" w:sz="0" w:space="0" w:color="auto"/>
            <w:left w:val="none" w:sz="0" w:space="0" w:color="auto"/>
            <w:bottom w:val="none" w:sz="0" w:space="0" w:color="auto"/>
            <w:right w:val="none" w:sz="0" w:space="0" w:color="auto"/>
          </w:divBdr>
        </w:div>
        <w:div w:id="815293565">
          <w:marLeft w:val="547"/>
          <w:marRight w:val="0"/>
          <w:marTop w:val="96"/>
          <w:marBottom w:val="0"/>
          <w:divBdr>
            <w:top w:val="none" w:sz="0" w:space="0" w:color="auto"/>
            <w:left w:val="none" w:sz="0" w:space="0" w:color="auto"/>
            <w:bottom w:val="none" w:sz="0" w:space="0" w:color="auto"/>
            <w:right w:val="none" w:sz="0" w:space="0" w:color="auto"/>
          </w:divBdr>
        </w:div>
        <w:div w:id="1757437852">
          <w:marLeft w:val="1714"/>
          <w:marRight w:val="0"/>
          <w:marTop w:val="96"/>
          <w:marBottom w:val="0"/>
          <w:divBdr>
            <w:top w:val="none" w:sz="0" w:space="0" w:color="auto"/>
            <w:left w:val="none" w:sz="0" w:space="0" w:color="auto"/>
            <w:bottom w:val="none" w:sz="0" w:space="0" w:color="auto"/>
            <w:right w:val="none" w:sz="0" w:space="0" w:color="auto"/>
          </w:divBdr>
        </w:div>
      </w:divsChild>
    </w:div>
    <w:div w:id="28377273">
      <w:bodyDiv w:val="1"/>
      <w:marLeft w:val="0"/>
      <w:marRight w:val="0"/>
      <w:marTop w:val="0"/>
      <w:marBottom w:val="0"/>
      <w:divBdr>
        <w:top w:val="none" w:sz="0" w:space="0" w:color="auto"/>
        <w:left w:val="none" w:sz="0" w:space="0" w:color="auto"/>
        <w:bottom w:val="none" w:sz="0" w:space="0" w:color="auto"/>
        <w:right w:val="none" w:sz="0" w:space="0" w:color="auto"/>
      </w:divBdr>
      <w:divsChild>
        <w:div w:id="1934891821">
          <w:marLeft w:val="0"/>
          <w:marRight w:val="0"/>
          <w:marTop w:val="0"/>
          <w:marBottom w:val="150"/>
          <w:divBdr>
            <w:top w:val="none" w:sz="0" w:space="0" w:color="auto"/>
            <w:left w:val="none" w:sz="0" w:space="0" w:color="auto"/>
            <w:bottom w:val="none" w:sz="0" w:space="0" w:color="auto"/>
            <w:right w:val="none" w:sz="0" w:space="0" w:color="auto"/>
          </w:divBdr>
        </w:div>
        <w:div w:id="569731655">
          <w:marLeft w:val="0"/>
          <w:marRight w:val="0"/>
          <w:marTop w:val="0"/>
          <w:marBottom w:val="150"/>
          <w:divBdr>
            <w:top w:val="none" w:sz="0" w:space="0" w:color="auto"/>
            <w:left w:val="none" w:sz="0" w:space="0" w:color="auto"/>
            <w:bottom w:val="none" w:sz="0" w:space="0" w:color="auto"/>
            <w:right w:val="none" w:sz="0" w:space="0" w:color="auto"/>
          </w:divBdr>
        </w:div>
        <w:div w:id="1444611152">
          <w:marLeft w:val="0"/>
          <w:marRight w:val="0"/>
          <w:marTop w:val="0"/>
          <w:marBottom w:val="150"/>
          <w:divBdr>
            <w:top w:val="none" w:sz="0" w:space="0" w:color="auto"/>
            <w:left w:val="none" w:sz="0" w:space="0" w:color="auto"/>
            <w:bottom w:val="none" w:sz="0" w:space="0" w:color="auto"/>
            <w:right w:val="none" w:sz="0" w:space="0" w:color="auto"/>
          </w:divBdr>
        </w:div>
        <w:div w:id="1935745144">
          <w:marLeft w:val="0"/>
          <w:marRight w:val="0"/>
          <w:marTop w:val="0"/>
          <w:marBottom w:val="150"/>
          <w:divBdr>
            <w:top w:val="none" w:sz="0" w:space="0" w:color="auto"/>
            <w:left w:val="none" w:sz="0" w:space="0" w:color="auto"/>
            <w:bottom w:val="none" w:sz="0" w:space="0" w:color="auto"/>
            <w:right w:val="none" w:sz="0" w:space="0" w:color="auto"/>
          </w:divBdr>
        </w:div>
        <w:div w:id="738283838">
          <w:marLeft w:val="0"/>
          <w:marRight w:val="0"/>
          <w:marTop w:val="0"/>
          <w:marBottom w:val="150"/>
          <w:divBdr>
            <w:top w:val="none" w:sz="0" w:space="0" w:color="auto"/>
            <w:left w:val="none" w:sz="0" w:space="0" w:color="auto"/>
            <w:bottom w:val="none" w:sz="0" w:space="0" w:color="auto"/>
            <w:right w:val="none" w:sz="0" w:space="0" w:color="auto"/>
          </w:divBdr>
        </w:div>
        <w:div w:id="1598949483">
          <w:marLeft w:val="0"/>
          <w:marRight w:val="0"/>
          <w:marTop w:val="0"/>
          <w:marBottom w:val="150"/>
          <w:divBdr>
            <w:top w:val="none" w:sz="0" w:space="0" w:color="auto"/>
            <w:left w:val="none" w:sz="0" w:space="0" w:color="auto"/>
            <w:bottom w:val="none" w:sz="0" w:space="0" w:color="auto"/>
            <w:right w:val="none" w:sz="0" w:space="0" w:color="auto"/>
          </w:divBdr>
        </w:div>
      </w:divsChild>
    </w:div>
    <w:div w:id="345060244">
      <w:bodyDiv w:val="1"/>
      <w:marLeft w:val="0"/>
      <w:marRight w:val="0"/>
      <w:marTop w:val="0"/>
      <w:marBottom w:val="0"/>
      <w:divBdr>
        <w:top w:val="none" w:sz="0" w:space="0" w:color="auto"/>
        <w:left w:val="none" w:sz="0" w:space="0" w:color="auto"/>
        <w:bottom w:val="none" w:sz="0" w:space="0" w:color="auto"/>
        <w:right w:val="none" w:sz="0" w:space="0" w:color="auto"/>
      </w:divBdr>
    </w:div>
    <w:div w:id="447552098">
      <w:bodyDiv w:val="1"/>
      <w:marLeft w:val="0"/>
      <w:marRight w:val="0"/>
      <w:marTop w:val="0"/>
      <w:marBottom w:val="0"/>
      <w:divBdr>
        <w:top w:val="none" w:sz="0" w:space="0" w:color="auto"/>
        <w:left w:val="none" w:sz="0" w:space="0" w:color="auto"/>
        <w:bottom w:val="none" w:sz="0" w:space="0" w:color="auto"/>
        <w:right w:val="none" w:sz="0" w:space="0" w:color="auto"/>
      </w:divBdr>
      <w:divsChild>
        <w:div w:id="1859660806">
          <w:marLeft w:val="547"/>
          <w:marRight w:val="0"/>
          <w:marTop w:val="0"/>
          <w:marBottom w:val="360"/>
          <w:divBdr>
            <w:top w:val="none" w:sz="0" w:space="0" w:color="auto"/>
            <w:left w:val="none" w:sz="0" w:space="0" w:color="auto"/>
            <w:bottom w:val="none" w:sz="0" w:space="0" w:color="auto"/>
            <w:right w:val="none" w:sz="0" w:space="0" w:color="auto"/>
          </w:divBdr>
        </w:div>
        <w:div w:id="909773865">
          <w:marLeft w:val="547"/>
          <w:marRight w:val="0"/>
          <w:marTop w:val="0"/>
          <w:marBottom w:val="360"/>
          <w:divBdr>
            <w:top w:val="none" w:sz="0" w:space="0" w:color="auto"/>
            <w:left w:val="none" w:sz="0" w:space="0" w:color="auto"/>
            <w:bottom w:val="none" w:sz="0" w:space="0" w:color="auto"/>
            <w:right w:val="none" w:sz="0" w:space="0" w:color="auto"/>
          </w:divBdr>
        </w:div>
      </w:divsChild>
    </w:div>
    <w:div w:id="508980620">
      <w:bodyDiv w:val="1"/>
      <w:marLeft w:val="0"/>
      <w:marRight w:val="0"/>
      <w:marTop w:val="0"/>
      <w:marBottom w:val="0"/>
      <w:divBdr>
        <w:top w:val="none" w:sz="0" w:space="0" w:color="auto"/>
        <w:left w:val="none" w:sz="0" w:space="0" w:color="auto"/>
        <w:bottom w:val="none" w:sz="0" w:space="0" w:color="auto"/>
        <w:right w:val="none" w:sz="0" w:space="0" w:color="auto"/>
      </w:divBdr>
    </w:div>
    <w:div w:id="561713667">
      <w:bodyDiv w:val="1"/>
      <w:marLeft w:val="0"/>
      <w:marRight w:val="0"/>
      <w:marTop w:val="0"/>
      <w:marBottom w:val="0"/>
      <w:divBdr>
        <w:top w:val="none" w:sz="0" w:space="0" w:color="auto"/>
        <w:left w:val="none" w:sz="0" w:space="0" w:color="auto"/>
        <w:bottom w:val="none" w:sz="0" w:space="0" w:color="auto"/>
        <w:right w:val="none" w:sz="0" w:space="0" w:color="auto"/>
      </w:divBdr>
    </w:div>
    <w:div w:id="574899368">
      <w:bodyDiv w:val="1"/>
      <w:marLeft w:val="0"/>
      <w:marRight w:val="0"/>
      <w:marTop w:val="0"/>
      <w:marBottom w:val="0"/>
      <w:divBdr>
        <w:top w:val="none" w:sz="0" w:space="0" w:color="auto"/>
        <w:left w:val="none" w:sz="0" w:space="0" w:color="auto"/>
        <w:bottom w:val="none" w:sz="0" w:space="0" w:color="auto"/>
        <w:right w:val="none" w:sz="0" w:space="0" w:color="auto"/>
      </w:divBdr>
    </w:div>
    <w:div w:id="586228141">
      <w:bodyDiv w:val="1"/>
      <w:marLeft w:val="0"/>
      <w:marRight w:val="0"/>
      <w:marTop w:val="0"/>
      <w:marBottom w:val="0"/>
      <w:divBdr>
        <w:top w:val="none" w:sz="0" w:space="0" w:color="auto"/>
        <w:left w:val="none" w:sz="0" w:space="0" w:color="auto"/>
        <w:bottom w:val="none" w:sz="0" w:space="0" w:color="auto"/>
        <w:right w:val="none" w:sz="0" w:space="0" w:color="auto"/>
      </w:divBdr>
    </w:div>
    <w:div w:id="687029238">
      <w:bodyDiv w:val="1"/>
      <w:marLeft w:val="0"/>
      <w:marRight w:val="0"/>
      <w:marTop w:val="0"/>
      <w:marBottom w:val="0"/>
      <w:divBdr>
        <w:top w:val="none" w:sz="0" w:space="0" w:color="auto"/>
        <w:left w:val="none" w:sz="0" w:space="0" w:color="auto"/>
        <w:bottom w:val="none" w:sz="0" w:space="0" w:color="auto"/>
        <w:right w:val="none" w:sz="0" w:space="0" w:color="auto"/>
      </w:divBdr>
    </w:div>
    <w:div w:id="918977665">
      <w:bodyDiv w:val="1"/>
      <w:marLeft w:val="0"/>
      <w:marRight w:val="0"/>
      <w:marTop w:val="0"/>
      <w:marBottom w:val="0"/>
      <w:divBdr>
        <w:top w:val="none" w:sz="0" w:space="0" w:color="auto"/>
        <w:left w:val="none" w:sz="0" w:space="0" w:color="auto"/>
        <w:bottom w:val="none" w:sz="0" w:space="0" w:color="auto"/>
        <w:right w:val="none" w:sz="0" w:space="0" w:color="auto"/>
      </w:divBdr>
    </w:div>
    <w:div w:id="1023745796">
      <w:bodyDiv w:val="1"/>
      <w:marLeft w:val="0"/>
      <w:marRight w:val="0"/>
      <w:marTop w:val="0"/>
      <w:marBottom w:val="0"/>
      <w:divBdr>
        <w:top w:val="none" w:sz="0" w:space="0" w:color="auto"/>
        <w:left w:val="none" w:sz="0" w:space="0" w:color="auto"/>
        <w:bottom w:val="none" w:sz="0" w:space="0" w:color="auto"/>
        <w:right w:val="none" w:sz="0" w:space="0" w:color="auto"/>
      </w:divBdr>
    </w:div>
    <w:div w:id="1065372395">
      <w:bodyDiv w:val="1"/>
      <w:marLeft w:val="0"/>
      <w:marRight w:val="0"/>
      <w:marTop w:val="0"/>
      <w:marBottom w:val="0"/>
      <w:divBdr>
        <w:top w:val="none" w:sz="0" w:space="0" w:color="auto"/>
        <w:left w:val="none" w:sz="0" w:space="0" w:color="auto"/>
        <w:bottom w:val="none" w:sz="0" w:space="0" w:color="auto"/>
        <w:right w:val="none" w:sz="0" w:space="0" w:color="auto"/>
      </w:divBdr>
    </w:div>
    <w:div w:id="1086263821">
      <w:bodyDiv w:val="1"/>
      <w:marLeft w:val="0"/>
      <w:marRight w:val="0"/>
      <w:marTop w:val="0"/>
      <w:marBottom w:val="0"/>
      <w:divBdr>
        <w:top w:val="none" w:sz="0" w:space="0" w:color="auto"/>
        <w:left w:val="none" w:sz="0" w:space="0" w:color="auto"/>
        <w:bottom w:val="none" w:sz="0" w:space="0" w:color="auto"/>
        <w:right w:val="none" w:sz="0" w:space="0" w:color="auto"/>
      </w:divBdr>
      <w:divsChild>
        <w:div w:id="1379739881">
          <w:marLeft w:val="547"/>
          <w:marRight w:val="0"/>
          <w:marTop w:val="0"/>
          <w:marBottom w:val="360"/>
          <w:divBdr>
            <w:top w:val="none" w:sz="0" w:space="0" w:color="auto"/>
            <w:left w:val="none" w:sz="0" w:space="0" w:color="auto"/>
            <w:bottom w:val="none" w:sz="0" w:space="0" w:color="auto"/>
            <w:right w:val="none" w:sz="0" w:space="0" w:color="auto"/>
          </w:divBdr>
        </w:div>
        <w:div w:id="45180601">
          <w:marLeft w:val="547"/>
          <w:marRight w:val="0"/>
          <w:marTop w:val="0"/>
          <w:marBottom w:val="360"/>
          <w:divBdr>
            <w:top w:val="none" w:sz="0" w:space="0" w:color="auto"/>
            <w:left w:val="none" w:sz="0" w:space="0" w:color="auto"/>
            <w:bottom w:val="none" w:sz="0" w:space="0" w:color="auto"/>
            <w:right w:val="none" w:sz="0" w:space="0" w:color="auto"/>
          </w:divBdr>
        </w:div>
        <w:div w:id="723021006">
          <w:marLeft w:val="547"/>
          <w:marRight w:val="0"/>
          <w:marTop w:val="0"/>
          <w:marBottom w:val="360"/>
          <w:divBdr>
            <w:top w:val="none" w:sz="0" w:space="0" w:color="auto"/>
            <w:left w:val="none" w:sz="0" w:space="0" w:color="auto"/>
            <w:bottom w:val="none" w:sz="0" w:space="0" w:color="auto"/>
            <w:right w:val="none" w:sz="0" w:space="0" w:color="auto"/>
          </w:divBdr>
        </w:div>
      </w:divsChild>
    </w:div>
    <w:div w:id="1196581436">
      <w:bodyDiv w:val="1"/>
      <w:marLeft w:val="0"/>
      <w:marRight w:val="0"/>
      <w:marTop w:val="0"/>
      <w:marBottom w:val="0"/>
      <w:divBdr>
        <w:top w:val="none" w:sz="0" w:space="0" w:color="auto"/>
        <w:left w:val="none" w:sz="0" w:space="0" w:color="auto"/>
        <w:bottom w:val="none" w:sz="0" w:space="0" w:color="auto"/>
        <w:right w:val="none" w:sz="0" w:space="0" w:color="auto"/>
      </w:divBdr>
    </w:div>
    <w:div w:id="1290281202">
      <w:bodyDiv w:val="1"/>
      <w:marLeft w:val="0"/>
      <w:marRight w:val="0"/>
      <w:marTop w:val="0"/>
      <w:marBottom w:val="0"/>
      <w:divBdr>
        <w:top w:val="none" w:sz="0" w:space="0" w:color="auto"/>
        <w:left w:val="none" w:sz="0" w:space="0" w:color="auto"/>
        <w:bottom w:val="none" w:sz="0" w:space="0" w:color="auto"/>
        <w:right w:val="none" w:sz="0" w:space="0" w:color="auto"/>
      </w:divBdr>
    </w:div>
    <w:div w:id="1314067680">
      <w:bodyDiv w:val="1"/>
      <w:marLeft w:val="0"/>
      <w:marRight w:val="0"/>
      <w:marTop w:val="0"/>
      <w:marBottom w:val="0"/>
      <w:divBdr>
        <w:top w:val="none" w:sz="0" w:space="0" w:color="auto"/>
        <w:left w:val="none" w:sz="0" w:space="0" w:color="auto"/>
        <w:bottom w:val="none" w:sz="0" w:space="0" w:color="auto"/>
        <w:right w:val="none" w:sz="0" w:space="0" w:color="auto"/>
      </w:divBdr>
    </w:div>
    <w:div w:id="1322588709">
      <w:bodyDiv w:val="1"/>
      <w:marLeft w:val="0"/>
      <w:marRight w:val="0"/>
      <w:marTop w:val="0"/>
      <w:marBottom w:val="0"/>
      <w:divBdr>
        <w:top w:val="none" w:sz="0" w:space="0" w:color="auto"/>
        <w:left w:val="none" w:sz="0" w:space="0" w:color="auto"/>
        <w:bottom w:val="none" w:sz="0" w:space="0" w:color="auto"/>
        <w:right w:val="none" w:sz="0" w:space="0" w:color="auto"/>
      </w:divBdr>
    </w:div>
    <w:div w:id="1350596195">
      <w:bodyDiv w:val="1"/>
      <w:marLeft w:val="0"/>
      <w:marRight w:val="0"/>
      <w:marTop w:val="0"/>
      <w:marBottom w:val="0"/>
      <w:divBdr>
        <w:top w:val="none" w:sz="0" w:space="0" w:color="auto"/>
        <w:left w:val="none" w:sz="0" w:space="0" w:color="auto"/>
        <w:bottom w:val="none" w:sz="0" w:space="0" w:color="auto"/>
        <w:right w:val="none" w:sz="0" w:space="0" w:color="auto"/>
      </w:divBdr>
      <w:divsChild>
        <w:div w:id="734545319">
          <w:marLeft w:val="547"/>
          <w:marRight w:val="0"/>
          <w:marTop w:val="96"/>
          <w:marBottom w:val="0"/>
          <w:divBdr>
            <w:top w:val="none" w:sz="0" w:space="0" w:color="auto"/>
            <w:left w:val="none" w:sz="0" w:space="0" w:color="auto"/>
            <w:bottom w:val="none" w:sz="0" w:space="0" w:color="auto"/>
            <w:right w:val="none" w:sz="0" w:space="0" w:color="auto"/>
          </w:divBdr>
        </w:div>
        <w:div w:id="1303197955">
          <w:marLeft w:val="547"/>
          <w:marRight w:val="0"/>
          <w:marTop w:val="96"/>
          <w:marBottom w:val="0"/>
          <w:divBdr>
            <w:top w:val="none" w:sz="0" w:space="0" w:color="auto"/>
            <w:left w:val="none" w:sz="0" w:space="0" w:color="auto"/>
            <w:bottom w:val="none" w:sz="0" w:space="0" w:color="auto"/>
            <w:right w:val="none" w:sz="0" w:space="0" w:color="auto"/>
          </w:divBdr>
        </w:div>
        <w:div w:id="1796486075">
          <w:marLeft w:val="547"/>
          <w:marRight w:val="0"/>
          <w:marTop w:val="96"/>
          <w:marBottom w:val="0"/>
          <w:divBdr>
            <w:top w:val="none" w:sz="0" w:space="0" w:color="auto"/>
            <w:left w:val="none" w:sz="0" w:space="0" w:color="auto"/>
            <w:bottom w:val="none" w:sz="0" w:space="0" w:color="auto"/>
            <w:right w:val="none" w:sz="0" w:space="0" w:color="auto"/>
          </w:divBdr>
        </w:div>
        <w:div w:id="1626345741">
          <w:marLeft w:val="547"/>
          <w:marRight w:val="0"/>
          <w:marTop w:val="96"/>
          <w:marBottom w:val="0"/>
          <w:divBdr>
            <w:top w:val="none" w:sz="0" w:space="0" w:color="auto"/>
            <w:left w:val="none" w:sz="0" w:space="0" w:color="auto"/>
            <w:bottom w:val="none" w:sz="0" w:space="0" w:color="auto"/>
            <w:right w:val="none" w:sz="0" w:space="0" w:color="auto"/>
          </w:divBdr>
        </w:div>
        <w:div w:id="1254359380">
          <w:marLeft w:val="547"/>
          <w:marRight w:val="0"/>
          <w:marTop w:val="96"/>
          <w:marBottom w:val="0"/>
          <w:divBdr>
            <w:top w:val="none" w:sz="0" w:space="0" w:color="auto"/>
            <w:left w:val="none" w:sz="0" w:space="0" w:color="auto"/>
            <w:bottom w:val="none" w:sz="0" w:space="0" w:color="auto"/>
            <w:right w:val="none" w:sz="0" w:space="0" w:color="auto"/>
          </w:divBdr>
        </w:div>
        <w:div w:id="1185097781">
          <w:marLeft w:val="547"/>
          <w:marRight w:val="0"/>
          <w:marTop w:val="96"/>
          <w:marBottom w:val="0"/>
          <w:divBdr>
            <w:top w:val="none" w:sz="0" w:space="0" w:color="auto"/>
            <w:left w:val="none" w:sz="0" w:space="0" w:color="auto"/>
            <w:bottom w:val="none" w:sz="0" w:space="0" w:color="auto"/>
            <w:right w:val="none" w:sz="0" w:space="0" w:color="auto"/>
          </w:divBdr>
        </w:div>
        <w:div w:id="1213152813">
          <w:marLeft w:val="547"/>
          <w:marRight w:val="0"/>
          <w:marTop w:val="96"/>
          <w:marBottom w:val="0"/>
          <w:divBdr>
            <w:top w:val="none" w:sz="0" w:space="0" w:color="auto"/>
            <w:left w:val="none" w:sz="0" w:space="0" w:color="auto"/>
            <w:bottom w:val="none" w:sz="0" w:space="0" w:color="auto"/>
            <w:right w:val="none" w:sz="0" w:space="0" w:color="auto"/>
          </w:divBdr>
        </w:div>
      </w:divsChild>
    </w:div>
    <w:div w:id="1719469397">
      <w:bodyDiv w:val="1"/>
      <w:marLeft w:val="0"/>
      <w:marRight w:val="0"/>
      <w:marTop w:val="0"/>
      <w:marBottom w:val="0"/>
      <w:divBdr>
        <w:top w:val="none" w:sz="0" w:space="0" w:color="auto"/>
        <w:left w:val="none" w:sz="0" w:space="0" w:color="auto"/>
        <w:bottom w:val="none" w:sz="0" w:space="0" w:color="auto"/>
        <w:right w:val="none" w:sz="0" w:space="0" w:color="auto"/>
      </w:divBdr>
      <w:divsChild>
        <w:div w:id="1122383713">
          <w:marLeft w:val="547"/>
          <w:marRight w:val="0"/>
          <w:marTop w:val="115"/>
          <w:marBottom w:val="0"/>
          <w:divBdr>
            <w:top w:val="none" w:sz="0" w:space="0" w:color="auto"/>
            <w:left w:val="none" w:sz="0" w:space="0" w:color="auto"/>
            <w:bottom w:val="none" w:sz="0" w:space="0" w:color="auto"/>
            <w:right w:val="none" w:sz="0" w:space="0" w:color="auto"/>
          </w:divBdr>
        </w:div>
        <w:div w:id="513881614">
          <w:marLeft w:val="547"/>
          <w:marRight w:val="0"/>
          <w:marTop w:val="115"/>
          <w:marBottom w:val="0"/>
          <w:divBdr>
            <w:top w:val="none" w:sz="0" w:space="0" w:color="auto"/>
            <w:left w:val="none" w:sz="0" w:space="0" w:color="auto"/>
            <w:bottom w:val="none" w:sz="0" w:space="0" w:color="auto"/>
            <w:right w:val="none" w:sz="0" w:space="0" w:color="auto"/>
          </w:divBdr>
        </w:div>
        <w:div w:id="2118716401">
          <w:marLeft w:val="547"/>
          <w:marRight w:val="0"/>
          <w:marTop w:val="115"/>
          <w:marBottom w:val="0"/>
          <w:divBdr>
            <w:top w:val="none" w:sz="0" w:space="0" w:color="auto"/>
            <w:left w:val="none" w:sz="0" w:space="0" w:color="auto"/>
            <w:bottom w:val="none" w:sz="0" w:space="0" w:color="auto"/>
            <w:right w:val="none" w:sz="0" w:space="0" w:color="auto"/>
          </w:divBdr>
        </w:div>
        <w:div w:id="593589092">
          <w:marLeft w:val="547"/>
          <w:marRight w:val="0"/>
          <w:marTop w:val="115"/>
          <w:marBottom w:val="0"/>
          <w:divBdr>
            <w:top w:val="none" w:sz="0" w:space="0" w:color="auto"/>
            <w:left w:val="none" w:sz="0" w:space="0" w:color="auto"/>
            <w:bottom w:val="none" w:sz="0" w:space="0" w:color="auto"/>
            <w:right w:val="none" w:sz="0" w:space="0" w:color="auto"/>
          </w:divBdr>
        </w:div>
      </w:divsChild>
    </w:div>
    <w:div w:id="17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358235330">
          <w:marLeft w:val="547"/>
          <w:marRight w:val="0"/>
          <w:marTop w:val="106"/>
          <w:marBottom w:val="0"/>
          <w:divBdr>
            <w:top w:val="none" w:sz="0" w:space="0" w:color="auto"/>
            <w:left w:val="none" w:sz="0" w:space="0" w:color="auto"/>
            <w:bottom w:val="none" w:sz="0" w:space="0" w:color="auto"/>
            <w:right w:val="none" w:sz="0" w:space="0" w:color="auto"/>
          </w:divBdr>
        </w:div>
        <w:div w:id="711341038">
          <w:marLeft w:val="1714"/>
          <w:marRight w:val="0"/>
          <w:marTop w:val="106"/>
          <w:marBottom w:val="0"/>
          <w:divBdr>
            <w:top w:val="none" w:sz="0" w:space="0" w:color="auto"/>
            <w:left w:val="none" w:sz="0" w:space="0" w:color="auto"/>
            <w:bottom w:val="none" w:sz="0" w:space="0" w:color="auto"/>
            <w:right w:val="none" w:sz="0" w:space="0" w:color="auto"/>
          </w:divBdr>
        </w:div>
        <w:div w:id="1645037629">
          <w:marLeft w:val="547"/>
          <w:marRight w:val="0"/>
          <w:marTop w:val="106"/>
          <w:marBottom w:val="0"/>
          <w:divBdr>
            <w:top w:val="none" w:sz="0" w:space="0" w:color="auto"/>
            <w:left w:val="none" w:sz="0" w:space="0" w:color="auto"/>
            <w:bottom w:val="none" w:sz="0" w:space="0" w:color="auto"/>
            <w:right w:val="none" w:sz="0" w:space="0" w:color="auto"/>
          </w:divBdr>
        </w:div>
        <w:div w:id="1979987635">
          <w:marLeft w:val="547"/>
          <w:marRight w:val="0"/>
          <w:marTop w:val="106"/>
          <w:marBottom w:val="0"/>
          <w:divBdr>
            <w:top w:val="none" w:sz="0" w:space="0" w:color="auto"/>
            <w:left w:val="none" w:sz="0" w:space="0" w:color="auto"/>
            <w:bottom w:val="none" w:sz="0" w:space="0" w:color="auto"/>
            <w:right w:val="none" w:sz="0" w:space="0" w:color="auto"/>
          </w:divBdr>
        </w:div>
        <w:div w:id="1969971096">
          <w:marLeft w:val="1714"/>
          <w:marRight w:val="0"/>
          <w:marTop w:val="106"/>
          <w:marBottom w:val="0"/>
          <w:divBdr>
            <w:top w:val="none" w:sz="0" w:space="0" w:color="auto"/>
            <w:left w:val="none" w:sz="0" w:space="0" w:color="auto"/>
            <w:bottom w:val="none" w:sz="0" w:space="0" w:color="auto"/>
            <w:right w:val="none" w:sz="0" w:space="0" w:color="auto"/>
          </w:divBdr>
        </w:div>
        <w:div w:id="2071147141">
          <w:marLeft w:val="547"/>
          <w:marRight w:val="0"/>
          <w:marTop w:val="106"/>
          <w:marBottom w:val="0"/>
          <w:divBdr>
            <w:top w:val="none" w:sz="0" w:space="0" w:color="auto"/>
            <w:left w:val="none" w:sz="0" w:space="0" w:color="auto"/>
            <w:bottom w:val="none" w:sz="0" w:space="0" w:color="auto"/>
            <w:right w:val="none" w:sz="0" w:space="0" w:color="auto"/>
          </w:divBdr>
        </w:div>
        <w:div w:id="1466780593">
          <w:marLeft w:val="547"/>
          <w:marRight w:val="0"/>
          <w:marTop w:val="106"/>
          <w:marBottom w:val="0"/>
          <w:divBdr>
            <w:top w:val="none" w:sz="0" w:space="0" w:color="auto"/>
            <w:left w:val="none" w:sz="0" w:space="0" w:color="auto"/>
            <w:bottom w:val="none" w:sz="0" w:space="0" w:color="auto"/>
            <w:right w:val="none" w:sz="0" w:space="0" w:color="auto"/>
          </w:divBdr>
        </w:div>
      </w:divsChild>
    </w:div>
    <w:div w:id="1780445175">
      <w:bodyDiv w:val="1"/>
      <w:marLeft w:val="0"/>
      <w:marRight w:val="0"/>
      <w:marTop w:val="0"/>
      <w:marBottom w:val="0"/>
      <w:divBdr>
        <w:top w:val="none" w:sz="0" w:space="0" w:color="auto"/>
        <w:left w:val="none" w:sz="0" w:space="0" w:color="auto"/>
        <w:bottom w:val="none" w:sz="0" w:space="0" w:color="auto"/>
        <w:right w:val="none" w:sz="0" w:space="0" w:color="auto"/>
      </w:divBdr>
      <w:divsChild>
        <w:div w:id="746927966">
          <w:marLeft w:val="547"/>
          <w:marRight w:val="0"/>
          <w:marTop w:val="96"/>
          <w:marBottom w:val="0"/>
          <w:divBdr>
            <w:top w:val="none" w:sz="0" w:space="0" w:color="auto"/>
            <w:left w:val="none" w:sz="0" w:space="0" w:color="auto"/>
            <w:bottom w:val="none" w:sz="0" w:space="0" w:color="auto"/>
            <w:right w:val="none" w:sz="0" w:space="0" w:color="auto"/>
          </w:divBdr>
        </w:div>
        <w:div w:id="860053992">
          <w:marLeft w:val="547"/>
          <w:marRight w:val="0"/>
          <w:marTop w:val="96"/>
          <w:marBottom w:val="0"/>
          <w:divBdr>
            <w:top w:val="none" w:sz="0" w:space="0" w:color="auto"/>
            <w:left w:val="none" w:sz="0" w:space="0" w:color="auto"/>
            <w:bottom w:val="none" w:sz="0" w:space="0" w:color="auto"/>
            <w:right w:val="none" w:sz="0" w:space="0" w:color="auto"/>
          </w:divBdr>
        </w:div>
        <w:div w:id="275451152">
          <w:marLeft w:val="547"/>
          <w:marRight w:val="0"/>
          <w:marTop w:val="96"/>
          <w:marBottom w:val="0"/>
          <w:divBdr>
            <w:top w:val="none" w:sz="0" w:space="0" w:color="auto"/>
            <w:left w:val="none" w:sz="0" w:space="0" w:color="auto"/>
            <w:bottom w:val="none" w:sz="0" w:space="0" w:color="auto"/>
            <w:right w:val="none" w:sz="0" w:space="0" w:color="auto"/>
          </w:divBdr>
        </w:div>
        <w:div w:id="303198602">
          <w:marLeft w:val="547"/>
          <w:marRight w:val="0"/>
          <w:marTop w:val="96"/>
          <w:marBottom w:val="0"/>
          <w:divBdr>
            <w:top w:val="none" w:sz="0" w:space="0" w:color="auto"/>
            <w:left w:val="none" w:sz="0" w:space="0" w:color="auto"/>
            <w:bottom w:val="none" w:sz="0" w:space="0" w:color="auto"/>
            <w:right w:val="none" w:sz="0" w:space="0" w:color="auto"/>
          </w:divBdr>
        </w:div>
        <w:div w:id="1127820484">
          <w:marLeft w:val="547"/>
          <w:marRight w:val="0"/>
          <w:marTop w:val="96"/>
          <w:marBottom w:val="0"/>
          <w:divBdr>
            <w:top w:val="none" w:sz="0" w:space="0" w:color="auto"/>
            <w:left w:val="none" w:sz="0" w:space="0" w:color="auto"/>
            <w:bottom w:val="none" w:sz="0" w:space="0" w:color="auto"/>
            <w:right w:val="none" w:sz="0" w:space="0" w:color="auto"/>
          </w:divBdr>
        </w:div>
        <w:div w:id="898438458">
          <w:marLeft w:val="547"/>
          <w:marRight w:val="0"/>
          <w:marTop w:val="96"/>
          <w:marBottom w:val="0"/>
          <w:divBdr>
            <w:top w:val="none" w:sz="0" w:space="0" w:color="auto"/>
            <w:left w:val="none" w:sz="0" w:space="0" w:color="auto"/>
            <w:bottom w:val="none" w:sz="0" w:space="0" w:color="auto"/>
            <w:right w:val="none" w:sz="0" w:space="0" w:color="auto"/>
          </w:divBdr>
        </w:div>
        <w:div w:id="534656245">
          <w:marLeft w:val="547"/>
          <w:marRight w:val="0"/>
          <w:marTop w:val="96"/>
          <w:marBottom w:val="0"/>
          <w:divBdr>
            <w:top w:val="none" w:sz="0" w:space="0" w:color="auto"/>
            <w:left w:val="none" w:sz="0" w:space="0" w:color="auto"/>
            <w:bottom w:val="none" w:sz="0" w:space="0" w:color="auto"/>
            <w:right w:val="none" w:sz="0" w:space="0" w:color="auto"/>
          </w:divBdr>
        </w:div>
        <w:div w:id="447549529">
          <w:marLeft w:val="547"/>
          <w:marRight w:val="0"/>
          <w:marTop w:val="96"/>
          <w:marBottom w:val="0"/>
          <w:divBdr>
            <w:top w:val="none" w:sz="0" w:space="0" w:color="auto"/>
            <w:left w:val="none" w:sz="0" w:space="0" w:color="auto"/>
            <w:bottom w:val="none" w:sz="0" w:space="0" w:color="auto"/>
            <w:right w:val="none" w:sz="0" w:space="0" w:color="auto"/>
          </w:divBdr>
        </w:div>
        <w:div w:id="511602355">
          <w:marLeft w:val="547"/>
          <w:marRight w:val="0"/>
          <w:marTop w:val="96"/>
          <w:marBottom w:val="0"/>
          <w:divBdr>
            <w:top w:val="none" w:sz="0" w:space="0" w:color="auto"/>
            <w:left w:val="none" w:sz="0" w:space="0" w:color="auto"/>
            <w:bottom w:val="none" w:sz="0" w:space="0" w:color="auto"/>
            <w:right w:val="none" w:sz="0" w:space="0" w:color="auto"/>
          </w:divBdr>
        </w:div>
      </w:divsChild>
    </w:div>
    <w:div w:id="1819420295">
      <w:bodyDiv w:val="1"/>
      <w:marLeft w:val="0"/>
      <w:marRight w:val="0"/>
      <w:marTop w:val="0"/>
      <w:marBottom w:val="0"/>
      <w:divBdr>
        <w:top w:val="none" w:sz="0" w:space="0" w:color="auto"/>
        <w:left w:val="none" w:sz="0" w:space="0" w:color="auto"/>
        <w:bottom w:val="none" w:sz="0" w:space="0" w:color="auto"/>
        <w:right w:val="none" w:sz="0" w:space="0" w:color="auto"/>
      </w:divBdr>
    </w:div>
    <w:div w:id="1998410556">
      <w:bodyDiv w:val="1"/>
      <w:marLeft w:val="0"/>
      <w:marRight w:val="0"/>
      <w:marTop w:val="0"/>
      <w:marBottom w:val="0"/>
      <w:divBdr>
        <w:top w:val="none" w:sz="0" w:space="0" w:color="auto"/>
        <w:left w:val="none" w:sz="0" w:space="0" w:color="auto"/>
        <w:bottom w:val="none" w:sz="0" w:space="0" w:color="auto"/>
        <w:right w:val="none" w:sz="0" w:space="0" w:color="auto"/>
      </w:divBdr>
      <w:divsChild>
        <w:div w:id="1094201938">
          <w:marLeft w:val="576"/>
          <w:marRight w:val="0"/>
          <w:marTop w:val="0"/>
          <w:marBottom w:val="360"/>
          <w:divBdr>
            <w:top w:val="none" w:sz="0" w:space="0" w:color="auto"/>
            <w:left w:val="none" w:sz="0" w:space="0" w:color="auto"/>
            <w:bottom w:val="none" w:sz="0" w:space="0" w:color="auto"/>
            <w:right w:val="none" w:sz="0" w:space="0" w:color="auto"/>
          </w:divBdr>
        </w:div>
        <w:div w:id="207644573">
          <w:marLeft w:val="576"/>
          <w:marRight w:val="0"/>
          <w:marTop w:val="0"/>
          <w:marBottom w:val="360"/>
          <w:divBdr>
            <w:top w:val="none" w:sz="0" w:space="0" w:color="auto"/>
            <w:left w:val="none" w:sz="0" w:space="0" w:color="auto"/>
            <w:bottom w:val="none" w:sz="0" w:space="0" w:color="auto"/>
            <w:right w:val="none" w:sz="0" w:space="0" w:color="auto"/>
          </w:divBdr>
        </w:div>
        <w:div w:id="264653829">
          <w:marLeft w:val="576"/>
          <w:marRight w:val="0"/>
          <w:marTop w:val="0"/>
          <w:marBottom w:val="360"/>
          <w:divBdr>
            <w:top w:val="none" w:sz="0" w:space="0" w:color="auto"/>
            <w:left w:val="none" w:sz="0" w:space="0" w:color="auto"/>
            <w:bottom w:val="none" w:sz="0" w:space="0" w:color="auto"/>
            <w:right w:val="none" w:sz="0" w:space="0" w:color="auto"/>
          </w:divBdr>
        </w:div>
      </w:divsChild>
    </w:div>
    <w:div w:id="2124030959">
      <w:bodyDiv w:val="1"/>
      <w:marLeft w:val="0"/>
      <w:marRight w:val="0"/>
      <w:marTop w:val="0"/>
      <w:marBottom w:val="0"/>
      <w:divBdr>
        <w:top w:val="none" w:sz="0" w:space="0" w:color="auto"/>
        <w:left w:val="none" w:sz="0" w:space="0" w:color="auto"/>
        <w:bottom w:val="none" w:sz="0" w:space="0" w:color="auto"/>
        <w:right w:val="none" w:sz="0" w:space="0" w:color="auto"/>
      </w:divBdr>
      <w:divsChild>
        <w:div w:id="1980836126">
          <w:marLeft w:val="547"/>
          <w:marRight w:val="0"/>
          <w:marTop w:val="0"/>
          <w:marBottom w:val="360"/>
          <w:divBdr>
            <w:top w:val="none" w:sz="0" w:space="0" w:color="auto"/>
            <w:left w:val="none" w:sz="0" w:space="0" w:color="auto"/>
            <w:bottom w:val="none" w:sz="0" w:space="0" w:color="auto"/>
            <w:right w:val="none" w:sz="0" w:space="0" w:color="auto"/>
          </w:divBdr>
        </w:div>
        <w:div w:id="1168522284">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org.au"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d.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d.org.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info@and.org.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AND\Documents\AND%20Letterhead.dotx" TargetMode="External"/></Relationships>
</file>

<file path=word/theme/theme1.xml><?xml version="1.0" encoding="utf-8"?>
<a:theme xmlns:a="http://schemas.openxmlformats.org/drawingml/2006/main" name="Office Theme">
  <a:themeElements>
    <a:clrScheme name="AND Colours">
      <a:dk1>
        <a:sysClr val="windowText" lastClr="000000"/>
      </a:dk1>
      <a:lt1>
        <a:sysClr val="window" lastClr="FFFFFF"/>
      </a:lt1>
      <a:dk2>
        <a:srgbClr val="595959"/>
      </a:dk2>
      <a:lt2>
        <a:srgbClr val="E7E6E6"/>
      </a:lt2>
      <a:accent1>
        <a:srgbClr val="6E297B"/>
      </a:accent1>
      <a:accent2>
        <a:srgbClr val="B02025"/>
      </a:accent2>
      <a:accent3>
        <a:srgbClr val="DD2627"/>
      </a:accent3>
      <a:accent4>
        <a:srgbClr val="ED4027"/>
      </a:accent4>
      <a:accent5>
        <a:srgbClr val="F07A22"/>
      </a:accent5>
      <a:accent6>
        <a:srgbClr val="FAA919"/>
      </a:accent6>
      <a:hlink>
        <a:srgbClr val="0033C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C5D34CC0-201B-4B22-BB1A-5C802AB66AEE}">
  <ds:schemaRefs>
    <ds:schemaRef ds:uri="http://schemas.openxmlformats.org/officeDocument/2006/bibliography"/>
  </ds:schemaRefs>
</ds:datastoreItem>
</file>

<file path=customXml/itemProps2.xml><?xml version="1.0" encoding="utf-8"?>
<ds:datastoreItem xmlns:ds="http://schemas.openxmlformats.org/officeDocument/2006/customXml" ds:itemID="{346A98B1-97C0-4E82-A7F3-772E988F0FB2}"/>
</file>

<file path=customXml/itemProps3.xml><?xml version="1.0" encoding="utf-8"?>
<ds:datastoreItem xmlns:ds="http://schemas.openxmlformats.org/officeDocument/2006/customXml" ds:itemID="{F54A3294-DEE6-4551-926A-B93855D3BE58}"/>
</file>

<file path=customXml/itemProps4.xml><?xml version="1.0" encoding="utf-8"?>
<ds:datastoreItem xmlns:ds="http://schemas.openxmlformats.org/officeDocument/2006/customXml" ds:itemID="{38782033-069B-4C57-A038-507C5AD2F17E}"/>
</file>

<file path=docProps/app.xml><?xml version="1.0" encoding="utf-8"?>
<Properties xmlns="http://schemas.openxmlformats.org/officeDocument/2006/extended-properties" xmlns:vt="http://schemas.openxmlformats.org/officeDocument/2006/docPropsVTypes">
  <Template>AND Letterhead.dotx</Template>
  <TotalTime>22</TotalTime>
  <Pages>29</Pages>
  <Words>9229</Words>
  <Characters>52610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Megan Bishop</cp:lastModifiedBy>
  <cp:revision>15</cp:revision>
  <dcterms:created xsi:type="dcterms:W3CDTF">2017-11-17T03:10:00Z</dcterms:created>
  <dcterms:modified xsi:type="dcterms:W3CDTF">2017-11-27T03:07:00Z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Order">
    <vt:r8>3326800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TaxKeyword">
    <vt:lpwstr/>
  </property>
</Properties>
</file>